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90DC3" w14:textId="77777777" w:rsidR="001844D2" w:rsidRPr="00022AA7" w:rsidRDefault="001844D2" w:rsidP="00E71DFC">
      <w:pPr>
        <w:pStyle w:val="Ttulo"/>
        <w:tabs>
          <w:tab w:val="left" w:pos="8364"/>
        </w:tabs>
        <w:spacing w:before="0" w:after="0"/>
        <w:ind w:hanging="2124"/>
        <w:jc w:val="both"/>
        <w:rPr>
          <w:rFonts w:cs="Arial"/>
          <w:sz w:val="22"/>
          <w:szCs w:val="22"/>
          <w:u w:val="single"/>
        </w:rPr>
      </w:pPr>
    </w:p>
    <w:p w14:paraId="4581E5AE" w14:textId="77777777" w:rsidR="001844D2" w:rsidRPr="00022AA7" w:rsidRDefault="001844D2" w:rsidP="00E71DFC">
      <w:pPr>
        <w:jc w:val="both"/>
        <w:rPr>
          <w:rFonts w:ascii="Arial" w:hAnsi="Arial" w:cs="Arial"/>
          <w:sz w:val="22"/>
          <w:szCs w:val="22"/>
        </w:rPr>
      </w:pPr>
    </w:p>
    <w:p w14:paraId="23551702" w14:textId="77777777" w:rsidR="001844D2" w:rsidRPr="00022AA7" w:rsidRDefault="001844D2" w:rsidP="00E71DFC">
      <w:pPr>
        <w:pStyle w:val="Ttulo1"/>
        <w:jc w:val="both"/>
        <w:rPr>
          <w:rFonts w:cs="Arial"/>
          <w:sz w:val="22"/>
          <w:szCs w:val="22"/>
        </w:rPr>
      </w:pPr>
    </w:p>
    <w:p w14:paraId="1260768E" w14:textId="77777777" w:rsidR="001844D2" w:rsidRPr="00022AA7" w:rsidRDefault="001844D2" w:rsidP="00E71DFC">
      <w:pPr>
        <w:pStyle w:val="Ttulo1"/>
        <w:jc w:val="both"/>
        <w:rPr>
          <w:rFonts w:cs="Arial"/>
          <w:sz w:val="22"/>
          <w:szCs w:val="22"/>
        </w:rPr>
      </w:pPr>
    </w:p>
    <w:p w14:paraId="19B0DC5C" w14:textId="77777777" w:rsidR="001844D2" w:rsidRPr="00022AA7" w:rsidRDefault="001844D2" w:rsidP="00E71DFC">
      <w:pPr>
        <w:pStyle w:val="Ttulo1"/>
        <w:jc w:val="both"/>
        <w:rPr>
          <w:rFonts w:cs="Arial"/>
          <w:sz w:val="22"/>
          <w:szCs w:val="22"/>
        </w:rPr>
      </w:pPr>
      <w:r w:rsidRPr="00022AA7">
        <w:rPr>
          <w:rFonts w:cs="Arial"/>
          <w:sz w:val="22"/>
          <w:szCs w:val="22"/>
        </w:rPr>
        <w:t xml:space="preserve">                </w:t>
      </w:r>
    </w:p>
    <w:p w14:paraId="642390A9" w14:textId="77777777" w:rsidR="00A64237" w:rsidRPr="00022AA7" w:rsidRDefault="00A64237" w:rsidP="00E71DFC">
      <w:pPr>
        <w:jc w:val="both"/>
        <w:rPr>
          <w:rFonts w:ascii="Arial" w:hAnsi="Arial" w:cs="Arial"/>
          <w:b/>
          <w:sz w:val="22"/>
          <w:szCs w:val="22"/>
        </w:rPr>
      </w:pPr>
    </w:p>
    <w:p w14:paraId="43718B05" w14:textId="77777777" w:rsidR="00A64237" w:rsidRPr="00022AA7" w:rsidRDefault="00A64237" w:rsidP="00E71DFC">
      <w:pPr>
        <w:jc w:val="both"/>
        <w:rPr>
          <w:rFonts w:ascii="Arial" w:hAnsi="Arial" w:cs="Arial"/>
          <w:b/>
          <w:sz w:val="22"/>
          <w:szCs w:val="22"/>
        </w:rPr>
      </w:pPr>
    </w:p>
    <w:p w14:paraId="75EF20AB" w14:textId="77777777" w:rsidR="00A64237" w:rsidRPr="00022AA7" w:rsidRDefault="00A64237" w:rsidP="00E71DFC">
      <w:pPr>
        <w:jc w:val="both"/>
        <w:rPr>
          <w:rFonts w:ascii="Arial" w:hAnsi="Arial" w:cs="Arial"/>
          <w:b/>
          <w:sz w:val="22"/>
          <w:szCs w:val="22"/>
        </w:rPr>
      </w:pPr>
    </w:p>
    <w:p w14:paraId="71C548DD" w14:textId="77777777" w:rsidR="00A64237" w:rsidRPr="00022AA7" w:rsidRDefault="00A64237" w:rsidP="00E71DFC">
      <w:pPr>
        <w:jc w:val="both"/>
        <w:rPr>
          <w:rFonts w:ascii="Arial" w:hAnsi="Arial" w:cs="Arial"/>
          <w:b/>
          <w:sz w:val="22"/>
          <w:szCs w:val="22"/>
        </w:rPr>
      </w:pPr>
    </w:p>
    <w:p w14:paraId="310286CC" w14:textId="77777777" w:rsidR="001844D2" w:rsidRPr="00022AA7" w:rsidRDefault="001844D2" w:rsidP="00E71DFC">
      <w:pPr>
        <w:jc w:val="center"/>
        <w:rPr>
          <w:rFonts w:ascii="Arial" w:hAnsi="Arial" w:cs="Arial"/>
          <w:b/>
          <w:sz w:val="22"/>
          <w:szCs w:val="22"/>
        </w:rPr>
      </w:pPr>
      <w:r w:rsidRPr="00022AA7">
        <w:rPr>
          <w:rFonts w:ascii="Arial" w:hAnsi="Arial" w:cs="Arial"/>
          <w:b/>
          <w:sz w:val="22"/>
          <w:szCs w:val="22"/>
        </w:rPr>
        <w:t>DECRETO NÚMERO                              DE</w:t>
      </w:r>
    </w:p>
    <w:p w14:paraId="48F9FDA0" w14:textId="77777777" w:rsidR="001844D2" w:rsidRPr="00022AA7" w:rsidRDefault="001844D2" w:rsidP="00E71DFC">
      <w:pPr>
        <w:jc w:val="center"/>
        <w:rPr>
          <w:rFonts w:ascii="Arial" w:hAnsi="Arial" w:cs="Arial"/>
          <w:sz w:val="22"/>
          <w:szCs w:val="22"/>
        </w:rPr>
      </w:pPr>
    </w:p>
    <w:p w14:paraId="3983C1D6" w14:textId="77777777" w:rsidR="001844D2" w:rsidRPr="00022AA7" w:rsidRDefault="001844D2" w:rsidP="00E71DFC">
      <w:pPr>
        <w:jc w:val="center"/>
        <w:rPr>
          <w:rFonts w:ascii="Arial" w:hAnsi="Arial" w:cs="Arial"/>
          <w:sz w:val="22"/>
          <w:szCs w:val="22"/>
        </w:rPr>
      </w:pPr>
    </w:p>
    <w:p w14:paraId="0EAFF900" w14:textId="78DB8359" w:rsidR="001844D2" w:rsidRPr="00022AA7" w:rsidRDefault="001844D2" w:rsidP="00E71DFC">
      <w:pPr>
        <w:jc w:val="center"/>
        <w:rPr>
          <w:rFonts w:ascii="Arial" w:hAnsi="Arial" w:cs="Arial"/>
          <w:sz w:val="22"/>
          <w:szCs w:val="22"/>
        </w:rPr>
      </w:pPr>
      <w:r w:rsidRPr="00022AA7">
        <w:rPr>
          <w:rFonts w:ascii="Arial" w:hAnsi="Arial" w:cs="Arial"/>
          <w:sz w:val="22"/>
          <w:szCs w:val="22"/>
        </w:rPr>
        <w:t>(                                                        )</w:t>
      </w:r>
    </w:p>
    <w:p w14:paraId="0FF028B4" w14:textId="77777777" w:rsidR="001844D2" w:rsidRPr="00022AA7" w:rsidRDefault="001844D2" w:rsidP="00E71DFC">
      <w:pPr>
        <w:jc w:val="center"/>
        <w:rPr>
          <w:rFonts w:ascii="Arial" w:hAnsi="Arial" w:cs="Arial"/>
          <w:sz w:val="22"/>
          <w:szCs w:val="22"/>
        </w:rPr>
      </w:pPr>
    </w:p>
    <w:p w14:paraId="0B56419C" w14:textId="77777777" w:rsidR="001844D2" w:rsidRPr="00022AA7" w:rsidRDefault="001844D2" w:rsidP="00E71DFC">
      <w:pPr>
        <w:jc w:val="center"/>
        <w:rPr>
          <w:rFonts w:ascii="Arial" w:hAnsi="Arial" w:cs="Arial"/>
          <w:sz w:val="22"/>
          <w:szCs w:val="22"/>
        </w:rPr>
      </w:pPr>
    </w:p>
    <w:p w14:paraId="071FA457" w14:textId="3F5899D8" w:rsidR="001844D2" w:rsidRPr="00022AA7" w:rsidRDefault="001844D2" w:rsidP="00E71DFC">
      <w:pPr>
        <w:jc w:val="center"/>
        <w:rPr>
          <w:rFonts w:ascii="Arial" w:hAnsi="Arial" w:cs="Arial"/>
          <w:sz w:val="22"/>
          <w:szCs w:val="22"/>
        </w:rPr>
      </w:pPr>
      <w:r w:rsidRPr="00022AA7">
        <w:rPr>
          <w:rFonts w:ascii="Arial" w:hAnsi="Arial" w:cs="Arial"/>
          <w:sz w:val="22"/>
          <w:szCs w:val="22"/>
        </w:rPr>
        <w:t>Por el cual se modifica</w:t>
      </w:r>
      <w:r w:rsidR="009F1DA6" w:rsidRPr="00022AA7">
        <w:rPr>
          <w:rFonts w:ascii="Arial" w:hAnsi="Arial" w:cs="Arial"/>
          <w:sz w:val="22"/>
          <w:szCs w:val="22"/>
        </w:rPr>
        <w:t xml:space="preserve"> </w:t>
      </w:r>
      <w:r w:rsidRPr="00022AA7">
        <w:rPr>
          <w:rFonts w:ascii="Arial" w:hAnsi="Arial" w:cs="Arial"/>
          <w:sz w:val="22"/>
          <w:szCs w:val="22"/>
        </w:rPr>
        <w:t>el Decreto</w:t>
      </w:r>
      <w:r w:rsidR="001E4C2B" w:rsidRPr="00022AA7">
        <w:rPr>
          <w:rFonts w:ascii="Arial" w:hAnsi="Arial" w:cs="Arial"/>
          <w:sz w:val="22"/>
          <w:szCs w:val="22"/>
        </w:rPr>
        <w:t xml:space="preserve"> Único Reglamentario del Sector </w:t>
      </w:r>
      <w:r w:rsidR="00B27CF9" w:rsidRPr="00022AA7">
        <w:rPr>
          <w:rFonts w:ascii="Arial" w:hAnsi="Arial" w:cs="Arial"/>
          <w:sz w:val="22"/>
          <w:szCs w:val="22"/>
        </w:rPr>
        <w:t>Administrativo de Minas y Energía</w:t>
      </w:r>
      <w:r w:rsidR="00BB556E" w:rsidRPr="00022AA7">
        <w:rPr>
          <w:rFonts w:ascii="Arial" w:hAnsi="Arial" w:cs="Arial"/>
          <w:sz w:val="22"/>
          <w:szCs w:val="22"/>
        </w:rPr>
        <w:t xml:space="preserve"> 1073 de 2015</w:t>
      </w:r>
    </w:p>
    <w:p w14:paraId="63F04697" w14:textId="77777777" w:rsidR="001844D2" w:rsidRPr="00022AA7" w:rsidRDefault="001844D2" w:rsidP="00E71DFC">
      <w:pPr>
        <w:jc w:val="center"/>
        <w:rPr>
          <w:rFonts w:ascii="Arial" w:hAnsi="Arial" w:cs="Arial"/>
          <w:sz w:val="22"/>
          <w:szCs w:val="22"/>
        </w:rPr>
      </w:pPr>
    </w:p>
    <w:p w14:paraId="13D0F669" w14:textId="77777777" w:rsidR="001844D2" w:rsidRPr="00022AA7" w:rsidRDefault="001844D2" w:rsidP="00E71DFC">
      <w:pPr>
        <w:jc w:val="center"/>
        <w:rPr>
          <w:rFonts w:ascii="Arial" w:hAnsi="Arial" w:cs="Arial"/>
          <w:sz w:val="22"/>
          <w:szCs w:val="22"/>
        </w:rPr>
      </w:pPr>
    </w:p>
    <w:p w14:paraId="5289CEAB" w14:textId="77777777" w:rsidR="001844D2" w:rsidRPr="00022AA7" w:rsidRDefault="001844D2" w:rsidP="00E71DFC">
      <w:pPr>
        <w:jc w:val="center"/>
        <w:rPr>
          <w:rFonts w:ascii="Arial" w:hAnsi="Arial" w:cs="Arial"/>
          <w:b/>
          <w:sz w:val="22"/>
          <w:szCs w:val="22"/>
        </w:rPr>
      </w:pPr>
      <w:r w:rsidRPr="00022AA7">
        <w:rPr>
          <w:rFonts w:ascii="Arial" w:hAnsi="Arial" w:cs="Arial"/>
          <w:b/>
          <w:sz w:val="22"/>
          <w:szCs w:val="22"/>
        </w:rPr>
        <w:t>EL PRESIDENTE DE LA REPÚBLICA DE COLOMBIA</w:t>
      </w:r>
    </w:p>
    <w:p w14:paraId="0BCA5CA0" w14:textId="77777777" w:rsidR="001844D2" w:rsidRPr="00022AA7" w:rsidRDefault="001844D2" w:rsidP="00E71DFC">
      <w:pPr>
        <w:jc w:val="center"/>
        <w:rPr>
          <w:rFonts w:ascii="Arial" w:hAnsi="Arial" w:cs="Arial"/>
          <w:sz w:val="22"/>
          <w:szCs w:val="22"/>
        </w:rPr>
      </w:pPr>
    </w:p>
    <w:p w14:paraId="6D502C2E" w14:textId="77777777" w:rsidR="001844D2" w:rsidRPr="00022AA7" w:rsidRDefault="001844D2" w:rsidP="00E71DFC">
      <w:pPr>
        <w:jc w:val="center"/>
        <w:rPr>
          <w:rFonts w:ascii="Arial" w:hAnsi="Arial" w:cs="Arial"/>
          <w:sz w:val="22"/>
          <w:szCs w:val="22"/>
        </w:rPr>
      </w:pPr>
    </w:p>
    <w:p w14:paraId="37BBDA8C" w14:textId="07845AD4" w:rsidR="001844D2" w:rsidRPr="00022AA7" w:rsidRDefault="001844D2" w:rsidP="00E71DFC">
      <w:pPr>
        <w:jc w:val="center"/>
        <w:rPr>
          <w:rFonts w:ascii="Arial" w:hAnsi="Arial" w:cs="Arial"/>
          <w:sz w:val="22"/>
          <w:szCs w:val="22"/>
        </w:rPr>
      </w:pPr>
      <w:r w:rsidRPr="00022AA7">
        <w:rPr>
          <w:rFonts w:ascii="Arial" w:hAnsi="Arial" w:cs="Arial"/>
          <w:sz w:val="22"/>
          <w:szCs w:val="22"/>
        </w:rPr>
        <w:t xml:space="preserve">En uso de sus atribuciones constitucionales, y en particular las previstas en el </w:t>
      </w:r>
      <w:r w:rsidR="006A29CB" w:rsidRPr="00022AA7">
        <w:rPr>
          <w:rFonts w:ascii="Arial" w:hAnsi="Arial" w:cs="Arial"/>
          <w:sz w:val="22"/>
          <w:szCs w:val="22"/>
        </w:rPr>
        <w:t xml:space="preserve">numeral 11 del </w:t>
      </w:r>
      <w:r w:rsidRPr="00022AA7">
        <w:rPr>
          <w:rFonts w:ascii="Arial" w:hAnsi="Arial" w:cs="Arial"/>
          <w:sz w:val="22"/>
          <w:szCs w:val="22"/>
        </w:rPr>
        <w:t>artículo 189</w:t>
      </w:r>
      <w:r w:rsidR="00BC24F8" w:rsidRPr="00022AA7">
        <w:rPr>
          <w:rFonts w:ascii="Arial" w:hAnsi="Arial" w:cs="Arial"/>
          <w:sz w:val="22"/>
          <w:szCs w:val="22"/>
        </w:rPr>
        <w:t xml:space="preserve"> de</w:t>
      </w:r>
      <w:r w:rsidRPr="00022AA7">
        <w:rPr>
          <w:rFonts w:ascii="Arial" w:hAnsi="Arial" w:cs="Arial"/>
          <w:sz w:val="22"/>
          <w:szCs w:val="22"/>
        </w:rPr>
        <w:t xml:space="preserve"> la Constitución Política, y</w:t>
      </w:r>
    </w:p>
    <w:p w14:paraId="109F7DA3" w14:textId="77777777" w:rsidR="001844D2" w:rsidRPr="00022AA7" w:rsidRDefault="001844D2" w:rsidP="00E71DFC">
      <w:pPr>
        <w:jc w:val="center"/>
        <w:rPr>
          <w:rFonts w:ascii="Arial" w:hAnsi="Arial" w:cs="Arial"/>
          <w:b/>
          <w:sz w:val="22"/>
          <w:szCs w:val="22"/>
        </w:rPr>
      </w:pPr>
    </w:p>
    <w:p w14:paraId="51A3A2B7" w14:textId="77777777" w:rsidR="001844D2" w:rsidRPr="00022AA7" w:rsidRDefault="001844D2" w:rsidP="00E71DFC">
      <w:pPr>
        <w:jc w:val="center"/>
        <w:rPr>
          <w:rFonts w:ascii="Arial" w:hAnsi="Arial" w:cs="Arial"/>
          <w:b/>
          <w:sz w:val="22"/>
          <w:szCs w:val="22"/>
        </w:rPr>
      </w:pPr>
      <w:r w:rsidRPr="00022AA7">
        <w:rPr>
          <w:rFonts w:ascii="Arial" w:hAnsi="Arial" w:cs="Arial"/>
          <w:b/>
          <w:sz w:val="22"/>
          <w:szCs w:val="22"/>
        </w:rPr>
        <w:t>CONSIDERANDO</w:t>
      </w:r>
    </w:p>
    <w:p w14:paraId="0DA631C8" w14:textId="77777777" w:rsidR="00B05E9B" w:rsidRPr="00022AA7" w:rsidRDefault="00B05E9B" w:rsidP="00E71DFC">
      <w:pPr>
        <w:jc w:val="both"/>
        <w:rPr>
          <w:rFonts w:ascii="Arial" w:hAnsi="Arial" w:cs="Arial"/>
          <w:b/>
          <w:sz w:val="22"/>
          <w:szCs w:val="22"/>
        </w:rPr>
      </w:pPr>
    </w:p>
    <w:p w14:paraId="3BD07D54" w14:textId="7B9D33DB" w:rsidR="00B05E9B" w:rsidRPr="00022AA7" w:rsidRDefault="00B05E9B" w:rsidP="00E71DFC">
      <w:pPr>
        <w:jc w:val="both"/>
        <w:rPr>
          <w:rFonts w:ascii="Arial" w:hAnsi="Arial" w:cs="Arial"/>
          <w:sz w:val="22"/>
          <w:szCs w:val="22"/>
        </w:rPr>
      </w:pPr>
      <w:r w:rsidRPr="00022AA7">
        <w:rPr>
          <w:rFonts w:ascii="Arial" w:hAnsi="Arial" w:cs="Arial"/>
          <w:sz w:val="22"/>
          <w:szCs w:val="22"/>
        </w:rPr>
        <w:t xml:space="preserve">Que la Constitución Política </w:t>
      </w:r>
      <w:r w:rsidR="0081536F" w:rsidRPr="00022AA7">
        <w:rPr>
          <w:rFonts w:ascii="Arial" w:hAnsi="Arial" w:cs="Arial"/>
          <w:sz w:val="22"/>
          <w:szCs w:val="22"/>
        </w:rPr>
        <w:t>consagra en los artículo</w:t>
      </w:r>
      <w:r w:rsidR="00E47ACA" w:rsidRPr="00022AA7">
        <w:rPr>
          <w:rFonts w:ascii="Arial" w:hAnsi="Arial" w:cs="Arial"/>
          <w:sz w:val="22"/>
          <w:szCs w:val="22"/>
        </w:rPr>
        <w:t>s</w:t>
      </w:r>
      <w:r w:rsidR="0081536F" w:rsidRPr="00022AA7">
        <w:rPr>
          <w:rFonts w:ascii="Arial" w:hAnsi="Arial" w:cs="Arial"/>
          <w:sz w:val="22"/>
          <w:szCs w:val="22"/>
        </w:rPr>
        <w:t xml:space="preserve"> 333, 334 y 337 los principios aplicables al régimen económico</w:t>
      </w:r>
      <w:r w:rsidR="00E47ACA" w:rsidRPr="00022AA7">
        <w:rPr>
          <w:rFonts w:ascii="Arial" w:hAnsi="Arial" w:cs="Arial"/>
          <w:sz w:val="22"/>
          <w:szCs w:val="22"/>
        </w:rPr>
        <w:t xml:space="preserve"> nacional, reconociendo</w:t>
      </w:r>
      <w:r w:rsidR="0081536F" w:rsidRPr="00022AA7">
        <w:rPr>
          <w:rFonts w:ascii="Arial" w:hAnsi="Arial" w:cs="Arial"/>
          <w:sz w:val="22"/>
          <w:szCs w:val="22"/>
        </w:rPr>
        <w:t xml:space="preserve"> la importancia de una economía de mercado y la promoc</w:t>
      </w:r>
      <w:r w:rsidR="00A64237" w:rsidRPr="00022AA7">
        <w:rPr>
          <w:rFonts w:ascii="Arial" w:hAnsi="Arial" w:cs="Arial"/>
          <w:sz w:val="22"/>
          <w:szCs w:val="22"/>
        </w:rPr>
        <w:t>ión de la actividad empresarial</w:t>
      </w:r>
      <w:r w:rsidR="00E47ACA" w:rsidRPr="00022AA7">
        <w:rPr>
          <w:rFonts w:ascii="Arial" w:hAnsi="Arial" w:cs="Arial"/>
          <w:sz w:val="22"/>
          <w:szCs w:val="22"/>
        </w:rPr>
        <w:t xml:space="preserve"> en el marco del bien común y bajo la dirección general de</w:t>
      </w:r>
      <w:r w:rsidR="0062061C" w:rsidRPr="00022AA7">
        <w:rPr>
          <w:rFonts w:ascii="Arial" w:hAnsi="Arial" w:cs="Arial"/>
          <w:sz w:val="22"/>
          <w:szCs w:val="22"/>
        </w:rPr>
        <w:t>l</w:t>
      </w:r>
      <w:r w:rsidR="00E47ACA" w:rsidRPr="00022AA7">
        <w:rPr>
          <w:rFonts w:ascii="Arial" w:hAnsi="Arial" w:cs="Arial"/>
          <w:sz w:val="22"/>
          <w:szCs w:val="22"/>
        </w:rPr>
        <w:t xml:space="preserve"> </w:t>
      </w:r>
      <w:r w:rsidR="0062061C" w:rsidRPr="00022AA7">
        <w:rPr>
          <w:rFonts w:ascii="Arial" w:hAnsi="Arial" w:cs="Arial"/>
          <w:sz w:val="22"/>
          <w:szCs w:val="22"/>
        </w:rPr>
        <w:t>E</w:t>
      </w:r>
      <w:r w:rsidR="00E47ACA" w:rsidRPr="00022AA7">
        <w:rPr>
          <w:rFonts w:ascii="Arial" w:hAnsi="Arial" w:cs="Arial"/>
          <w:sz w:val="22"/>
          <w:szCs w:val="22"/>
        </w:rPr>
        <w:t xml:space="preserve">stado para el </w:t>
      </w:r>
      <w:r w:rsidRPr="00022AA7">
        <w:rPr>
          <w:rFonts w:ascii="Arial" w:hAnsi="Arial" w:cs="Arial"/>
          <w:sz w:val="22"/>
          <w:szCs w:val="22"/>
        </w:rPr>
        <w:t>mejoramiento de la calidad de vida de los habitantes, la distribución equitativa de las oportunidades</w:t>
      </w:r>
      <w:r w:rsidR="00E47ACA" w:rsidRPr="00022AA7">
        <w:rPr>
          <w:rFonts w:ascii="Arial" w:hAnsi="Arial" w:cs="Arial"/>
          <w:sz w:val="22"/>
          <w:szCs w:val="22"/>
        </w:rPr>
        <w:t xml:space="preserve">, </w:t>
      </w:r>
      <w:r w:rsidRPr="00022AA7">
        <w:rPr>
          <w:rFonts w:ascii="Arial" w:hAnsi="Arial" w:cs="Arial"/>
          <w:sz w:val="22"/>
          <w:szCs w:val="22"/>
        </w:rPr>
        <w:t xml:space="preserve">los beneficios del </w:t>
      </w:r>
      <w:proofErr w:type="gramStart"/>
      <w:r w:rsidRPr="00022AA7">
        <w:rPr>
          <w:rFonts w:ascii="Arial" w:hAnsi="Arial" w:cs="Arial"/>
          <w:sz w:val="22"/>
          <w:szCs w:val="22"/>
        </w:rPr>
        <w:t>desarrollo</w:t>
      </w:r>
      <w:proofErr w:type="gramEnd"/>
      <w:r w:rsidRPr="00022AA7">
        <w:rPr>
          <w:rFonts w:ascii="Arial" w:hAnsi="Arial" w:cs="Arial"/>
          <w:sz w:val="22"/>
          <w:szCs w:val="22"/>
        </w:rPr>
        <w:t xml:space="preserve"> y la preservación de un ambiente sano. </w:t>
      </w:r>
    </w:p>
    <w:p w14:paraId="4864D7C8" w14:textId="77777777" w:rsidR="00B05E9B" w:rsidRPr="00022AA7" w:rsidRDefault="00B05E9B" w:rsidP="00E71DFC">
      <w:pPr>
        <w:jc w:val="both"/>
        <w:rPr>
          <w:rFonts w:ascii="Arial" w:hAnsi="Arial" w:cs="Arial"/>
          <w:sz w:val="22"/>
          <w:szCs w:val="22"/>
        </w:rPr>
      </w:pPr>
    </w:p>
    <w:p w14:paraId="5FB6EC72" w14:textId="25C326BB" w:rsidR="00064809" w:rsidRPr="00022AA7" w:rsidRDefault="00B05E9B" w:rsidP="00E71DFC">
      <w:pPr>
        <w:jc w:val="both"/>
        <w:rPr>
          <w:rFonts w:ascii="Arial" w:hAnsi="Arial" w:cs="Arial"/>
          <w:sz w:val="22"/>
          <w:szCs w:val="22"/>
        </w:rPr>
      </w:pPr>
      <w:r w:rsidRPr="00022AA7">
        <w:rPr>
          <w:rFonts w:ascii="Arial" w:hAnsi="Arial" w:cs="Arial"/>
          <w:sz w:val="22"/>
          <w:szCs w:val="22"/>
        </w:rPr>
        <w:t xml:space="preserve">Que en este sentido, </w:t>
      </w:r>
      <w:r w:rsidR="00E47ACA" w:rsidRPr="00022AA7">
        <w:rPr>
          <w:rFonts w:ascii="Arial" w:hAnsi="Arial" w:cs="Arial"/>
          <w:sz w:val="22"/>
          <w:szCs w:val="22"/>
        </w:rPr>
        <w:t>la libre competencia económica es una garantía constitucional</w:t>
      </w:r>
      <w:r w:rsidR="00935396" w:rsidRPr="00022AA7">
        <w:rPr>
          <w:rFonts w:ascii="Arial" w:hAnsi="Arial" w:cs="Arial"/>
          <w:sz w:val="22"/>
          <w:szCs w:val="22"/>
        </w:rPr>
        <w:t xml:space="preserve"> que impide que se obstruya o restringa la libertad económica y que </w:t>
      </w:r>
      <w:r w:rsidR="00E47ACA" w:rsidRPr="00022AA7">
        <w:rPr>
          <w:rFonts w:ascii="Arial" w:hAnsi="Arial" w:cs="Arial"/>
          <w:sz w:val="22"/>
          <w:szCs w:val="22"/>
        </w:rPr>
        <w:t xml:space="preserve">depende del ejercicio de funciones de inspección, vigilancia y control de los agentes que concurren en el mercado </w:t>
      </w:r>
      <w:r w:rsidR="00935396" w:rsidRPr="00022AA7">
        <w:rPr>
          <w:rFonts w:ascii="Arial" w:hAnsi="Arial" w:cs="Arial"/>
          <w:sz w:val="22"/>
          <w:szCs w:val="22"/>
        </w:rPr>
        <w:t xml:space="preserve">y que busca, entre otros, controlar cualquier abuso por parte de personas o empresas que ejerzan una posición dominante </w:t>
      </w:r>
      <w:r w:rsidR="00E47ACA" w:rsidRPr="00022AA7">
        <w:rPr>
          <w:rFonts w:ascii="Arial" w:hAnsi="Arial" w:cs="Arial"/>
          <w:sz w:val="22"/>
          <w:szCs w:val="22"/>
        </w:rPr>
        <w:t xml:space="preserve">y que supone responsabilidades dentro del marco de la protección al </w:t>
      </w:r>
      <w:r w:rsidR="00935396" w:rsidRPr="00022AA7">
        <w:rPr>
          <w:rFonts w:ascii="Arial" w:hAnsi="Arial" w:cs="Arial"/>
          <w:sz w:val="22"/>
          <w:szCs w:val="22"/>
        </w:rPr>
        <w:t>interés</w:t>
      </w:r>
      <w:r w:rsidR="00E47ACA" w:rsidRPr="00022AA7">
        <w:rPr>
          <w:rFonts w:ascii="Arial" w:hAnsi="Arial" w:cs="Arial"/>
          <w:sz w:val="22"/>
          <w:szCs w:val="22"/>
        </w:rPr>
        <w:t xml:space="preserve"> social</w:t>
      </w:r>
      <w:r w:rsidR="00935396" w:rsidRPr="00022AA7">
        <w:rPr>
          <w:rFonts w:ascii="Arial" w:hAnsi="Arial" w:cs="Arial"/>
          <w:sz w:val="22"/>
          <w:szCs w:val="22"/>
        </w:rPr>
        <w:t xml:space="preserve">. </w:t>
      </w:r>
    </w:p>
    <w:p w14:paraId="0799B49F" w14:textId="77777777" w:rsidR="00B05E9B" w:rsidRPr="00022AA7" w:rsidRDefault="00B05E9B" w:rsidP="00E71DFC">
      <w:pPr>
        <w:jc w:val="both"/>
        <w:rPr>
          <w:rFonts w:ascii="Arial" w:hAnsi="Arial" w:cs="Arial"/>
          <w:sz w:val="22"/>
          <w:szCs w:val="22"/>
        </w:rPr>
      </w:pPr>
    </w:p>
    <w:p w14:paraId="2BC1911E" w14:textId="5CC63FB7" w:rsidR="0044306F" w:rsidRPr="00022AA7" w:rsidRDefault="00B05E9B" w:rsidP="00E71DFC">
      <w:pPr>
        <w:jc w:val="both"/>
        <w:rPr>
          <w:rFonts w:ascii="Arial" w:hAnsi="Arial" w:cs="Arial"/>
          <w:sz w:val="22"/>
          <w:szCs w:val="22"/>
        </w:rPr>
      </w:pPr>
      <w:r w:rsidRPr="00022AA7">
        <w:rPr>
          <w:rFonts w:ascii="Arial" w:hAnsi="Arial" w:cs="Arial"/>
          <w:sz w:val="22"/>
          <w:szCs w:val="22"/>
        </w:rPr>
        <w:t xml:space="preserve">Que en lo que atañe a la intervención del Estado en la </w:t>
      </w:r>
      <w:r w:rsidR="005D3898" w:rsidRPr="00022AA7">
        <w:rPr>
          <w:rFonts w:ascii="Arial" w:hAnsi="Arial" w:cs="Arial"/>
          <w:sz w:val="22"/>
          <w:szCs w:val="22"/>
        </w:rPr>
        <w:t>e</w:t>
      </w:r>
      <w:r w:rsidRPr="00022AA7">
        <w:rPr>
          <w:rFonts w:ascii="Arial" w:hAnsi="Arial" w:cs="Arial"/>
          <w:sz w:val="22"/>
          <w:szCs w:val="22"/>
        </w:rPr>
        <w:t xml:space="preserve">conomía, la Constitución Política </w:t>
      </w:r>
      <w:r w:rsidR="0044306F" w:rsidRPr="00022AA7">
        <w:rPr>
          <w:rFonts w:ascii="Arial" w:hAnsi="Arial" w:cs="Arial"/>
          <w:sz w:val="22"/>
          <w:szCs w:val="22"/>
        </w:rPr>
        <w:t>y la</w:t>
      </w:r>
      <w:r w:rsidR="005363F2" w:rsidRPr="00022AA7">
        <w:rPr>
          <w:rFonts w:ascii="Arial" w:hAnsi="Arial" w:cs="Arial"/>
          <w:sz w:val="22"/>
          <w:szCs w:val="22"/>
        </w:rPr>
        <w:t>s</w:t>
      </w:r>
      <w:r w:rsidR="00A64237" w:rsidRPr="00022AA7">
        <w:rPr>
          <w:rFonts w:ascii="Arial" w:hAnsi="Arial" w:cs="Arial"/>
          <w:sz w:val="22"/>
          <w:szCs w:val="22"/>
        </w:rPr>
        <w:t xml:space="preserve"> leyes en</w:t>
      </w:r>
      <w:r w:rsidR="0044306F" w:rsidRPr="00022AA7">
        <w:rPr>
          <w:rFonts w:ascii="Arial" w:hAnsi="Arial" w:cs="Arial"/>
          <w:sz w:val="22"/>
          <w:szCs w:val="22"/>
        </w:rPr>
        <w:t xml:space="preserve"> materia de servicios públicos</w:t>
      </w:r>
      <w:r w:rsidR="00A64237" w:rsidRPr="00022AA7">
        <w:rPr>
          <w:rFonts w:ascii="Arial" w:hAnsi="Arial" w:cs="Arial"/>
          <w:sz w:val="22"/>
          <w:szCs w:val="22"/>
        </w:rPr>
        <w:t>,</w:t>
      </w:r>
      <w:r w:rsidR="0044306F" w:rsidRPr="00022AA7">
        <w:rPr>
          <w:rFonts w:ascii="Arial" w:hAnsi="Arial" w:cs="Arial"/>
          <w:sz w:val="22"/>
          <w:szCs w:val="22"/>
        </w:rPr>
        <w:t xml:space="preserve"> </w:t>
      </w:r>
      <w:r w:rsidRPr="00022AA7">
        <w:rPr>
          <w:rFonts w:ascii="Arial" w:hAnsi="Arial" w:cs="Arial"/>
          <w:sz w:val="22"/>
          <w:szCs w:val="22"/>
        </w:rPr>
        <w:t xml:space="preserve">establece que la misma se hará </w:t>
      </w:r>
      <w:r w:rsidR="0044306F" w:rsidRPr="00022AA7">
        <w:rPr>
          <w:rFonts w:ascii="Arial" w:hAnsi="Arial" w:cs="Arial"/>
          <w:sz w:val="22"/>
          <w:szCs w:val="22"/>
        </w:rPr>
        <w:t>conforme las reglas de competencia y cuando así lo exija el interés social</w:t>
      </w:r>
      <w:r w:rsidR="00F9581B" w:rsidRPr="00022AA7">
        <w:rPr>
          <w:rFonts w:ascii="Arial" w:hAnsi="Arial" w:cs="Arial"/>
          <w:sz w:val="22"/>
          <w:szCs w:val="22"/>
        </w:rPr>
        <w:t>.</w:t>
      </w:r>
    </w:p>
    <w:p w14:paraId="718EA35F" w14:textId="77777777" w:rsidR="0044306F" w:rsidRPr="00022AA7" w:rsidRDefault="0044306F" w:rsidP="00E71DFC">
      <w:pPr>
        <w:jc w:val="both"/>
        <w:rPr>
          <w:rFonts w:ascii="Arial" w:hAnsi="Arial" w:cs="Arial"/>
          <w:sz w:val="22"/>
          <w:szCs w:val="22"/>
        </w:rPr>
      </w:pPr>
    </w:p>
    <w:p w14:paraId="2EB2FE1F" w14:textId="6EFDA435" w:rsidR="00A87C85" w:rsidRPr="00022AA7" w:rsidRDefault="0044306F" w:rsidP="00E71DFC">
      <w:pPr>
        <w:jc w:val="both"/>
        <w:rPr>
          <w:rFonts w:ascii="Arial" w:hAnsi="Arial" w:cs="Arial"/>
          <w:sz w:val="22"/>
          <w:szCs w:val="22"/>
        </w:rPr>
      </w:pPr>
      <w:r w:rsidRPr="00022AA7">
        <w:rPr>
          <w:rFonts w:ascii="Arial" w:hAnsi="Arial" w:cs="Arial"/>
          <w:sz w:val="22"/>
          <w:szCs w:val="22"/>
        </w:rPr>
        <w:t xml:space="preserve">Que siendo los hidrocarburos y las actividades de explotación, </w:t>
      </w:r>
      <w:r w:rsidR="00C31223" w:rsidRPr="00022AA7">
        <w:rPr>
          <w:rFonts w:ascii="Arial" w:hAnsi="Arial" w:cs="Arial"/>
          <w:sz w:val="22"/>
          <w:szCs w:val="22"/>
        </w:rPr>
        <w:t>refinación</w:t>
      </w:r>
      <w:r w:rsidRPr="00022AA7">
        <w:rPr>
          <w:rFonts w:ascii="Arial" w:hAnsi="Arial" w:cs="Arial"/>
          <w:sz w:val="22"/>
          <w:szCs w:val="22"/>
        </w:rPr>
        <w:t xml:space="preserve"> y transporte </w:t>
      </w:r>
      <w:r w:rsidR="00C31223" w:rsidRPr="00022AA7">
        <w:rPr>
          <w:rFonts w:ascii="Arial" w:hAnsi="Arial" w:cs="Arial"/>
          <w:sz w:val="22"/>
          <w:szCs w:val="22"/>
        </w:rPr>
        <w:t>de petróleo y sus derivados</w:t>
      </w:r>
      <w:r w:rsidR="0062061C" w:rsidRPr="00022AA7">
        <w:rPr>
          <w:rFonts w:ascii="Arial" w:hAnsi="Arial" w:cs="Arial"/>
          <w:sz w:val="22"/>
          <w:szCs w:val="22"/>
        </w:rPr>
        <w:t>,</w:t>
      </w:r>
      <w:r w:rsidR="00C31223" w:rsidRPr="00022AA7">
        <w:rPr>
          <w:rFonts w:ascii="Arial" w:hAnsi="Arial" w:cs="Arial"/>
          <w:sz w:val="22"/>
          <w:szCs w:val="22"/>
        </w:rPr>
        <w:t xml:space="preserve"> actividades básicas y fundamentales para asegurar </w:t>
      </w:r>
      <w:r w:rsidR="00A64237" w:rsidRPr="00022AA7">
        <w:rPr>
          <w:rFonts w:ascii="Arial" w:hAnsi="Arial" w:cs="Arial"/>
          <w:sz w:val="22"/>
          <w:szCs w:val="22"/>
        </w:rPr>
        <w:t>servicios esenciales dirigido</w:t>
      </w:r>
      <w:r w:rsidR="00C31223" w:rsidRPr="00022AA7">
        <w:rPr>
          <w:rFonts w:ascii="Arial" w:hAnsi="Arial" w:cs="Arial"/>
          <w:sz w:val="22"/>
          <w:szCs w:val="22"/>
        </w:rPr>
        <w:t xml:space="preserve">s a </w:t>
      </w:r>
      <w:r w:rsidR="0062061C" w:rsidRPr="00022AA7">
        <w:rPr>
          <w:rFonts w:ascii="Arial" w:hAnsi="Arial" w:cs="Arial"/>
          <w:sz w:val="22"/>
          <w:szCs w:val="22"/>
        </w:rPr>
        <w:t xml:space="preserve">garantizar </w:t>
      </w:r>
      <w:r w:rsidR="00C31223" w:rsidRPr="00022AA7">
        <w:rPr>
          <w:rFonts w:ascii="Arial" w:hAnsi="Arial" w:cs="Arial"/>
          <w:sz w:val="22"/>
          <w:szCs w:val="22"/>
        </w:rPr>
        <w:t>el ejercicio y disfrute</w:t>
      </w:r>
      <w:r w:rsidR="00A64237" w:rsidRPr="00022AA7">
        <w:rPr>
          <w:rFonts w:ascii="Arial" w:hAnsi="Arial" w:cs="Arial"/>
          <w:sz w:val="22"/>
          <w:szCs w:val="22"/>
        </w:rPr>
        <w:t xml:space="preserve"> de</w:t>
      </w:r>
      <w:r w:rsidR="00C31223" w:rsidRPr="00022AA7">
        <w:rPr>
          <w:rFonts w:ascii="Arial" w:hAnsi="Arial" w:cs="Arial"/>
          <w:sz w:val="22"/>
          <w:szCs w:val="22"/>
        </w:rPr>
        <w:t xml:space="preserve"> los de</w:t>
      </w:r>
      <w:r w:rsidR="00A64237" w:rsidRPr="00022AA7">
        <w:rPr>
          <w:rFonts w:ascii="Arial" w:hAnsi="Arial" w:cs="Arial"/>
          <w:sz w:val="22"/>
          <w:szCs w:val="22"/>
        </w:rPr>
        <w:t>rechos fundamentales, atañe al E</w:t>
      </w:r>
      <w:r w:rsidR="00C31223" w:rsidRPr="00022AA7">
        <w:rPr>
          <w:rFonts w:ascii="Arial" w:hAnsi="Arial" w:cs="Arial"/>
          <w:sz w:val="22"/>
          <w:szCs w:val="22"/>
        </w:rPr>
        <w:t>stado la intervención conforme l</w:t>
      </w:r>
      <w:r w:rsidR="000B7307" w:rsidRPr="00022AA7">
        <w:rPr>
          <w:rFonts w:ascii="Arial" w:hAnsi="Arial" w:cs="Arial"/>
          <w:sz w:val="22"/>
          <w:szCs w:val="22"/>
        </w:rPr>
        <w:t>o preceptuado en los</w:t>
      </w:r>
      <w:r w:rsidR="00C31223" w:rsidRPr="00022AA7">
        <w:rPr>
          <w:rFonts w:ascii="Arial" w:hAnsi="Arial" w:cs="Arial"/>
          <w:sz w:val="22"/>
          <w:szCs w:val="22"/>
        </w:rPr>
        <w:t xml:space="preserve"> artículo</w:t>
      </w:r>
      <w:r w:rsidR="000B7307" w:rsidRPr="00022AA7">
        <w:rPr>
          <w:rFonts w:ascii="Arial" w:hAnsi="Arial" w:cs="Arial"/>
          <w:sz w:val="22"/>
          <w:szCs w:val="22"/>
        </w:rPr>
        <w:t>s</w:t>
      </w:r>
      <w:r w:rsidR="00C31223" w:rsidRPr="00022AA7">
        <w:rPr>
          <w:rFonts w:ascii="Arial" w:hAnsi="Arial" w:cs="Arial"/>
          <w:sz w:val="22"/>
          <w:szCs w:val="22"/>
        </w:rPr>
        <w:t xml:space="preserve"> 333</w:t>
      </w:r>
      <w:r w:rsidR="000B7307" w:rsidRPr="00022AA7">
        <w:rPr>
          <w:rFonts w:ascii="Arial" w:hAnsi="Arial" w:cs="Arial"/>
          <w:sz w:val="22"/>
          <w:szCs w:val="22"/>
        </w:rPr>
        <w:t>,</w:t>
      </w:r>
      <w:r w:rsidR="00C31223" w:rsidRPr="00022AA7">
        <w:rPr>
          <w:rFonts w:ascii="Arial" w:hAnsi="Arial" w:cs="Arial"/>
          <w:sz w:val="22"/>
          <w:szCs w:val="22"/>
        </w:rPr>
        <w:t xml:space="preserve"> 334</w:t>
      </w:r>
      <w:r w:rsidR="000B7307" w:rsidRPr="00022AA7">
        <w:rPr>
          <w:rFonts w:ascii="Arial" w:hAnsi="Arial" w:cs="Arial"/>
          <w:sz w:val="22"/>
          <w:szCs w:val="22"/>
        </w:rPr>
        <w:t xml:space="preserve"> </w:t>
      </w:r>
      <w:r w:rsidR="00C31223" w:rsidRPr="00022AA7">
        <w:rPr>
          <w:rFonts w:ascii="Arial" w:hAnsi="Arial" w:cs="Arial"/>
          <w:sz w:val="22"/>
          <w:szCs w:val="22"/>
        </w:rPr>
        <w:t xml:space="preserve"> y 337 de la </w:t>
      </w:r>
      <w:r w:rsidR="00EA1974" w:rsidRPr="00022AA7">
        <w:rPr>
          <w:rFonts w:ascii="Arial" w:hAnsi="Arial" w:cs="Arial"/>
          <w:sz w:val="22"/>
          <w:szCs w:val="22"/>
        </w:rPr>
        <w:t>norma superior</w:t>
      </w:r>
      <w:r w:rsidR="00C31223" w:rsidRPr="00022AA7">
        <w:rPr>
          <w:rFonts w:ascii="Arial" w:hAnsi="Arial" w:cs="Arial"/>
          <w:sz w:val="22"/>
          <w:szCs w:val="22"/>
        </w:rPr>
        <w:t xml:space="preserve">. </w:t>
      </w:r>
    </w:p>
    <w:p w14:paraId="23CBB43E" w14:textId="77777777" w:rsidR="00CA1884" w:rsidRPr="00022AA7" w:rsidRDefault="00CA1884" w:rsidP="00E71DFC">
      <w:pPr>
        <w:jc w:val="both"/>
        <w:rPr>
          <w:rFonts w:ascii="Arial" w:hAnsi="Arial" w:cs="Arial"/>
          <w:sz w:val="22"/>
          <w:szCs w:val="22"/>
        </w:rPr>
      </w:pPr>
    </w:p>
    <w:p w14:paraId="58CE8537" w14:textId="13918948" w:rsidR="00CA1884" w:rsidRPr="00022AA7" w:rsidRDefault="00CA1884" w:rsidP="00E71DFC">
      <w:pPr>
        <w:pStyle w:val="Textoindependiente"/>
        <w:tabs>
          <w:tab w:val="left" w:pos="284"/>
        </w:tabs>
        <w:spacing w:after="0"/>
        <w:jc w:val="both"/>
        <w:rPr>
          <w:rFonts w:ascii="Arial" w:hAnsi="Arial" w:cs="Arial"/>
          <w:sz w:val="22"/>
          <w:szCs w:val="22"/>
        </w:rPr>
      </w:pPr>
      <w:r w:rsidRPr="00022AA7">
        <w:rPr>
          <w:rFonts w:ascii="Arial" w:hAnsi="Arial" w:cs="Arial"/>
          <w:sz w:val="22"/>
          <w:szCs w:val="22"/>
        </w:rPr>
        <w:t xml:space="preserve">Que </w:t>
      </w:r>
      <w:r w:rsidR="00C31223" w:rsidRPr="00022AA7">
        <w:rPr>
          <w:rFonts w:ascii="Arial" w:hAnsi="Arial" w:cs="Arial"/>
          <w:sz w:val="22"/>
          <w:szCs w:val="22"/>
        </w:rPr>
        <w:t xml:space="preserve">a su vez, </w:t>
      </w:r>
      <w:r w:rsidRPr="00022AA7">
        <w:rPr>
          <w:rFonts w:ascii="Arial" w:hAnsi="Arial" w:cs="Arial"/>
          <w:sz w:val="22"/>
          <w:szCs w:val="22"/>
        </w:rPr>
        <w:t xml:space="preserve">el artículo 212 del Código de Petróleos señala que </w:t>
      </w:r>
      <w:r w:rsidR="00C31223" w:rsidRPr="00022AA7">
        <w:rPr>
          <w:rFonts w:ascii="Arial" w:hAnsi="Arial" w:cs="Arial"/>
          <w:sz w:val="22"/>
          <w:szCs w:val="22"/>
        </w:rPr>
        <w:t xml:space="preserve">las actividades de </w:t>
      </w:r>
      <w:r w:rsidRPr="00022AA7">
        <w:rPr>
          <w:rFonts w:ascii="Arial" w:hAnsi="Arial" w:cs="Arial"/>
          <w:sz w:val="22"/>
          <w:szCs w:val="22"/>
        </w:rPr>
        <w:t>transporte y distribución de petróleos y sus derivados constituyen un servicio público, razón por la cual las personas o entidades dedicadas a esas actividades deberán ejercerlas de conformidad con los reglamentos que dicte el Gobierno, en guarda de los intereses generales.</w:t>
      </w:r>
    </w:p>
    <w:p w14:paraId="64E181CE" w14:textId="77777777" w:rsidR="00C942C1" w:rsidRPr="00022AA7" w:rsidRDefault="00C942C1" w:rsidP="00E71DFC">
      <w:pPr>
        <w:pStyle w:val="Textoindependiente"/>
        <w:tabs>
          <w:tab w:val="left" w:pos="0"/>
        </w:tabs>
        <w:spacing w:after="0"/>
        <w:jc w:val="both"/>
        <w:rPr>
          <w:rFonts w:ascii="Arial" w:hAnsi="Arial" w:cs="Arial"/>
          <w:sz w:val="22"/>
          <w:szCs w:val="22"/>
        </w:rPr>
      </w:pPr>
    </w:p>
    <w:p w14:paraId="3A3DA8EF" w14:textId="5533319A" w:rsidR="00012165" w:rsidRPr="00022AA7" w:rsidRDefault="00012165" w:rsidP="00E71DFC">
      <w:pPr>
        <w:pStyle w:val="Textoindependiente"/>
        <w:tabs>
          <w:tab w:val="left" w:pos="284"/>
        </w:tabs>
        <w:spacing w:after="0"/>
        <w:jc w:val="both"/>
        <w:rPr>
          <w:rFonts w:ascii="Arial" w:hAnsi="Arial" w:cs="Arial"/>
          <w:sz w:val="22"/>
          <w:szCs w:val="22"/>
        </w:rPr>
      </w:pPr>
      <w:r w:rsidRPr="00022AA7">
        <w:rPr>
          <w:rFonts w:ascii="Arial" w:hAnsi="Arial" w:cs="Arial"/>
          <w:sz w:val="22"/>
          <w:szCs w:val="22"/>
        </w:rPr>
        <w:t xml:space="preserve">Que </w:t>
      </w:r>
      <w:r w:rsidR="00831525" w:rsidRPr="00022AA7">
        <w:rPr>
          <w:rFonts w:ascii="Arial" w:hAnsi="Arial" w:cs="Arial"/>
          <w:sz w:val="22"/>
          <w:szCs w:val="22"/>
        </w:rPr>
        <w:t xml:space="preserve">en </w:t>
      </w:r>
      <w:r w:rsidRPr="00022AA7">
        <w:rPr>
          <w:rFonts w:ascii="Arial" w:hAnsi="Arial" w:cs="Arial"/>
          <w:sz w:val="22"/>
          <w:szCs w:val="22"/>
        </w:rPr>
        <w:t xml:space="preserve">cumplimiento </w:t>
      </w:r>
      <w:r w:rsidR="00831525" w:rsidRPr="00022AA7">
        <w:rPr>
          <w:rFonts w:ascii="Arial" w:hAnsi="Arial" w:cs="Arial"/>
          <w:sz w:val="22"/>
          <w:szCs w:val="22"/>
        </w:rPr>
        <w:t>d</w:t>
      </w:r>
      <w:r w:rsidRPr="00022AA7">
        <w:rPr>
          <w:rFonts w:ascii="Arial" w:hAnsi="Arial" w:cs="Arial"/>
          <w:sz w:val="22"/>
          <w:szCs w:val="22"/>
        </w:rPr>
        <w:t>el numeral 8 del artículo 8</w:t>
      </w:r>
      <w:r w:rsidR="00C942C1" w:rsidRPr="00022AA7">
        <w:rPr>
          <w:rFonts w:ascii="Arial" w:hAnsi="Arial" w:cs="Arial"/>
          <w:sz w:val="22"/>
          <w:szCs w:val="22"/>
        </w:rPr>
        <w:t>°</w:t>
      </w:r>
      <w:r w:rsidRPr="00022AA7">
        <w:rPr>
          <w:rFonts w:ascii="Arial" w:hAnsi="Arial" w:cs="Arial"/>
          <w:sz w:val="22"/>
          <w:szCs w:val="22"/>
        </w:rPr>
        <w:t xml:space="preserve"> de la Ley 1437 de 2011, </w:t>
      </w:r>
      <w:r w:rsidR="00A3744D" w:rsidRPr="00022AA7">
        <w:rPr>
          <w:rFonts w:ascii="Arial" w:hAnsi="Arial" w:cs="Arial"/>
          <w:sz w:val="22"/>
          <w:szCs w:val="22"/>
        </w:rPr>
        <w:t xml:space="preserve">en concordancia con lo previsto en el Decreto 270 de 2017, </w:t>
      </w:r>
      <w:r w:rsidRPr="00022AA7">
        <w:rPr>
          <w:rFonts w:ascii="Arial" w:hAnsi="Arial" w:cs="Arial"/>
          <w:sz w:val="22"/>
          <w:szCs w:val="22"/>
        </w:rPr>
        <w:t>el presente proyecto fue publicado en la</w:t>
      </w:r>
      <w:r w:rsidR="00831525" w:rsidRPr="00022AA7">
        <w:rPr>
          <w:rFonts w:ascii="Arial" w:hAnsi="Arial" w:cs="Arial"/>
          <w:sz w:val="22"/>
          <w:szCs w:val="22"/>
        </w:rPr>
        <w:t xml:space="preserve"> </w:t>
      </w:r>
      <w:r w:rsidRPr="00022AA7">
        <w:rPr>
          <w:rFonts w:ascii="Arial" w:hAnsi="Arial" w:cs="Arial"/>
          <w:sz w:val="22"/>
          <w:szCs w:val="22"/>
        </w:rPr>
        <w:t>página web del Ministerio de Minas y Energía durante los días</w:t>
      </w:r>
      <w:r w:rsidR="00831525" w:rsidRPr="00022AA7">
        <w:rPr>
          <w:rFonts w:ascii="Arial" w:hAnsi="Arial" w:cs="Arial"/>
          <w:sz w:val="22"/>
          <w:szCs w:val="22"/>
        </w:rPr>
        <w:t xml:space="preserve"> del</w:t>
      </w:r>
      <w:r w:rsidRPr="00022AA7">
        <w:rPr>
          <w:rFonts w:ascii="Arial" w:hAnsi="Arial" w:cs="Arial"/>
          <w:sz w:val="22"/>
          <w:szCs w:val="22"/>
        </w:rPr>
        <w:t xml:space="preserve"> </w:t>
      </w:r>
      <w:r w:rsidR="00831525" w:rsidRPr="00022AA7">
        <w:rPr>
          <w:rFonts w:ascii="Arial" w:hAnsi="Arial" w:cs="Arial"/>
          <w:sz w:val="22"/>
          <w:szCs w:val="22"/>
        </w:rPr>
        <w:t>(</w:t>
      </w:r>
      <w:r w:rsidR="00831525" w:rsidRPr="00022AA7">
        <w:rPr>
          <w:rFonts w:ascii="Arial" w:hAnsi="Arial" w:cs="Arial"/>
          <w:sz w:val="22"/>
          <w:szCs w:val="22"/>
        </w:rPr>
        <w:t></w:t>
      </w:r>
      <w:proofErr w:type="gramStart"/>
      <w:r w:rsidR="00831525" w:rsidRPr="00022AA7">
        <w:rPr>
          <w:rFonts w:ascii="Arial" w:hAnsi="Arial" w:cs="Arial"/>
          <w:sz w:val="22"/>
          <w:szCs w:val="22"/>
        </w:rPr>
        <w:t>)</w:t>
      </w:r>
      <w:r w:rsidR="00831525" w:rsidRPr="00022AA7">
        <w:rPr>
          <w:rFonts w:ascii="Arial" w:hAnsi="Arial" w:cs="Arial"/>
          <w:sz w:val="22"/>
          <w:szCs w:val="22"/>
        </w:rPr>
        <w:t></w:t>
      </w:r>
      <w:proofErr w:type="gramEnd"/>
      <w:r w:rsidRPr="00022AA7">
        <w:rPr>
          <w:rFonts w:ascii="Arial" w:hAnsi="Arial" w:cs="Arial"/>
          <w:sz w:val="22"/>
          <w:szCs w:val="22"/>
        </w:rPr>
        <w:t xml:space="preserve">de </w:t>
      </w:r>
      <w:r w:rsidR="00831525" w:rsidRPr="00022AA7">
        <w:rPr>
          <w:rFonts w:ascii="Arial" w:hAnsi="Arial" w:cs="Arial"/>
          <w:sz w:val="22"/>
          <w:szCs w:val="22"/>
        </w:rPr>
        <w:t>(</w:t>
      </w:r>
      <w:r w:rsidR="00831525" w:rsidRPr="00022AA7">
        <w:rPr>
          <w:rFonts w:ascii="Arial" w:hAnsi="Arial" w:cs="Arial"/>
          <w:sz w:val="22"/>
          <w:szCs w:val="22"/>
        </w:rPr>
        <w:t>)</w:t>
      </w:r>
      <w:r w:rsidR="00831525" w:rsidRPr="00022AA7">
        <w:rPr>
          <w:rFonts w:ascii="Arial" w:hAnsi="Arial" w:cs="Arial"/>
          <w:sz w:val="22"/>
          <w:szCs w:val="22"/>
        </w:rPr>
        <w:t></w:t>
      </w:r>
      <w:r w:rsidRPr="00022AA7">
        <w:rPr>
          <w:rFonts w:ascii="Arial" w:hAnsi="Arial" w:cs="Arial"/>
          <w:sz w:val="22"/>
          <w:szCs w:val="22"/>
        </w:rPr>
        <w:t>de 2017 al</w:t>
      </w:r>
      <w:r w:rsidR="000E7758" w:rsidRPr="00022AA7">
        <w:rPr>
          <w:rFonts w:ascii="Arial" w:hAnsi="Arial" w:cs="Arial"/>
          <w:sz w:val="22"/>
          <w:szCs w:val="22"/>
        </w:rPr>
        <w:t xml:space="preserve"> (</w:t>
      </w:r>
      <w:r w:rsidR="000E7758" w:rsidRPr="00022AA7">
        <w:rPr>
          <w:rFonts w:ascii="Arial" w:hAnsi="Arial" w:cs="Arial"/>
          <w:sz w:val="22"/>
          <w:szCs w:val="22"/>
        </w:rPr>
        <w:t>)</w:t>
      </w:r>
      <w:r w:rsidR="00831525" w:rsidRPr="00022AA7">
        <w:rPr>
          <w:rFonts w:ascii="Arial" w:hAnsi="Arial" w:cs="Arial"/>
          <w:sz w:val="22"/>
          <w:szCs w:val="22"/>
        </w:rPr>
        <w:t xml:space="preserve"> del (</w:t>
      </w:r>
      <w:r w:rsidR="00831525" w:rsidRPr="00022AA7">
        <w:rPr>
          <w:rFonts w:ascii="Arial" w:hAnsi="Arial" w:cs="Arial"/>
          <w:sz w:val="22"/>
          <w:szCs w:val="22"/>
        </w:rPr>
        <w:t>)</w:t>
      </w:r>
      <w:r w:rsidR="00831525" w:rsidRPr="00022AA7">
        <w:rPr>
          <w:rFonts w:ascii="Arial" w:hAnsi="Arial" w:cs="Arial"/>
          <w:sz w:val="22"/>
          <w:szCs w:val="22"/>
        </w:rPr>
        <w:t>de (</w:t>
      </w:r>
      <w:r w:rsidR="00831525" w:rsidRPr="00022AA7">
        <w:rPr>
          <w:rFonts w:ascii="Arial" w:hAnsi="Arial" w:cs="Arial"/>
          <w:sz w:val="22"/>
          <w:szCs w:val="22"/>
        </w:rPr>
        <w:t>)</w:t>
      </w:r>
      <w:r w:rsidR="00831525" w:rsidRPr="00022AA7">
        <w:rPr>
          <w:rFonts w:ascii="Arial" w:hAnsi="Arial" w:cs="Arial"/>
          <w:sz w:val="22"/>
          <w:szCs w:val="22"/>
        </w:rPr>
        <w:t xml:space="preserve">de 2017. </w:t>
      </w:r>
      <w:r w:rsidRPr="00022AA7">
        <w:rPr>
          <w:rFonts w:ascii="Arial" w:hAnsi="Arial" w:cs="Arial"/>
          <w:sz w:val="22"/>
          <w:szCs w:val="22"/>
        </w:rPr>
        <w:t xml:space="preserve">  </w:t>
      </w:r>
    </w:p>
    <w:p w14:paraId="6A869E48" w14:textId="77777777" w:rsidR="00012165" w:rsidRPr="00022AA7" w:rsidRDefault="00012165" w:rsidP="00E71DFC">
      <w:pPr>
        <w:jc w:val="both"/>
        <w:rPr>
          <w:rFonts w:ascii="Arial" w:hAnsi="Arial" w:cs="Arial"/>
          <w:sz w:val="22"/>
          <w:szCs w:val="22"/>
        </w:rPr>
      </w:pPr>
    </w:p>
    <w:p w14:paraId="4973189B" w14:textId="34B9AD6C" w:rsidR="00012165" w:rsidRPr="00022AA7" w:rsidRDefault="00012165" w:rsidP="00E71DFC">
      <w:pPr>
        <w:jc w:val="both"/>
        <w:rPr>
          <w:rFonts w:ascii="Arial" w:hAnsi="Arial" w:cs="Arial"/>
          <w:sz w:val="22"/>
          <w:szCs w:val="22"/>
        </w:rPr>
      </w:pPr>
      <w:r w:rsidRPr="00022AA7">
        <w:rPr>
          <w:rFonts w:ascii="Arial" w:hAnsi="Arial" w:cs="Arial"/>
          <w:sz w:val="22"/>
          <w:szCs w:val="22"/>
        </w:rPr>
        <w:lastRenderedPageBreak/>
        <w:t>Que una vez realizado el análisis correspondiente conforme lo dispone la Superintendencia de Industria y Comercio, se estableció que el presente acto administrativo no tiene incidencia sobre la libre competencia, por lo que no se requiere el concepto a que hace referencia el Capítulo 30, Abogacía de la Competencia, del Decreto 1074 de 2015, reglamentario del artículo 7</w:t>
      </w:r>
      <w:r w:rsidR="00C942C1" w:rsidRPr="00022AA7">
        <w:rPr>
          <w:rFonts w:ascii="Arial" w:hAnsi="Arial" w:cs="Arial"/>
          <w:sz w:val="22"/>
          <w:szCs w:val="22"/>
        </w:rPr>
        <w:t>°</w:t>
      </w:r>
      <w:r w:rsidRPr="00022AA7">
        <w:rPr>
          <w:rFonts w:ascii="Arial" w:hAnsi="Arial" w:cs="Arial"/>
          <w:sz w:val="22"/>
          <w:szCs w:val="22"/>
        </w:rPr>
        <w:t xml:space="preserve"> de la Ley 1430 de 2009. </w:t>
      </w:r>
    </w:p>
    <w:p w14:paraId="5F83D417" w14:textId="77777777" w:rsidR="00012165" w:rsidRPr="00022AA7" w:rsidRDefault="00012165" w:rsidP="00E71DFC">
      <w:pPr>
        <w:pStyle w:val="Textoindependiente"/>
        <w:tabs>
          <w:tab w:val="left" w:pos="284"/>
        </w:tabs>
        <w:spacing w:after="0"/>
        <w:jc w:val="both"/>
        <w:rPr>
          <w:rFonts w:ascii="Arial" w:hAnsi="Arial" w:cs="Arial"/>
          <w:sz w:val="22"/>
          <w:szCs w:val="22"/>
        </w:rPr>
      </w:pPr>
    </w:p>
    <w:p w14:paraId="5F6C51C4" w14:textId="77777777" w:rsidR="00012165" w:rsidRPr="00022AA7" w:rsidRDefault="00012165" w:rsidP="00E71DFC">
      <w:pPr>
        <w:jc w:val="both"/>
        <w:rPr>
          <w:rFonts w:ascii="Arial" w:hAnsi="Arial" w:cs="Arial"/>
          <w:sz w:val="22"/>
          <w:szCs w:val="22"/>
        </w:rPr>
      </w:pPr>
      <w:r w:rsidRPr="00022AA7">
        <w:rPr>
          <w:rFonts w:ascii="Arial" w:hAnsi="Arial" w:cs="Arial"/>
          <w:sz w:val="22"/>
          <w:szCs w:val="22"/>
        </w:rPr>
        <w:t xml:space="preserve">Que en mérito de lo expuesto, </w:t>
      </w:r>
    </w:p>
    <w:p w14:paraId="5989BD1E" w14:textId="77777777" w:rsidR="00012165" w:rsidRPr="00022AA7" w:rsidRDefault="00CA1884" w:rsidP="00E71DFC">
      <w:pPr>
        <w:pStyle w:val="Textoindependiente"/>
        <w:tabs>
          <w:tab w:val="left" w:pos="0"/>
        </w:tabs>
        <w:spacing w:after="0"/>
        <w:jc w:val="both"/>
        <w:rPr>
          <w:rFonts w:ascii="Arial" w:hAnsi="Arial" w:cs="Arial"/>
          <w:sz w:val="22"/>
          <w:szCs w:val="22"/>
        </w:rPr>
      </w:pPr>
      <w:r w:rsidRPr="00022AA7">
        <w:rPr>
          <w:rFonts w:ascii="Arial" w:hAnsi="Arial" w:cs="Arial"/>
          <w:sz w:val="22"/>
          <w:szCs w:val="22"/>
        </w:rPr>
        <w:t xml:space="preserve"> </w:t>
      </w:r>
    </w:p>
    <w:p w14:paraId="14291DD7" w14:textId="77777777" w:rsidR="00BB47D7" w:rsidRPr="00022AA7" w:rsidRDefault="001844D2" w:rsidP="00E71DFC">
      <w:pPr>
        <w:ind w:left="4248" w:hanging="4248"/>
        <w:jc w:val="center"/>
        <w:rPr>
          <w:rFonts w:ascii="Arial" w:hAnsi="Arial" w:cs="Arial"/>
          <w:b/>
          <w:sz w:val="22"/>
          <w:szCs w:val="22"/>
        </w:rPr>
      </w:pPr>
      <w:r w:rsidRPr="00022AA7">
        <w:rPr>
          <w:rFonts w:ascii="Arial" w:hAnsi="Arial" w:cs="Arial"/>
          <w:b/>
          <w:sz w:val="22"/>
          <w:szCs w:val="22"/>
        </w:rPr>
        <w:t>DECRETA</w:t>
      </w:r>
    </w:p>
    <w:p w14:paraId="086A70D7" w14:textId="77777777" w:rsidR="00215B6B" w:rsidRPr="00022AA7" w:rsidRDefault="00215B6B" w:rsidP="00E71DFC">
      <w:pPr>
        <w:jc w:val="both"/>
        <w:rPr>
          <w:rFonts w:ascii="Arial" w:hAnsi="Arial" w:cs="Arial"/>
          <w:b/>
          <w:sz w:val="22"/>
          <w:szCs w:val="22"/>
        </w:rPr>
      </w:pPr>
    </w:p>
    <w:p w14:paraId="70F9E2F1" w14:textId="514C4494" w:rsidR="000E7758" w:rsidRPr="00022AA7" w:rsidRDefault="00215B6B" w:rsidP="00E71DFC">
      <w:pPr>
        <w:jc w:val="both"/>
        <w:rPr>
          <w:rFonts w:ascii="Arial" w:hAnsi="Arial" w:cs="Arial"/>
          <w:sz w:val="22"/>
          <w:szCs w:val="22"/>
        </w:rPr>
      </w:pPr>
      <w:r w:rsidRPr="00022AA7">
        <w:rPr>
          <w:rFonts w:ascii="Arial" w:hAnsi="Arial" w:cs="Arial"/>
          <w:b/>
          <w:sz w:val="22"/>
          <w:szCs w:val="22"/>
        </w:rPr>
        <w:t xml:space="preserve">ARTÍCULO </w:t>
      </w:r>
      <w:r w:rsidR="009065B6" w:rsidRPr="00022AA7">
        <w:rPr>
          <w:rFonts w:ascii="Arial" w:hAnsi="Arial" w:cs="Arial"/>
          <w:b/>
          <w:sz w:val="22"/>
          <w:szCs w:val="22"/>
        </w:rPr>
        <w:t>1</w:t>
      </w:r>
      <w:r w:rsidRPr="00022AA7">
        <w:rPr>
          <w:rFonts w:ascii="Arial" w:hAnsi="Arial" w:cs="Arial"/>
          <w:b/>
          <w:sz w:val="22"/>
          <w:szCs w:val="22"/>
        </w:rPr>
        <w:t xml:space="preserve">. </w:t>
      </w:r>
      <w:r w:rsidRPr="00022AA7">
        <w:rPr>
          <w:rFonts w:ascii="Arial" w:hAnsi="Arial" w:cs="Arial"/>
          <w:sz w:val="22"/>
          <w:szCs w:val="22"/>
        </w:rPr>
        <w:t>Modif</w:t>
      </w:r>
      <w:r w:rsidR="004D7FE5" w:rsidRPr="00022AA7">
        <w:rPr>
          <w:rFonts w:ascii="Arial" w:hAnsi="Arial" w:cs="Arial"/>
          <w:sz w:val="22"/>
          <w:szCs w:val="22"/>
        </w:rPr>
        <w:t>í</w:t>
      </w:r>
      <w:r w:rsidRPr="00022AA7">
        <w:rPr>
          <w:rFonts w:ascii="Arial" w:hAnsi="Arial" w:cs="Arial"/>
          <w:sz w:val="22"/>
          <w:szCs w:val="22"/>
        </w:rPr>
        <w:t>case</w:t>
      </w:r>
      <w:r w:rsidR="00C3297C" w:rsidRPr="00022AA7">
        <w:rPr>
          <w:rFonts w:ascii="Arial" w:hAnsi="Arial" w:cs="Arial"/>
          <w:sz w:val="22"/>
          <w:szCs w:val="22"/>
        </w:rPr>
        <w:t xml:space="preserve"> el </w:t>
      </w:r>
      <w:r w:rsidR="00A313A2" w:rsidRPr="00022AA7">
        <w:rPr>
          <w:rFonts w:ascii="Arial" w:hAnsi="Arial" w:cs="Arial"/>
          <w:sz w:val="22"/>
          <w:szCs w:val="22"/>
        </w:rPr>
        <w:t xml:space="preserve">artículo 2.2.1.1.1.9, </w:t>
      </w:r>
      <w:r w:rsidR="00941B1A" w:rsidRPr="00022AA7">
        <w:rPr>
          <w:rFonts w:ascii="Arial" w:hAnsi="Arial" w:cs="Arial"/>
          <w:sz w:val="22"/>
          <w:szCs w:val="22"/>
        </w:rPr>
        <w:t>de la Sección</w:t>
      </w:r>
      <w:r w:rsidR="00195123" w:rsidRPr="00022AA7">
        <w:rPr>
          <w:rFonts w:ascii="Arial" w:hAnsi="Arial" w:cs="Arial"/>
          <w:sz w:val="22"/>
          <w:szCs w:val="22"/>
        </w:rPr>
        <w:t xml:space="preserve"> 1</w:t>
      </w:r>
      <w:r w:rsidR="00941B1A" w:rsidRPr="00022AA7">
        <w:rPr>
          <w:rFonts w:ascii="Arial" w:hAnsi="Arial" w:cs="Arial"/>
          <w:sz w:val="22"/>
          <w:szCs w:val="22"/>
        </w:rPr>
        <w:t xml:space="preserve"> “Exploración y</w:t>
      </w:r>
      <w:r w:rsidR="00453D52" w:rsidRPr="00022AA7">
        <w:rPr>
          <w:rFonts w:ascii="Arial" w:hAnsi="Arial" w:cs="Arial"/>
          <w:sz w:val="22"/>
          <w:szCs w:val="22"/>
        </w:rPr>
        <w:t xml:space="preserve"> </w:t>
      </w:r>
      <w:r w:rsidR="00941B1A" w:rsidRPr="00022AA7">
        <w:rPr>
          <w:rFonts w:ascii="Arial" w:hAnsi="Arial" w:cs="Arial"/>
          <w:sz w:val="22"/>
          <w:szCs w:val="22"/>
        </w:rPr>
        <w:t>Explotación de Hidrocarburos”</w:t>
      </w:r>
      <w:r w:rsidR="00A313A2" w:rsidRPr="00022AA7">
        <w:rPr>
          <w:rFonts w:ascii="Arial" w:hAnsi="Arial" w:cs="Arial"/>
          <w:sz w:val="22"/>
          <w:szCs w:val="22"/>
        </w:rPr>
        <w:t xml:space="preserve"> </w:t>
      </w:r>
      <w:r w:rsidR="00941B1A" w:rsidRPr="00022AA7">
        <w:rPr>
          <w:rFonts w:ascii="Arial" w:hAnsi="Arial" w:cs="Arial"/>
          <w:sz w:val="22"/>
          <w:szCs w:val="22"/>
        </w:rPr>
        <w:t>del Decreto 1073 de 2015</w:t>
      </w:r>
      <w:r w:rsidR="00C31A6F" w:rsidRPr="00022AA7">
        <w:rPr>
          <w:rFonts w:ascii="Arial" w:hAnsi="Arial" w:cs="Arial"/>
          <w:sz w:val="22"/>
          <w:szCs w:val="22"/>
        </w:rPr>
        <w:t xml:space="preserve">, el cual quedará </w:t>
      </w:r>
      <w:r w:rsidR="00195123" w:rsidRPr="00022AA7">
        <w:rPr>
          <w:rFonts w:ascii="Arial" w:hAnsi="Arial" w:cs="Arial"/>
          <w:sz w:val="22"/>
          <w:szCs w:val="22"/>
        </w:rPr>
        <w:t>así</w:t>
      </w:r>
      <w:r w:rsidR="00C31A6F" w:rsidRPr="00022AA7">
        <w:rPr>
          <w:rFonts w:ascii="Arial" w:hAnsi="Arial" w:cs="Arial"/>
          <w:sz w:val="22"/>
          <w:szCs w:val="22"/>
        </w:rPr>
        <w:t>:</w:t>
      </w:r>
      <w:r w:rsidR="00941B1A" w:rsidRPr="00022AA7">
        <w:rPr>
          <w:rFonts w:ascii="Arial" w:hAnsi="Arial" w:cs="Arial"/>
          <w:sz w:val="22"/>
          <w:szCs w:val="22"/>
        </w:rPr>
        <w:t xml:space="preserve"> </w:t>
      </w:r>
    </w:p>
    <w:p w14:paraId="2E8A501A" w14:textId="77777777" w:rsidR="00DC00D8" w:rsidRPr="00022AA7" w:rsidRDefault="00DC00D8" w:rsidP="00E71DFC">
      <w:pPr>
        <w:jc w:val="both"/>
        <w:rPr>
          <w:rFonts w:ascii="Arial" w:hAnsi="Arial" w:cs="Arial"/>
          <w:sz w:val="22"/>
          <w:szCs w:val="22"/>
        </w:rPr>
      </w:pPr>
    </w:p>
    <w:p w14:paraId="5551D297"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r w:rsidRPr="00022AA7">
        <w:rPr>
          <w:rFonts w:ascii="Arial" w:hAnsi="Arial" w:cs="Arial"/>
          <w:b/>
          <w:bCs/>
          <w:sz w:val="22"/>
          <w:szCs w:val="22"/>
        </w:rPr>
        <w:t>ARTÍCULO 2.2.1.1.1.9.</w:t>
      </w:r>
      <w:r w:rsidRPr="00022AA7">
        <w:rPr>
          <w:rFonts w:ascii="Arial" w:hAnsi="Arial" w:cs="Arial"/>
          <w:b/>
          <w:bCs/>
          <w:iCs/>
          <w:sz w:val="22"/>
          <w:szCs w:val="22"/>
        </w:rPr>
        <w:t xml:space="preserve"> Usos del petróleo crudo y/o sus mezclas. </w:t>
      </w:r>
      <w:r w:rsidRPr="00022AA7">
        <w:rPr>
          <w:rFonts w:ascii="Arial" w:hAnsi="Arial" w:cs="Arial"/>
          <w:sz w:val="22"/>
          <w:szCs w:val="22"/>
        </w:rPr>
        <w:t>En atención a criterios de autoabastecimiento energético y de uso racional y eficiente de la energía, el petróleo crudo y/o sus mezclas que se explote en el territorio nacional y que se destine para consumo interno, solamente podrá ser utilizado para refinación.</w:t>
      </w:r>
    </w:p>
    <w:p w14:paraId="3F08D9F9"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p>
    <w:p w14:paraId="519F0D9B"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r w:rsidRPr="00022AA7">
        <w:rPr>
          <w:rFonts w:ascii="Arial" w:hAnsi="Arial" w:cs="Arial"/>
          <w:b/>
          <w:bCs/>
          <w:sz w:val="22"/>
          <w:szCs w:val="22"/>
        </w:rPr>
        <w:t>Parágrafo 1°.</w:t>
      </w:r>
      <w:r w:rsidRPr="00022AA7">
        <w:rPr>
          <w:rFonts w:ascii="Arial" w:hAnsi="Arial" w:cs="Arial"/>
          <w:sz w:val="22"/>
          <w:szCs w:val="22"/>
        </w:rPr>
        <w:t> Los refinadores comprarán el petróleo crudo y/o sus mezclas que se explote en el territorio nacional y que se destine para consumo interno, a precios de referencia internacional acordados entre las partes.</w:t>
      </w:r>
    </w:p>
    <w:p w14:paraId="5DD9DF94"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p>
    <w:p w14:paraId="0A631CAA"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r w:rsidRPr="00022AA7">
        <w:rPr>
          <w:rFonts w:ascii="Arial" w:hAnsi="Arial" w:cs="Arial"/>
          <w:b/>
          <w:bCs/>
          <w:sz w:val="22"/>
          <w:szCs w:val="22"/>
        </w:rPr>
        <w:t>Parágrafo 2º.</w:t>
      </w:r>
      <w:r w:rsidRPr="00022AA7">
        <w:rPr>
          <w:rFonts w:ascii="Arial" w:hAnsi="Arial" w:cs="Arial"/>
          <w:sz w:val="22"/>
          <w:szCs w:val="22"/>
        </w:rPr>
        <w:t xml:space="preserve"> La limitación señalada en el presente artículo no aplica para el petróleo y/o mezclas de petróleo crudo y/o sus mezclas con calidad igual o inferior a 14 grados API, los cuales se rigen por las disposiciones señaladas para el distribuidor mayorista de quemadores industriales del capítulo “Del Distribuidor Mayorista”. </w:t>
      </w:r>
    </w:p>
    <w:p w14:paraId="174F6ED1"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p>
    <w:p w14:paraId="5D5AFF39"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r w:rsidRPr="00022AA7">
        <w:rPr>
          <w:rFonts w:ascii="Arial" w:hAnsi="Arial" w:cs="Arial"/>
          <w:b/>
          <w:sz w:val="22"/>
          <w:szCs w:val="22"/>
        </w:rPr>
        <w:t>Parágrafo 3º.</w:t>
      </w:r>
      <w:r w:rsidRPr="00022AA7">
        <w:rPr>
          <w:rFonts w:ascii="Arial" w:hAnsi="Arial" w:cs="Arial"/>
          <w:sz w:val="22"/>
          <w:szCs w:val="22"/>
        </w:rPr>
        <w:t xml:space="preserve"> La limitación señalada en el presente artículo no aplica para el petróleo crudo y/o las mezclas que lo contengan que se utilicen como combustible para el funcionamiento y operación de los sistemas de transporte por oleoducto o para generación de energía en campos de hidrocarburos.</w:t>
      </w:r>
    </w:p>
    <w:p w14:paraId="06FE097F"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p>
    <w:p w14:paraId="5ABF142B"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r w:rsidRPr="00022AA7">
        <w:rPr>
          <w:rFonts w:ascii="Arial" w:hAnsi="Arial" w:cs="Arial"/>
          <w:b/>
          <w:sz w:val="22"/>
          <w:szCs w:val="22"/>
        </w:rPr>
        <w:t>Parágrafo 4º.</w:t>
      </w:r>
      <w:r w:rsidRPr="00022AA7">
        <w:rPr>
          <w:rFonts w:ascii="Arial" w:hAnsi="Arial" w:cs="Arial"/>
          <w:sz w:val="22"/>
          <w:szCs w:val="22"/>
        </w:rPr>
        <w:t xml:space="preserve"> El petróleo crudo y/o las mezclas que se transporten en el territorio nacional a través de un medio diferente al oleoducto deberán portar la guía única de transporte en los términos establecidos en el artículo 2.2.1.1.2.2</w:t>
      </w:r>
      <w:proofErr w:type="gramStart"/>
      <w:r w:rsidRPr="00022AA7">
        <w:rPr>
          <w:rFonts w:ascii="Arial" w:hAnsi="Arial" w:cs="Arial"/>
          <w:sz w:val="22"/>
          <w:szCs w:val="22"/>
        </w:rPr>
        <w:t>,3.97</w:t>
      </w:r>
      <w:proofErr w:type="gramEnd"/>
      <w:r w:rsidRPr="00022AA7">
        <w:rPr>
          <w:rFonts w:ascii="Arial" w:hAnsi="Arial" w:cs="Arial"/>
          <w:sz w:val="22"/>
          <w:szCs w:val="22"/>
        </w:rPr>
        <w:t xml:space="preserve"> del presente Decreto</w:t>
      </w:r>
      <w:r w:rsidRPr="00022AA7">
        <w:rPr>
          <w:rFonts w:ascii="Arial" w:hAnsi="Arial" w:cs="Arial"/>
          <w:b/>
          <w:sz w:val="22"/>
          <w:szCs w:val="22"/>
        </w:rPr>
        <w:t xml:space="preserve"> </w:t>
      </w:r>
      <w:r w:rsidRPr="00022AA7">
        <w:rPr>
          <w:rFonts w:ascii="Arial" w:hAnsi="Arial" w:cs="Arial"/>
          <w:sz w:val="22"/>
          <w:szCs w:val="22"/>
        </w:rPr>
        <w:t xml:space="preserve">o en las normas que lo modifiquen o sustituyan. Para el efecto, la persona que lo produzca o importe deberá entregar la guía al transportador y por medio de este al comercializador, distribuidor, al refinador, al exportador y/o usuario final según corresponda, al momento de la entrega del producto. </w:t>
      </w:r>
    </w:p>
    <w:p w14:paraId="6F7596F3"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p>
    <w:p w14:paraId="0D2CE69C"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r w:rsidRPr="00022AA7">
        <w:rPr>
          <w:rFonts w:ascii="Arial" w:hAnsi="Arial" w:cs="Arial"/>
          <w:b/>
          <w:sz w:val="22"/>
          <w:szCs w:val="22"/>
        </w:rPr>
        <w:t>Parágrafo 5°.</w:t>
      </w:r>
      <w:r w:rsidRPr="00022AA7">
        <w:rPr>
          <w:rFonts w:ascii="Arial" w:hAnsi="Arial" w:cs="Arial"/>
          <w:sz w:val="22"/>
          <w:szCs w:val="22"/>
        </w:rPr>
        <w:t xml:space="preserve"> La Dirección de Hidrocarburos reglamentará lo atinente a la información que deberán reportar las personas que importen, produzcan, adquieran o exporten petróleo crudo y/o sus mezclas.</w:t>
      </w:r>
    </w:p>
    <w:p w14:paraId="0E97AB98"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p>
    <w:p w14:paraId="6B9E8D2E" w14:textId="77777777" w:rsidR="00DC00D8" w:rsidRPr="00022AA7" w:rsidRDefault="00DC00D8" w:rsidP="00E71DFC">
      <w:pPr>
        <w:tabs>
          <w:tab w:val="left" w:pos="8100"/>
          <w:tab w:val="right" w:pos="8787"/>
        </w:tabs>
        <w:spacing w:line="276" w:lineRule="auto"/>
        <w:contextualSpacing/>
        <w:jc w:val="both"/>
        <w:rPr>
          <w:rFonts w:ascii="Arial" w:hAnsi="Arial" w:cs="Arial"/>
          <w:sz w:val="22"/>
          <w:szCs w:val="22"/>
        </w:rPr>
      </w:pPr>
      <w:r w:rsidRPr="00022AA7">
        <w:rPr>
          <w:rFonts w:ascii="Arial" w:hAnsi="Arial" w:cs="Arial"/>
          <w:b/>
          <w:sz w:val="22"/>
          <w:szCs w:val="22"/>
        </w:rPr>
        <w:t xml:space="preserve">Parágrafo 6°. </w:t>
      </w:r>
      <w:r w:rsidRPr="00022AA7">
        <w:rPr>
          <w:rFonts w:ascii="Arial" w:hAnsi="Arial" w:cs="Arial"/>
          <w:sz w:val="22"/>
          <w:szCs w:val="22"/>
        </w:rPr>
        <w:t xml:space="preserve">La persona jurídica y/o natural que comercialice o exporte petróleo crudo y/o sus mezclas, deberán cumplir respecto de su almacenamiento, manejo y distribución, las disposiciones que para el efecto señale el Ministerio de Minas y Energía respecto de la subsección 2.3. “DE LAS PLANTAS DE ABASTECIMIENTO DE COMBUSTIBLES”, del presente Decreto, y de aquellas que lo reglamenten. </w:t>
      </w:r>
    </w:p>
    <w:p w14:paraId="45C36FDE" w14:textId="77777777" w:rsidR="00470544" w:rsidRPr="00022AA7" w:rsidRDefault="00470544" w:rsidP="00E71DFC">
      <w:pPr>
        <w:tabs>
          <w:tab w:val="left" w:pos="8100"/>
          <w:tab w:val="right" w:pos="8787"/>
        </w:tabs>
        <w:spacing w:line="276" w:lineRule="auto"/>
        <w:contextualSpacing/>
        <w:jc w:val="both"/>
        <w:rPr>
          <w:rFonts w:ascii="Arial" w:hAnsi="Arial" w:cs="Arial"/>
          <w:sz w:val="22"/>
          <w:szCs w:val="22"/>
        </w:rPr>
      </w:pPr>
    </w:p>
    <w:p w14:paraId="15835DAC" w14:textId="79A7FB6D" w:rsidR="00DA3377" w:rsidRPr="00022AA7" w:rsidRDefault="00DA3377"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rPr>
        <w:t xml:space="preserve">ARTÍCULO </w:t>
      </w:r>
      <w:r w:rsidR="00500BE0" w:rsidRPr="00022AA7">
        <w:rPr>
          <w:rFonts w:ascii="Arial" w:hAnsi="Arial" w:cs="Arial"/>
          <w:b/>
          <w:sz w:val="22"/>
          <w:szCs w:val="22"/>
        </w:rPr>
        <w:t>2</w:t>
      </w:r>
      <w:r w:rsidR="0071281B" w:rsidRPr="00022AA7">
        <w:rPr>
          <w:rFonts w:ascii="Arial" w:hAnsi="Arial" w:cs="Arial"/>
          <w:b/>
          <w:sz w:val="22"/>
          <w:szCs w:val="22"/>
        </w:rPr>
        <w:t>.</w:t>
      </w:r>
      <w:r w:rsidR="00EA0A89" w:rsidRPr="00022AA7">
        <w:rPr>
          <w:rFonts w:ascii="Arial" w:hAnsi="Arial" w:cs="Arial"/>
          <w:b/>
          <w:sz w:val="22"/>
          <w:szCs w:val="22"/>
        </w:rPr>
        <w:t xml:space="preserve"> </w:t>
      </w:r>
      <w:r w:rsidR="0085193D" w:rsidRPr="00022AA7">
        <w:rPr>
          <w:rFonts w:ascii="Arial" w:hAnsi="Arial" w:cs="Arial"/>
          <w:sz w:val="22"/>
          <w:szCs w:val="22"/>
        </w:rPr>
        <w:t>Modificase</w:t>
      </w:r>
      <w:r w:rsidR="00C3297C" w:rsidRPr="00022AA7">
        <w:rPr>
          <w:rFonts w:ascii="Arial" w:hAnsi="Arial" w:cs="Arial"/>
          <w:sz w:val="22"/>
          <w:szCs w:val="22"/>
        </w:rPr>
        <w:t xml:space="preserve"> el artículo</w:t>
      </w:r>
      <w:r w:rsidR="001F39B6" w:rsidRPr="00022AA7">
        <w:rPr>
          <w:rFonts w:ascii="Arial" w:hAnsi="Arial" w:cs="Arial"/>
          <w:sz w:val="22"/>
          <w:szCs w:val="22"/>
        </w:rPr>
        <w:t xml:space="preserve"> 2.2.1.1.2.2</w:t>
      </w:r>
      <w:proofErr w:type="gramStart"/>
      <w:r w:rsidR="001F39B6" w:rsidRPr="00022AA7">
        <w:rPr>
          <w:rFonts w:ascii="Arial" w:hAnsi="Arial" w:cs="Arial"/>
          <w:sz w:val="22"/>
          <w:szCs w:val="22"/>
        </w:rPr>
        <w:t>,1.1</w:t>
      </w:r>
      <w:proofErr w:type="gramEnd"/>
      <w:r w:rsidR="00DC00D8" w:rsidRPr="00022AA7">
        <w:rPr>
          <w:rFonts w:ascii="Arial" w:hAnsi="Arial" w:cs="Arial"/>
          <w:sz w:val="22"/>
          <w:szCs w:val="22"/>
        </w:rPr>
        <w:t xml:space="preserve"> y 2.2.1.1.2.2,1.3; </w:t>
      </w:r>
      <w:r w:rsidR="001F39B6" w:rsidRPr="00022AA7">
        <w:rPr>
          <w:rFonts w:ascii="Arial" w:hAnsi="Arial" w:cs="Arial"/>
          <w:sz w:val="22"/>
          <w:szCs w:val="22"/>
        </w:rPr>
        <w:t>de la</w:t>
      </w:r>
      <w:r w:rsidR="00DF05BE" w:rsidRPr="00022AA7">
        <w:rPr>
          <w:rFonts w:ascii="Arial" w:hAnsi="Arial" w:cs="Arial"/>
          <w:sz w:val="22"/>
          <w:szCs w:val="22"/>
        </w:rPr>
        <w:t xml:space="preserve"> Sección 2 “Distribución de combustibles líquidos”,</w:t>
      </w:r>
      <w:r w:rsidR="001F39B6" w:rsidRPr="00022AA7">
        <w:rPr>
          <w:rFonts w:ascii="Arial" w:hAnsi="Arial" w:cs="Arial"/>
          <w:sz w:val="22"/>
          <w:szCs w:val="22"/>
        </w:rPr>
        <w:t xml:space="preserve"> Subsección 2.1 “Generalidades”</w:t>
      </w:r>
      <w:r w:rsidR="00AA5C7B" w:rsidRPr="00022AA7">
        <w:rPr>
          <w:rFonts w:ascii="Arial" w:hAnsi="Arial" w:cs="Arial"/>
          <w:sz w:val="22"/>
          <w:szCs w:val="22"/>
        </w:rPr>
        <w:t>,</w:t>
      </w:r>
      <w:r w:rsidR="00183550" w:rsidRPr="00022AA7">
        <w:rPr>
          <w:rFonts w:ascii="Arial" w:hAnsi="Arial" w:cs="Arial"/>
          <w:sz w:val="22"/>
          <w:szCs w:val="22"/>
        </w:rPr>
        <w:t xml:space="preserve"> del Decreto 1073 de 2015</w:t>
      </w:r>
      <w:r w:rsidR="00635011" w:rsidRPr="00022AA7">
        <w:rPr>
          <w:rFonts w:ascii="Arial" w:hAnsi="Arial" w:cs="Arial"/>
          <w:sz w:val="22"/>
          <w:szCs w:val="22"/>
        </w:rPr>
        <w:t>,</w:t>
      </w:r>
      <w:r w:rsidR="00183550" w:rsidRPr="00022AA7">
        <w:rPr>
          <w:rFonts w:ascii="Arial" w:hAnsi="Arial" w:cs="Arial"/>
          <w:sz w:val="22"/>
          <w:szCs w:val="22"/>
        </w:rPr>
        <w:t xml:space="preserve"> </w:t>
      </w:r>
      <w:r w:rsidR="00DF05BE" w:rsidRPr="00022AA7">
        <w:rPr>
          <w:rFonts w:ascii="Arial" w:hAnsi="Arial" w:cs="Arial"/>
          <w:sz w:val="22"/>
          <w:szCs w:val="22"/>
        </w:rPr>
        <w:t xml:space="preserve"> el cual quedará así:</w:t>
      </w:r>
    </w:p>
    <w:p w14:paraId="6DD3863D"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1E0D834A" w14:textId="311A1B33" w:rsidR="00DC00D8" w:rsidRPr="00022AA7" w:rsidRDefault="00DC00D8"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ARTÍCULO 2.2.1.1.2.2</w:t>
      </w:r>
      <w:proofErr w:type="gramStart"/>
      <w:r w:rsidRPr="00022AA7">
        <w:rPr>
          <w:rFonts w:ascii="Arial" w:hAnsi="Arial" w:cs="Arial"/>
          <w:b/>
          <w:bCs/>
          <w:iCs/>
          <w:sz w:val="22"/>
          <w:szCs w:val="22"/>
        </w:rPr>
        <w:t>,1.1</w:t>
      </w:r>
      <w:proofErr w:type="gramEnd"/>
      <w:r w:rsidRPr="00022AA7">
        <w:rPr>
          <w:rFonts w:ascii="Arial" w:hAnsi="Arial" w:cs="Arial"/>
          <w:b/>
          <w:bCs/>
          <w:iCs/>
          <w:sz w:val="22"/>
          <w:szCs w:val="22"/>
        </w:rPr>
        <w:t xml:space="preserve">. Objeto y criterios generales. </w:t>
      </w:r>
      <w:r w:rsidRPr="00022AA7">
        <w:rPr>
          <w:rFonts w:ascii="Arial" w:hAnsi="Arial" w:cs="Arial"/>
          <w:bCs/>
          <w:iCs/>
          <w:sz w:val="22"/>
          <w:szCs w:val="22"/>
        </w:rPr>
        <w:t>La presente sección tiene por objeto regular los requisitos y obligaciones aplicables a los agentes y actores de la cadena de distribución de combustibles líquidos, biocombustibles y sus mezclas con biocombustible, excepto GLP, señalados en el artículo 61 de la Ley 812 de 2003.</w:t>
      </w:r>
    </w:p>
    <w:p w14:paraId="49F9B900" w14:textId="51925409" w:rsidR="00DC00D8" w:rsidRPr="00022AA7" w:rsidRDefault="00DC00D8"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 xml:space="preserve">La regulación de los agentes y actores de la cadena de distribución de combustibles líquidos está orientada sobre los siguientes criterios: </w:t>
      </w:r>
    </w:p>
    <w:p w14:paraId="1A189031" w14:textId="77777777" w:rsidR="00343585" w:rsidRPr="00022AA7" w:rsidRDefault="00343585" w:rsidP="00E71DFC">
      <w:pPr>
        <w:pStyle w:val="NormalWeb"/>
        <w:spacing w:before="0" w:beforeAutospacing="0" w:after="0" w:afterAutospacing="0"/>
        <w:ind w:left="340"/>
        <w:jc w:val="both"/>
        <w:rPr>
          <w:rFonts w:ascii="Arial" w:hAnsi="Arial" w:cs="Arial"/>
          <w:bCs/>
          <w:iCs/>
          <w:sz w:val="22"/>
          <w:szCs w:val="22"/>
        </w:rPr>
      </w:pPr>
    </w:p>
    <w:p w14:paraId="1832A048" w14:textId="11AD708C" w:rsidR="00526ABC" w:rsidRPr="00022AA7" w:rsidRDefault="00526ABC" w:rsidP="00E71DFC">
      <w:pPr>
        <w:pStyle w:val="NormalWeb"/>
        <w:numPr>
          <w:ilvl w:val="0"/>
          <w:numId w:val="43"/>
        </w:numPr>
        <w:spacing w:before="0" w:beforeAutospacing="0" w:after="0" w:afterAutospacing="0"/>
        <w:ind w:left="340" w:hanging="284"/>
        <w:jc w:val="both"/>
        <w:rPr>
          <w:rFonts w:ascii="Arial" w:hAnsi="Arial" w:cs="Arial"/>
          <w:bCs/>
          <w:iCs/>
          <w:sz w:val="22"/>
          <w:szCs w:val="22"/>
        </w:rPr>
      </w:pPr>
      <w:r w:rsidRPr="00022AA7">
        <w:rPr>
          <w:rFonts w:ascii="Arial" w:hAnsi="Arial" w:cs="Arial"/>
          <w:bCs/>
          <w:iCs/>
          <w:sz w:val="22"/>
          <w:szCs w:val="22"/>
        </w:rPr>
        <w:t xml:space="preserve">Incentivar, promover y preservar la </w:t>
      </w:r>
      <w:r w:rsidR="00470544" w:rsidRPr="00022AA7">
        <w:rPr>
          <w:rFonts w:ascii="Arial" w:hAnsi="Arial" w:cs="Arial"/>
          <w:bCs/>
          <w:iCs/>
          <w:sz w:val="22"/>
          <w:szCs w:val="22"/>
        </w:rPr>
        <w:t xml:space="preserve">libre </w:t>
      </w:r>
      <w:r w:rsidRPr="00022AA7">
        <w:rPr>
          <w:rFonts w:ascii="Arial" w:hAnsi="Arial" w:cs="Arial"/>
          <w:bCs/>
          <w:iCs/>
          <w:sz w:val="22"/>
          <w:szCs w:val="22"/>
        </w:rPr>
        <w:t xml:space="preserve">competencia, en aquellas actividades que constituyen la cadena de distribución de combustibles líquidos. </w:t>
      </w:r>
    </w:p>
    <w:p w14:paraId="75120BD4" w14:textId="7811E4DD" w:rsidR="00526ABC" w:rsidRPr="00022AA7" w:rsidRDefault="00526ABC" w:rsidP="00E71DFC">
      <w:pPr>
        <w:pStyle w:val="NormalWeb"/>
        <w:numPr>
          <w:ilvl w:val="0"/>
          <w:numId w:val="43"/>
        </w:numPr>
        <w:spacing w:before="0" w:beforeAutospacing="0" w:after="0" w:afterAutospacing="0"/>
        <w:ind w:left="340" w:hanging="284"/>
        <w:jc w:val="both"/>
        <w:rPr>
          <w:rFonts w:ascii="Arial" w:hAnsi="Arial" w:cs="Arial"/>
          <w:bCs/>
          <w:iCs/>
          <w:sz w:val="22"/>
          <w:szCs w:val="22"/>
        </w:rPr>
      </w:pPr>
      <w:r w:rsidRPr="00022AA7">
        <w:rPr>
          <w:rFonts w:ascii="Arial" w:hAnsi="Arial" w:cs="Arial"/>
          <w:bCs/>
          <w:iCs/>
          <w:sz w:val="22"/>
          <w:szCs w:val="22"/>
        </w:rPr>
        <w:t xml:space="preserve">Garantizar, en el caso de los monopolios naturales, el acceso de compradores y vendedores </w:t>
      </w:r>
      <w:r w:rsidR="00B0060E" w:rsidRPr="00022AA7">
        <w:rPr>
          <w:rFonts w:ascii="Arial" w:hAnsi="Arial" w:cs="Arial"/>
          <w:bCs/>
          <w:iCs/>
          <w:sz w:val="22"/>
          <w:szCs w:val="22"/>
        </w:rPr>
        <w:t xml:space="preserve">legalmente autorizados </w:t>
      </w:r>
      <w:r w:rsidRPr="00022AA7">
        <w:rPr>
          <w:rFonts w:ascii="Arial" w:hAnsi="Arial" w:cs="Arial"/>
          <w:bCs/>
          <w:iCs/>
          <w:sz w:val="22"/>
          <w:szCs w:val="22"/>
        </w:rPr>
        <w:t xml:space="preserve">a los servicios que presta la infraestructura de los respectivos agentes. </w:t>
      </w:r>
    </w:p>
    <w:p w14:paraId="5D21FE88" w14:textId="68F12B89" w:rsidR="00526ABC" w:rsidRPr="00022AA7" w:rsidRDefault="00526ABC" w:rsidP="00E71DFC">
      <w:pPr>
        <w:pStyle w:val="NormalWeb"/>
        <w:numPr>
          <w:ilvl w:val="0"/>
          <w:numId w:val="43"/>
        </w:numPr>
        <w:spacing w:before="0" w:beforeAutospacing="0" w:after="0" w:afterAutospacing="0"/>
        <w:ind w:left="340" w:hanging="284"/>
        <w:jc w:val="both"/>
        <w:rPr>
          <w:rFonts w:ascii="Arial" w:hAnsi="Arial" w:cs="Arial"/>
          <w:bCs/>
          <w:iCs/>
          <w:sz w:val="22"/>
          <w:szCs w:val="22"/>
        </w:rPr>
      </w:pPr>
      <w:r w:rsidRPr="00022AA7">
        <w:rPr>
          <w:rFonts w:ascii="Arial" w:hAnsi="Arial" w:cs="Arial"/>
          <w:bCs/>
          <w:iCs/>
          <w:sz w:val="22"/>
          <w:szCs w:val="22"/>
        </w:rPr>
        <w:t>Promover la inversión privada</w:t>
      </w:r>
      <w:proofErr w:type="gramStart"/>
      <w:r w:rsidR="00B0060E" w:rsidRPr="00022AA7">
        <w:rPr>
          <w:rFonts w:ascii="Arial" w:hAnsi="Arial" w:cs="Arial"/>
          <w:bCs/>
          <w:iCs/>
          <w:sz w:val="22"/>
          <w:szCs w:val="22"/>
        </w:rPr>
        <w:t>,</w:t>
      </w:r>
      <w:r w:rsidRPr="00022AA7">
        <w:rPr>
          <w:rFonts w:ascii="Arial" w:hAnsi="Arial" w:cs="Arial"/>
          <w:bCs/>
          <w:iCs/>
          <w:sz w:val="22"/>
          <w:szCs w:val="22"/>
        </w:rPr>
        <w:t>.</w:t>
      </w:r>
      <w:proofErr w:type="gramEnd"/>
      <w:r w:rsidRPr="00022AA7">
        <w:rPr>
          <w:rFonts w:ascii="Arial" w:hAnsi="Arial" w:cs="Arial"/>
          <w:bCs/>
          <w:iCs/>
          <w:sz w:val="22"/>
          <w:szCs w:val="22"/>
        </w:rPr>
        <w:t xml:space="preserve"> </w:t>
      </w:r>
    </w:p>
    <w:p w14:paraId="67C7689C" w14:textId="6F4FAF6D" w:rsidR="00B0060E" w:rsidRPr="00022AA7" w:rsidRDefault="00B0060E" w:rsidP="00E71DFC">
      <w:pPr>
        <w:pStyle w:val="NormalWeb"/>
        <w:numPr>
          <w:ilvl w:val="0"/>
          <w:numId w:val="43"/>
        </w:numPr>
        <w:spacing w:before="0" w:beforeAutospacing="0" w:after="0" w:afterAutospacing="0"/>
        <w:ind w:left="340" w:hanging="284"/>
        <w:jc w:val="both"/>
        <w:rPr>
          <w:rFonts w:ascii="Arial" w:hAnsi="Arial" w:cs="Arial"/>
          <w:bCs/>
          <w:iCs/>
          <w:sz w:val="22"/>
          <w:szCs w:val="22"/>
        </w:rPr>
      </w:pPr>
      <w:r w:rsidRPr="00022AA7">
        <w:rPr>
          <w:rFonts w:ascii="Arial" w:hAnsi="Arial" w:cs="Arial"/>
          <w:bCs/>
          <w:iCs/>
          <w:sz w:val="22"/>
          <w:szCs w:val="22"/>
        </w:rPr>
        <w:t>Asegurar, preservar y promover la seguridad energética nacional.</w:t>
      </w:r>
    </w:p>
    <w:p w14:paraId="0A24026F" w14:textId="20121F0C" w:rsidR="00526ABC" w:rsidRPr="00022AA7" w:rsidRDefault="00526ABC" w:rsidP="00E71DFC">
      <w:pPr>
        <w:pStyle w:val="NormalWeb"/>
        <w:numPr>
          <w:ilvl w:val="0"/>
          <w:numId w:val="43"/>
        </w:numPr>
        <w:spacing w:before="0" w:beforeAutospacing="0" w:after="0" w:afterAutospacing="0"/>
        <w:ind w:left="340" w:hanging="284"/>
        <w:jc w:val="both"/>
        <w:rPr>
          <w:rFonts w:ascii="Arial" w:hAnsi="Arial" w:cs="Arial"/>
          <w:bCs/>
          <w:iCs/>
          <w:sz w:val="22"/>
          <w:szCs w:val="22"/>
        </w:rPr>
      </w:pPr>
      <w:r w:rsidRPr="00022AA7">
        <w:rPr>
          <w:rFonts w:ascii="Arial" w:hAnsi="Arial" w:cs="Arial"/>
          <w:bCs/>
          <w:iCs/>
          <w:sz w:val="22"/>
          <w:szCs w:val="22"/>
        </w:rPr>
        <w:t xml:space="preserve">Incentivar y promover la eficiencia </w:t>
      </w:r>
      <w:r w:rsidR="00B0060E" w:rsidRPr="00022AA7">
        <w:rPr>
          <w:rFonts w:ascii="Arial" w:hAnsi="Arial" w:cs="Arial"/>
          <w:bCs/>
          <w:iCs/>
          <w:sz w:val="22"/>
          <w:szCs w:val="22"/>
        </w:rPr>
        <w:t xml:space="preserve">e innovación </w:t>
      </w:r>
      <w:r w:rsidRPr="00022AA7">
        <w:rPr>
          <w:rFonts w:ascii="Arial" w:hAnsi="Arial" w:cs="Arial"/>
          <w:bCs/>
          <w:iCs/>
          <w:sz w:val="22"/>
          <w:szCs w:val="22"/>
        </w:rPr>
        <w:t>tecnológica en las actividades que constituyen la cadena de distribución de combustibles</w:t>
      </w:r>
      <w:r w:rsidR="00EE4710" w:rsidRPr="00022AA7">
        <w:rPr>
          <w:rFonts w:ascii="Arial" w:hAnsi="Arial" w:cs="Arial"/>
          <w:bCs/>
          <w:iCs/>
          <w:sz w:val="22"/>
          <w:szCs w:val="22"/>
        </w:rPr>
        <w:t xml:space="preserve"> </w:t>
      </w:r>
      <w:r w:rsidR="00EE4710" w:rsidRPr="00022AA7">
        <w:rPr>
          <w:rFonts w:ascii="Arial" w:hAnsi="Arial" w:cs="Arial"/>
          <w:sz w:val="22"/>
          <w:szCs w:val="22"/>
        </w:rPr>
        <w:t>y biocombustibles</w:t>
      </w:r>
      <w:r w:rsidRPr="00022AA7">
        <w:rPr>
          <w:rFonts w:ascii="Arial" w:hAnsi="Arial" w:cs="Arial"/>
          <w:bCs/>
          <w:iCs/>
          <w:sz w:val="22"/>
          <w:szCs w:val="22"/>
        </w:rPr>
        <w:t xml:space="preserve">. </w:t>
      </w:r>
    </w:p>
    <w:p w14:paraId="0C3B04E1" w14:textId="49CEEDF2" w:rsidR="00DC00D8" w:rsidRPr="00022AA7" w:rsidRDefault="00DC00D8" w:rsidP="00E71DFC">
      <w:pPr>
        <w:pStyle w:val="NormalWeb"/>
        <w:numPr>
          <w:ilvl w:val="0"/>
          <w:numId w:val="43"/>
        </w:numPr>
        <w:spacing w:before="0" w:beforeAutospacing="0" w:after="0" w:afterAutospacing="0"/>
        <w:ind w:left="340" w:hanging="284"/>
        <w:jc w:val="both"/>
        <w:rPr>
          <w:rFonts w:ascii="Arial" w:hAnsi="Arial" w:cs="Arial"/>
          <w:bCs/>
          <w:iCs/>
          <w:sz w:val="22"/>
          <w:szCs w:val="22"/>
        </w:rPr>
      </w:pPr>
      <w:r w:rsidRPr="00022AA7">
        <w:rPr>
          <w:rFonts w:ascii="Arial" w:hAnsi="Arial" w:cs="Arial"/>
          <w:bCs/>
          <w:iCs/>
          <w:sz w:val="22"/>
          <w:szCs w:val="22"/>
        </w:rPr>
        <w:t xml:space="preserve">Asegurar </w:t>
      </w:r>
      <w:r w:rsidR="00B0060E" w:rsidRPr="00022AA7">
        <w:rPr>
          <w:rFonts w:ascii="Arial" w:hAnsi="Arial" w:cs="Arial"/>
          <w:bCs/>
          <w:iCs/>
          <w:sz w:val="22"/>
          <w:szCs w:val="22"/>
        </w:rPr>
        <w:t xml:space="preserve">los estándares mínimos de </w:t>
      </w:r>
      <w:r w:rsidRPr="00022AA7">
        <w:rPr>
          <w:rFonts w:ascii="Arial" w:hAnsi="Arial" w:cs="Arial"/>
          <w:bCs/>
          <w:iCs/>
          <w:sz w:val="22"/>
          <w:szCs w:val="22"/>
        </w:rPr>
        <w:t>calidad del producto durante toda la cadena de distribución de combustibles líquidos y sus mezclas con biocombustible</w:t>
      </w:r>
      <w:r w:rsidR="00B0060E" w:rsidRPr="00022AA7">
        <w:rPr>
          <w:rFonts w:ascii="Arial" w:hAnsi="Arial" w:cs="Arial"/>
          <w:bCs/>
          <w:iCs/>
          <w:sz w:val="22"/>
          <w:szCs w:val="22"/>
        </w:rPr>
        <w:t>s de origen animal o vegetal</w:t>
      </w:r>
      <w:r w:rsidRPr="00022AA7">
        <w:rPr>
          <w:rFonts w:ascii="Arial" w:hAnsi="Arial" w:cs="Arial"/>
          <w:bCs/>
          <w:iCs/>
          <w:sz w:val="22"/>
          <w:szCs w:val="22"/>
        </w:rPr>
        <w:t xml:space="preserve">. </w:t>
      </w:r>
    </w:p>
    <w:p w14:paraId="3624C466" w14:textId="228B37CE" w:rsidR="00B0060E" w:rsidRPr="00022AA7" w:rsidRDefault="00DC00D8" w:rsidP="00E71DFC">
      <w:pPr>
        <w:pStyle w:val="NormalWeb"/>
        <w:numPr>
          <w:ilvl w:val="0"/>
          <w:numId w:val="43"/>
        </w:numPr>
        <w:spacing w:before="0" w:beforeAutospacing="0" w:after="0" w:afterAutospacing="0"/>
        <w:ind w:left="340" w:hanging="284"/>
        <w:jc w:val="both"/>
        <w:rPr>
          <w:rFonts w:ascii="Arial" w:hAnsi="Arial" w:cs="Arial"/>
          <w:bCs/>
          <w:iCs/>
          <w:sz w:val="22"/>
          <w:szCs w:val="22"/>
        </w:rPr>
      </w:pPr>
      <w:r w:rsidRPr="00022AA7">
        <w:rPr>
          <w:rFonts w:ascii="Arial" w:hAnsi="Arial" w:cs="Arial"/>
          <w:bCs/>
          <w:iCs/>
          <w:sz w:val="22"/>
          <w:szCs w:val="22"/>
        </w:rPr>
        <w:t>Prestar de manera continua e ininterrumpida del servicio de distribución de combustibles líquidos, salvo cuando existan razones de orden técnico</w:t>
      </w:r>
      <w:r w:rsidR="00B0060E" w:rsidRPr="00022AA7">
        <w:rPr>
          <w:rFonts w:ascii="Arial" w:hAnsi="Arial" w:cs="Arial"/>
          <w:bCs/>
          <w:iCs/>
          <w:sz w:val="22"/>
          <w:szCs w:val="22"/>
        </w:rPr>
        <w:t xml:space="preserve">, </w:t>
      </w:r>
      <w:r w:rsidRPr="00022AA7">
        <w:rPr>
          <w:rFonts w:ascii="Arial" w:hAnsi="Arial" w:cs="Arial"/>
          <w:bCs/>
          <w:iCs/>
          <w:sz w:val="22"/>
          <w:szCs w:val="22"/>
        </w:rPr>
        <w:t xml:space="preserve">económico o social que lo impidan. </w:t>
      </w:r>
    </w:p>
    <w:p w14:paraId="742BE610" w14:textId="3B8F5253" w:rsidR="00B475CC" w:rsidRPr="00022AA7" w:rsidRDefault="00DC00D8" w:rsidP="00E71DFC">
      <w:pPr>
        <w:pStyle w:val="NormalWeb"/>
        <w:numPr>
          <w:ilvl w:val="0"/>
          <w:numId w:val="43"/>
        </w:numPr>
        <w:spacing w:before="0" w:beforeAutospacing="0" w:after="0" w:afterAutospacing="0"/>
        <w:ind w:left="340" w:hanging="284"/>
        <w:jc w:val="both"/>
        <w:rPr>
          <w:rFonts w:ascii="Arial" w:hAnsi="Arial" w:cs="Arial"/>
          <w:bCs/>
          <w:iCs/>
          <w:sz w:val="22"/>
          <w:szCs w:val="22"/>
        </w:rPr>
      </w:pPr>
      <w:r w:rsidRPr="00022AA7">
        <w:rPr>
          <w:rFonts w:ascii="Arial" w:hAnsi="Arial" w:cs="Arial"/>
          <w:bCs/>
          <w:iCs/>
          <w:sz w:val="22"/>
          <w:szCs w:val="22"/>
        </w:rPr>
        <w:t>Mantener la seguridad y confiabilidad de abastecimiento en cada una de las actividades que desarrollan los agentes de la cadena de distribución de combustibles líquidos y sus mezclas con biocombustible.</w:t>
      </w:r>
    </w:p>
    <w:p w14:paraId="010228B9" w14:textId="7B24FCC9" w:rsidR="00B0060E" w:rsidRPr="00022AA7" w:rsidRDefault="00B0060E" w:rsidP="00B0060E">
      <w:pPr>
        <w:pStyle w:val="NormalWeb"/>
        <w:numPr>
          <w:ilvl w:val="0"/>
          <w:numId w:val="43"/>
        </w:numPr>
        <w:spacing w:before="0" w:beforeAutospacing="0" w:after="0" w:afterAutospacing="0"/>
        <w:ind w:left="340" w:hanging="284"/>
        <w:jc w:val="both"/>
        <w:rPr>
          <w:rFonts w:ascii="Arial" w:hAnsi="Arial" w:cs="Arial"/>
          <w:bCs/>
          <w:iCs/>
          <w:sz w:val="22"/>
          <w:szCs w:val="22"/>
        </w:rPr>
      </w:pPr>
      <w:r w:rsidRPr="00022AA7">
        <w:rPr>
          <w:rFonts w:ascii="Arial" w:hAnsi="Arial" w:cs="Arial"/>
          <w:bCs/>
          <w:iCs/>
          <w:sz w:val="22"/>
          <w:szCs w:val="22"/>
        </w:rPr>
        <w:t>Promover las buenas prácticas en las actividades realizadas por los agentes de la industria.</w:t>
      </w:r>
    </w:p>
    <w:p w14:paraId="3FA6C01D" w14:textId="4B1CD115" w:rsidR="00B0060E" w:rsidRPr="00022AA7" w:rsidRDefault="00B0060E" w:rsidP="00B0060E">
      <w:pPr>
        <w:pStyle w:val="NormalWeb"/>
        <w:numPr>
          <w:ilvl w:val="0"/>
          <w:numId w:val="43"/>
        </w:numPr>
        <w:spacing w:before="0" w:beforeAutospacing="0" w:after="0" w:afterAutospacing="0"/>
        <w:ind w:left="340" w:hanging="284"/>
        <w:jc w:val="both"/>
        <w:rPr>
          <w:rFonts w:ascii="Arial" w:hAnsi="Arial" w:cs="Arial"/>
          <w:bCs/>
          <w:iCs/>
          <w:sz w:val="22"/>
          <w:szCs w:val="22"/>
        </w:rPr>
      </w:pPr>
      <w:r w:rsidRPr="00022AA7">
        <w:rPr>
          <w:rFonts w:ascii="Arial" w:hAnsi="Arial" w:cs="Arial"/>
          <w:bCs/>
          <w:iCs/>
          <w:sz w:val="22"/>
          <w:szCs w:val="22"/>
        </w:rPr>
        <w:t xml:space="preserve">Promover </w:t>
      </w:r>
      <w:r w:rsidR="00C5231E" w:rsidRPr="00022AA7">
        <w:rPr>
          <w:rFonts w:ascii="Arial" w:hAnsi="Arial" w:cs="Arial"/>
          <w:bCs/>
          <w:iCs/>
          <w:sz w:val="22"/>
          <w:szCs w:val="22"/>
        </w:rPr>
        <w:t xml:space="preserve">e </w:t>
      </w:r>
      <w:r w:rsidRPr="00022AA7">
        <w:rPr>
          <w:rFonts w:ascii="Arial" w:hAnsi="Arial" w:cs="Arial"/>
          <w:bCs/>
          <w:iCs/>
          <w:sz w:val="22"/>
          <w:szCs w:val="22"/>
        </w:rPr>
        <w:t>incentivar la legalidad y formalización de cada una de las actividades que desarrollan los agentes de la cadena.</w:t>
      </w:r>
    </w:p>
    <w:p w14:paraId="045608C2" w14:textId="77777777" w:rsidR="00B0060E" w:rsidRPr="00022AA7" w:rsidRDefault="00B0060E" w:rsidP="00E71DFC">
      <w:pPr>
        <w:pStyle w:val="NormalWeb"/>
        <w:spacing w:before="0" w:beforeAutospacing="0" w:after="0" w:afterAutospacing="0"/>
        <w:ind w:left="340"/>
        <w:jc w:val="both"/>
        <w:rPr>
          <w:rFonts w:ascii="Arial" w:hAnsi="Arial" w:cs="Arial"/>
          <w:bCs/>
          <w:iCs/>
          <w:sz w:val="22"/>
          <w:szCs w:val="22"/>
        </w:rPr>
      </w:pPr>
    </w:p>
    <w:p w14:paraId="50DBD0DE" w14:textId="77777777" w:rsidR="00B475CC" w:rsidRPr="00022AA7" w:rsidRDefault="00526ABC" w:rsidP="00E71DFC">
      <w:pPr>
        <w:pStyle w:val="NormalWeb"/>
        <w:spacing w:before="0" w:beforeAutospacing="0" w:after="0" w:afterAutospacing="0"/>
        <w:ind w:left="340"/>
        <w:jc w:val="both"/>
        <w:rPr>
          <w:rFonts w:ascii="Arial" w:hAnsi="Arial" w:cs="Arial"/>
          <w:bCs/>
          <w:iCs/>
          <w:sz w:val="22"/>
          <w:szCs w:val="22"/>
        </w:rPr>
      </w:pPr>
      <w:r w:rsidRPr="00022AA7">
        <w:rPr>
          <w:rFonts w:ascii="Arial" w:hAnsi="Arial" w:cs="Arial"/>
          <w:bCs/>
          <w:iCs/>
          <w:sz w:val="22"/>
          <w:szCs w:val="22"/>
        </w:rPr>
        <w:t xml:space="preserve">A su vez, </w:t>
      </w:r>
      <w:r w:rsidR="00B475CC" w:rsidRPr="00022AA7">
        <w:rPr>
          <w:rFonts w:ascii="Arial" w:hAnsi="Arial" w:cs="Arial"/>
          <w:bCs/>
          <w:iCs/>
          <w:sz w:val="22"/>
          <w:szCs w:val="22"/>
        </w:rPr>
        <w:t xml:space="preserve">los principios que orientan </w:t>
      </w:r>
      <w:r w:rsidRPr="00022AA7">
        <w:rPr>
          <w:rFonts w:ascii="Arial" w:hAnsi="Arial" w:cs="Arial"/>
          <w:bCs/>
          <w:iCs/>
          <w:sz w:val="22"/>
          <w:szCs w:val="22"/>
        </w:rPr>
        <w:t xml:space="preserve">la actividad de regulación </w:t>
      </w:r>
      <w:r w:rsidR="00B475CC" w:rsidRPr="00022AA7">
        <w:rPr>
          <w:rFonts w:ascii="Arial" w:hAnsi="Arial" w:cs="Arial"/>
          <w:bCs/>
          <w:iCs/>
          <w:sz w:val="22"/>
          <w:szCs w:val="22"/>
        </w:rPr>
        <w:t>de la cadena de distribución son:</w:t>
      </w:r>
    </w:p>
    <w:p w14:paraId="66D1CFAA" w14:textId="77777777" w:rsidR="00343585" w:rsidRPr="00022AA7" w:rsidRDefault="00343585" w:rsidP="00E71DFC">
      <w:pPr>
        <w:pStyle w:val="NormalWeb"/>
        <w:spacing w:before="0" w:beforeAutospacing="0" w:after="0" w:afterAutospacing="0"/>
        <w:ind w:left="340"/>
        <w:jc w:val="both"/>
        <w:rPr>
          <w:rFonts w:ascii="Arial" w:hAnsi="Arial" w:cs="Arial"/>
          <w:bCs/>
          <w:iCs/>
          <w:sz w:val="22"/>
          <w:szCs w:val="22"/>
        </w:rPr>
      </w:pPr>
    </w:p>
    <w:p w14:paraId="75F084EC" w14:textId="1BE8BB74" w:rsidR="00B475CC" w:rsidRPr="00022AA7" w:rsidRDefault="00B475CC" w:rsidP="00E71DFC">
      <w:pPr>
        <w:pStyle w:val="NormalWeb"/>
        <w:numPr>
          <w:ilvl w:val="0"/>
          <w:numId w:val="49"/>
        </w:numPr>
        <w:spacing w:before="0" w:beforeAutospacing="0" w:after="0" w:afterAutospacing="0"/>
        <w:ind w:left="340"/>
        <w:jc w:val="both"/>
        <w:rPr>
          <w:rFonts w:ascii="Arial" w:hAnsi="Arial" w:cs="Arial"/>
          <w:bCs/>
          <w:iCs/>
          <w:sz w:val="22"/>
          <w:szCs w:val="22"/>
        </w:rPr>
      </w:pPr>
      <w:r w:rsidRPr="00022AA7">
        <w:rPr>
          <w:rFonts w:ascii="Arial" w:hAnsi="Arial" w:cs="Arial"/>
          <w:sz w:val="22"/>
          <w:szCs w:val="22"/>
        </w:rPr>
        <w:t>Eficiencia Económica</w:t>
      </w:r>
    </w:p>
    <w:p w14:paraId="37E63682" w14:textId="4CF4C3B1" w:rsidR="00B0060E" w:rsidRPr="00022AA7" w:rsidRDefault="00B0060E" w:rsidP="00E71DFC">
      <w:pPr>
        <w:pStyle w:val="Prrafodelista"/>
        <w:numPr>
          <w:ilvl w:val="0"/>
          <w:numId w:val="49"/>
        </w:numPr>
        <w:autoSpaceDE w:val="0"/>
        <w:autoSpaceDN w:val="0"/>
        <w:adjustRightInd w:val="0"/>
        <w:ind w:left="340"/>
        <w:jc w:val="both"/>
        <w:rPr>
          <w:rFonts w:ascii="Arial" w:hAnsi="Arial" w:cs="Arial"/>
          <w:sz w:val="22"/>
          <w:szCs w:val="22"/>
        </w:rPr>
      </w:pPr>
      <w:r w:rsidRPr="00022AA7">
        <w:rPr>
          <w:rFonts w:ascii="Arial" w:hAnsi="Arial" w:cs="Arial"/>
          <w:sz w:val="22"/>
          <w:szCs w:val="22"/>
        </w:rPr>
        <w:t>Seguridad Energética</w:t>
      </w:r>
    </w:p>
    <w:p w14:paraId="2728370A" w14:textId="77777777" w:rsidR="00B475CC" w:rsidRPr="00022AA7" w:rsidRDefault="00B475CC" w:rsidP="00E71DFC">
      <w:pPr>
        <w:pStyle w:val="Prrafodelista"/>
        <w:numPr>
          <w:ilvl w:val="0"/>
          <w:numId w:val="49"/>
        </w:numPr>
        <w:autoSpaceDE w:val="0"/>
        <w:autoSpaceDN w:val="0"/>
        <w:adjustRightInd w:val="0"/>
        <w:ind w:left="340"/>
        <w:jc w:val="both"/>
        <w:rPr>
          <w:rFonts w:ascii="Arial" w:hAnsi="Arial" w:cs="Arial"/>
          <w:sz w:val="22"/>
          <w:szCs w:val="22"/>
        </w:rPr>
      </w:pPr>
      <w:r w:rsidRPr="00022AA7">
        <w:rPr>
          <w:rFonts w:ascii="Arial" w:hAnsi="Arial" w:cs="Arial"/>
          <w:sz w:val="22"/>
          <w:szCs w:val="22"/>
        </w:rPr>
        <w:t>Estabilidad Tarifaria</w:t>
      </w:r>
    </w:p>
    <w:p w14:paraId="064C9391" w14:textId="77777777" w:rsidR="00B475CC" w:rsidRPr="00022AA7" w:rsidRDefault="00B475CC" w:rsidP="00E71DFC">
      <w:pPr>
        <w:pStyle w:val="Prrafodelista"/>
        <w:numPr>
          <w:ilvl w:val="0"/>
          <w:numId w:val="49"/>
        </w:numPr>
        <w:autoSpaceDE w:val="0"/>
        <w:autoSpaceDN w:val="0"/>
        <w:adjustRightInd w:val="0"/>
        <w:ind w:left="340"/>
        <w:jc w:val="both"/>
        <w:rPr>
          <w:rFonts w:ascii="Arial" w:hAnsi="Arial" w:cs="Arial"/>
          <w:sz w:val="22"/>
          <w:szCs w:val="22"/>
        </w:rPr>
      </w:pPr>
      <w:r w:rsidRPr="00022AA7">
        <w:rPr>
          <w:rFonts w:ascii="Arial" w:hAnsi="Arial" w:cs="Arial"/>
          <w:sz w:val="22"/>
          <w:szCs w:val="22"/>
        </w:rPr>
        <w:t>Seguridad de abastecimiento</w:t>
      </w:r>
    </w:p>
    <w:p w14:paraId="42C5DC7F" w14:textId="77777777" w:rsidR="00B475CC" w:rsidRPr="00022AA7" w:rsidRDefault="00B475CC" w:rsidP="00E71DFC">
      <w:pPr>
        <w:pStyle w:val="Prrafodelista"/>
        <w:numPr>
          <w:ilvl w:val="0"/>
          <w:numId w:val="49"/>
        </w:numPr>
        <w:autoSpaceDE w:val="0"/>
        <w:autoSpaceDN w:val="0"/>
        <w:adjustRightInd w:val="0"/>
        <w:ind w:left="340"/>
        <w:jc w:val="both"/>
        <w:rPr>
          <w:rFonts w:ascii="Arial" w:hAnsi="Arial" w:cs="Arial"/>
          <w:sz w:val="22"/>
          <w:szCs w:val="22"/>
        </w:rPr>
      </w:pPr>
      <w:r w:rsidRPr="00022AA7">
        <w:rPr>
          <w:rFonts w:ascii="Arial" w:hAnsi="Arial" w:cs="Arial"/>
          <w:sz w:val="22"/>
          <w:szCs w:val="22"/>
        </w:rPr>
        <w:t>Confiabilidad</w:t>
      </w:r>
    </w:p>
    <w:p w14:paraId="3BA8BE2B" w14:textId="77777777" w:rsidR="00B475CC" w:rsidRPr="00022AA7" w:rsidRDefault="00B475CC" w:rsidP="00E71DFC">
      <w:pPr>
        <w:pStyle w:val="Prrafodelista"/>
        <w:numPr>
          <w:ilvl w:val="0"/>
          <w:numId w:val="49"/>
        </w:numPr>
        <w:autoSpaceDE w:val="0"/>
        <w:autoSpaceDN w:val="0"/>
        <w:adjustRightInd w:val="0"/>
        <w:ind w:left="340"/>
        <w:jc w:val="both"/>
        <w:rPr>
          <w:rFonts w:ascii="Arial" w:hAnsi="Arial" w:cs="Arial"/>
          <w:sz w:val="22"/>
          <w:szCs w:val="22"/>
        </w:rPr>
      </w:pPr>
      <w:r w:rsidRPr="00022AA7">
        <w:rPr>
          <w:rFonts w:ascii="Arial" w:hAnsi="Arial" w:cs="Arial"/>
          <w:sz w:val="22"/>
          <w:szCs w:val="22"/>
        </w:rPr>
        <w:t>Calidad del producto</w:t>
      </w:r>
    </w:p>
    <w:p w14:paraId="53943CC7" w14:textId="77777777" w:rsidR="00B475CC" w:rsidRPr="00022AA7" w:rsidRDefault="00B475CC" w:rsidP="00E71DFC">
      <w:pPr>
        <w:pStyle w:val="Prrafodelista"/>
        <w:numPr>
          <w:ilvl w:val="0"/>
          <w:numId w:val="49"/>
        </w:numPr>
        <w:autoSpaceDE w:val="0"/>
        <w:autoSpaceDN w:val="0"/>
        <w:adjustRightInd w:val="0"/>
        <w:ind w:left="340"/>
        <w:jc w:val="both"/>
        <w:rPr>
          <w:rFonts w:ascii="Arial" w:hAnsi="Arial" w:cs="Arial"/>
          <w:sz w:val="22"/>
          <w:szCs w:val="22"/>
        </w:rPr>
      </w:pPr>
      <w:r w:rsidRPr="00022AA7">
        <w:rPr>
          <w:rFonts w:ascii="Arial" w:hAnsi="Arial" w:cs="Arial"/>
          <w:sz w:val="22"/>
          <w:szCs w:val="22"/>
        </w:rPr>
        <w:t>Desarrollo Sostenible</w:t>
      </w:r>
    </w:p>
    <w:p w14:paraId="4174CE3E" w14:textId="77777777" w:rsidR="00B0060E" w:rsidRPr="00022AA7" w:rsidRDefault="00B0060E" w:rsidP="00B0060E">
      <w:pPr>
        <w:pStyle w:val="Prrafodelista"/>
        <w:numPr>
          <w:ilvl w:val="0"/>
          <w:numId w:val="49"/>
        </w:numPr>
        <w:ind w:left="340"/>
        <w:jc w:val="both"/>
        <w:rPr>
          <w:rFonts w:ascii="Arial" w:hAnsi="Arial" w:cs="Arial"/>
          <w:sz w:val="22"/>
          <w:szCs w:val="22"/>
        </w:rPr>
      </w:pPr>
      <w:r w:rsidRPr="00022AA7">
        <w:rPr>
          <w:rFonts w:ascii="Arial" w:hAnsi="Arial" w:cs="Arial"/>
          <w:sz w:val="22"/>
          <w:szCs w:val="22"/>
        </w:rPr>
        <w:t>Suficiencia Financiera</w:t>
      </w:r>
    </w:p>
    <w:p w14:paraId="78EC913B" w14:textId="77777777" w:rsidR="00B475CC" w:rsidRPr="00022AA7" w:rsidRDefault="00B475CC" w:rsidP="00E71DFC">
      <w:pPr>
        <w:pStyle w:val="Prrafodelista"/>
        <w:numPr>
          <w:ilvl w:val="0"/>
          <w:numId w:val="49"/>
        </w:numPr>
        <w:autoSpaceDE w:val="0"/>
        <w:autoSpaceDN w:val="0"/>
        <w:adjustRightInd w:val="0"/>
        <w:ind w:left="340"/>
        <w:jc w:val="both"/>
        <w:rPr>
          <w:rFonts w:ascii="Arial" w:hAnsi="Arial" w:cs="Arial"/>
          <w:sz w:val="22"/>
          <w:szCs w:val="22"/>
        </w:rPr>
      </w:pPr>
      <w:r w:rsidRPr="00022AA7">
        <w:rPr>
          <w:rFonts w:ascii="Arial" w:hAnsi="Arial" w:cs="Arial"/>
          <w:sz w:val="22"/>
          <w:szCs w:val="22"/>
        </w:rPr>
        <w:t>Libre entrada</w:t>
      </w:r>
    </w:p>
    <w:p w14:paraId="268C76B3" w14:textId="77777777" w:rsidR="00B475CC" w:rsidRPr="00022AA7" w:rsidRDefault="00B475CC" w:rsidP="00E71DFC">
      <w:pPr>
        <w:pStyle w:val="Prrafodelista"/>
        <w:numPr>
          <w:ilvl w:val="0"/>
          <w:numId w:val="49"/>
        </w:numPr>
        <w:autoSpaceDE w:val="0"/>
        <w:autoSpaceDN w:val="0"/>
        <w:adjustRightInd w:val="0"/>
        <w:ind w:left="340"/>
        <w:jc w:val="both"/>
        <w:rPr>
          <w:rFonts w:ascii="Arial" w:hAnsi="Arial" w:cs="Arial"/>
          <w:sz w:val="22"/>
          <w:szCs w:val="22"/>
        </w:rPr>
      </w:pPr>
      <w:r w:rsidRPr="00022AA7">
        <w:rPr>
          <w:rFonts w:ascii="Arial" w:hAnsi="Arial" w:cs="Arial"/>
          <w:sz w:val="22"/>
          <w:szCs w:val="22"/>
        </w:rPr>
        <w:t>Simplicidad</w:t>
      </w:r>
    </w:p>
    <w:p w14:paraId="75B28B03" w14:textId="77777777" w:rsidR="00B475CC" w:rsidRPr="00022AA7" w:rsidRDefault="00B475CC" w:rsidP="00E71DFC">
      <w:pPr>
        <w:pStyle w:val="Prrafodelista"/>
        <w:numPr>
          <w:ilvl w:val="0"/>
          <w:numId w:val="49"/>
        </w:numPr>
        <w:autoSpaceDE w:val="0"/>
        <w:autoSpaceDN w:val="0"/>
        <w:adjustRightInd w:val="0"/>
        <w:ind w:left="340"/>
        <w:jc w:val="both"/>
        <w:rPr>
          <w:rFonts w:ascii="Arial" w:hAnsi="Arial" w:cs="Arial"/>
          <w:sz w:val="22"/>
          <w:szCs w:val="22"/>
        </w:rPr>
      </w:pPr>
      <w:r w:rsidRPr="00022AA7">
        <w:rPr>
          <w:rFonts w:ascii="Arial" w:hAnsi="Arial" w:cs="Arial"/>
          <w:sz w:val="22"/>
          <w:szCs w:val="22"/>
        </w:rPr>
        <w:t>Transparencia</w:t>
      </w:r>
    </w:p>
    <w:p w14:paraId="5D8BF80F" w14:textId="77777777" w:rsidR="00B475CC" w:rsidRPr="00022AA7" w:rsidRDefault="00B475CC" w:rsidP="00E71DFC">
      <w:pPr>
        <w:pStyle w:val="Prrafodelista"/>
        <w:numPr>
          <w:ilvl w:val="0"/>
          <w:numId w:val="49"/>
        </w:numPr>
        <w:autoSpaceDE w:val="0"/>
        <w:autoSpaceDN w:val="0"/>
        <w:adjustRightInd w:val="0"/>
        <w:ind w:left="340"/>
        <w:jc w:val="both"/>
        <w:rPr>
          <w:rFonts w:ascii="Arial" w:hAnsi="Arial" w:cs="Arial"/>
          <w:sz w:val="22"/>
          <w:szCs w:val="22"/>
        </w:rPr>
      </w:pPr>
      <w:r w:rsidRPr="00022AA7">
        <w:rPr>
          <w:rFonts w:ascii="Arial" w:hAnsi="Arial" w:cs="Arial"/>
          <w:sz w:val="22"/>
          <w:szCs w:val="22"/>
        </w:rPr>
        <w:t>Relevancia, pertinencia, oportunidad y confiabilidad de la Información</w:t>
      </w:r>
    </w:p>
    <w:p w14:paraId="5DB84EF5" w14:textId="77777777" w:rsidR="00B475CC" w:rsidRPr="00022AA7" w:rsidRDefault="00B475CC" w:rsidP="00E71DFC">
      <w:pPr>
        <w:ind w:left="340"/>
        <w:jc w:val="both"/>
        <w:rPr>
          <w:rFonts w:ascii="Arial" w:hAnsi="Arial" w:cs="Arial"/>
          <w:sz w:val="22"/>
          <w:szCs w:val="22"/>
        </w:rPr>
      </w:pPr>
    </w:p>
    <w:p w14:paraId="02BA0258" w14:textId="7FA41E87" w:rsidR="00B475CC" w:rsidRPr="00022AA7" w:rsidRDefault="00B475CC" w:rsidP="00E71DFC">
      <w:pPr>
        <w:autoSpaceDE w:val="0"/>
        <w:autoSpaceDN w:val="0"/>
        <w:adjustRightInd w:val="0"/>
        <w:jc w:val="both"/>
        <w:rPr>
          <w:rFonts w:ascii="Arial" w:hAnsi="Arial" w:cs="Arial"/>
          <w:sz w:val="22"/>
          <w:szCs w:val="22"/>
        </w:rPr>
      </w:pPr>
      <w:r w:rsidRPr="00022AA7">
        <w:rPr>
          <w:rFonts w:ascii="Arial" w:hAnsi="Arial" w:cs="Arial"/>
          <w:b/>
          <w:sz w:val="22"/>
          <w:szCs w:val="22"/>
        </w:rPr>
        <w:t>Eficiencia Económica:</w:t>
      </w:r>
      <w:r w:rsidRPr="00022AA7">
        <w:rPr>
          <w:rFonts w:ascii="Arial" w:hAnsi="Arial" w:cs="Arial"/>
          <w:sz w:val="22"/>
          <w:szCs w:val="22"/>
        </w:rPr>
        <w:t xml:space="preserve"> La regulación buscará que los precios en los mercados de la cadena se aproximen </w:t>
      </w:r>
      <w:r w:rsidR="00A847D7" w:rsidRPr="00022AA7">
        <w:rPr>
          <w:rFonts w:ascii="Arial" w:hAnsi="Arial" w:cs="Arial"/>
          <w:sz w:val="22"/>
          <w:szCs w:val="22"/>
        </w:rPr>
        <w:t xml:space="preserve">o tiendan </w:t>
      </w:r>
      <w:r w:rsidRPr="00022AA7">
        <w:rPr>
          <w:rFonts w:ascii="Arial" w:hAnsi="Arial" w:cs="Arial"/>
          <w:sz w:val="22"/>
          <w:szCs w:val="22"/>
        </w:rPr>
        <w:t xml:space="preserve">a los que serían los precios </w:t>
      </w:r>
      <w:r w:rsidR="00A847D7" w:rsidRPr="00022AA7">
        <w:rPr>
          <w:rFonts w:ascii="Arial" w:hAnsi="Arial" w:cs="Arial"/>
          <w:sz w:val="22"/>
          <w:szCs w:val="22"/>
        </w:rPr>
        <w:t xml:space="preserve">en </w:t>
      </w:r>
      <w:r w:rsidRPr="00022AA7">
        <w:rPr>
          <w:rFonts w:ascii="Arial" w:hAnsi="Arial" w:cs="Arial"/>
          <w:sz w:val="22"/>
          <w:szCs w:val="22"/>
        </w:rPr>
        <w:t xml:space="preserve">un mercado competitivo. </w:t>
      </w:r>
      <w:r w:rsidR="001A30F8" w:rsidRPr="00022AA7">
        <w:rPr>
          <w:rFonts w:ascii="Arial" w:hAnsi="Arial" w:cs="Arial"/>
          <w:sz w:val="22"/>
          <w:szCs w:val="22"/>
        </w:rPr>
        <w:t>Para</w:t>
      </w:r>
      <w:r w:rsidRPr="00022AA7">
        <w:rPr>
          <w:rFonts w:ascii="Arial" w:hAnsi="Arial" w:cs="Arial"/>
          <w:sz w:val="22"/>
          <w:szCs w:val="22"/>
        </w:rPr>
        <w:t xml:space="preserve"> el caso de metodologías tarifarias, las fórmulas tarifarias deben tener en cuenta no sólo los costos</w:t>
      </w:r>
      <w:r w:rsidR="001A30F8" w:rsidRPr="00022AA7">
        <w:rPr>
          <w:rFonts w:ascii="Arial" w:hAnsi="Arial" w:cs="Arial"/>
          <w:sz w:val="22"/>
          <w:szCs w:val="22"/>
        </w:rPr>
        <w:t>, los cuales debe distribuirse entre la empresa y los consumidores,</w:t>
      </w:r>
      <w:r w:rsidRPr="00022AA7">
        <w:rPr>
          <w:rFonts w:ascii="Arial" w:hAnsi="Arial" w:cs="Arial"/>
          <w:sz w:val="22"/>
          <w:szCs w:val="22"/>
        </w:rPr>
        <w:t xml:space="preserve"> sino los aumentos de productivi</w:t>
      </w:r>
      <w:r w:rsidR="001A30F8" w:rsidRPr="00022AA7">
        <w:rPr>
          <w:rFonts w:ascii="Arial" w:hAnsi="Arial" w:cs="Arial"/>
          <w:sz w:val="22"/>
          <w:szCs w:val="22"/>
        </w:rPr>
        <w:t xml:space="preserve">dad esperados por el regulador, </w:t>
      </w:r>
      <w:r w:rsidRPr="00022AA7">
        <w:rPr>
          <w:rFonts w:ascii="Arial" w:hAnsi="Arial" w:cs="Arial"/>
          <w:sz w:val="22"/>
          <w:szCs w:val="22"/>
        </w:rPr>
        <w:t>tal como ocurrir</w:t>
      </w:r>
      <w:r w:rsidR="001A30F8" w:rsidRPr="00022AA7">
        <w:rPr>
          <w:rFonts w:ascii="Arial" w:hAnsi="Arial" w:cs="Arial"/>
          <w:sz w:val="22"/>
          <w:szCs w:val="22"/>
        </w:rPr>
        <w:t xml:space="preserve">ía en un mercado competitivo; a su vez, las formulas tarifarias </w:t>
      </w:r>
      <w:r w:rsidRPr="00022AA7">
        <w:rPr>
          <w:rFonts w:ascii="Arial" w:hAnsi="Arial" w:cs="Arial"/>
          <w:sz w:val="22"/>
          <w:szCs w:val="22"/>
        </w:rPr>
        <w:t>no pueden trasladar a los consumidores los costos de una gestión ineficiente, ni permitir que las empresas se apropien de utilidades provenientes de prácticas restrictivas de la competencia.</w:t>
      </w:r>
    </w:p>
    <w:p w14:paraId="34F8AEAE" w14:textId="77777777" w:rsidR="00B475CC" w:rsidRPr="00022AA7" w:rsidRDefault="00B475CC" w:rsidP="00E71DFC">
      <w:pPr>
        <w:autoSpaceDE w:val="0"/>
        <w:autoSpaceDN w:val="0"/>
        <w:adjustRightInd w:val="0"/>
        <w:jc w:val="both"/>
        <w:rPr>
          <w:rFonts w:ascii="Arial" w:hAnsi="Arial" w:cs="Arial"/>
          <w:sz w:val="22"/>
          <w:szCs w:val="22"/>
        </w:rPr>
      </w:pPr>
    </w:p>
    <w:p w14:paraId="39081E10" w14:textId="0C76D613" w:rsidR="001A30F8" w:rsidRPr="00022AA7" w:rsidRDefault="001A30F8" w:rsidP="00E71DFC">
      <w:pPr>
        <w:autoSpaceDE w:val="0"/>
        <w:autoSpaceDN w:val="0"/>
        <w:adjustRightInd w:val="0"/>
        <w:jc w:val="both"/>
        <w:rPr>
          <w:rFonts w:ascii="Arial" w:hAnsi="Arial" w:cs="Arial"/>
          <w:sz w:val="22"/>
          <w:szCs w:val="22"/>
        </w:rPr>
      </w:pPr>
      <w:r w:rsidRPr="00022AA7">
        <w:rPr>
          <w:rFonts w:ascii="Arial" w:hAnsi="Arial" w:cs="Arial"/>
          <w:sz w:val="22"/>
          <w:szCs w:val="22"/>
        </w:rPr>
        <w:t>Respecto de</w:t>
      </w:r>
      <w:r w:rsidR="00B475CC" w:rsidRPr="00022AA7">
        <w:rPr>
          <w:rFonts w:ascii="Arial" w:hAnsi="Arial" w:cs="Arial"/>
          <w:sz w:val="22"/>
          <w:szCs w:val="22"/>
        </w:rPr>
        <w:t xml:space="preserve"> aquellos productos </w:t>
      </w:r>
      <w:r w:rsidRPr="00022AA7">
        <w:rPr>
          <w:rFonts w:ascii="Arial" w:hAnsi="Arial" w:cs="Arial"/>
          <w:sz w:val="22"/>
          <w:szCs w:val="22"/>
        </w:rPr>
        <w:t xml:space="preserve">donde la </w:t>
      </w:r>
      <w:r w:rsidR="00B475CC" w:rsidRPr="00022AA7">
        <w:rPr>
          <w:rFonts w:ascii="Arial" w:hAnsi="Arial" w:cs="Arial"/>
          <w:sz w:val="22"/>
          <w:szCs w:val="22"/>
        </w:rPr>
        <w:t>autoridad reguladora establezca un valor máxi</w:t>
      </w:r>
      <w:r w:rsidRPr="00022AA7">
        <w:rPr>
          <w:rFonts w:ascii="Arial" w:hAnsi="Arial" w:cs="Arial"/>
          <w:sz w:val="22"/>
          <w:szCs w:val="22"/>
        </w:rPr>
        <w:t>mo de ingreso al productor, dicho valor d</w:t>
      </w:r>
      <w:r w:rsidR="00B475CC" w:rsidRPr="00022AA7">
        <w:rPr>
          <w:rFonts w:ascii="Arial" w:hAnsi="Arial" w:cs="Arial"/>
          <w:sz w:val="22"/>
          <w:szCs w:val="22"/>
        </w:rPr>
        <w:t>eberá</w:t>
      </w:r>
      <w:r w:rsidRPr="00022AA7">
        <w:rPr>
          <w:rFonts w:ascii="Arial" w:hAnsi="Arial" w:cs="Arial"/>
          <w:sz w:val="22"/>
          <w:szCs w:val="22"/>
        </w:rPr>
        <w:t xml:space="preserve"> prever que la </w:t>
      </w:r>
      <w:r w:rsidR="00B475CC" w:rsidRPr="00022AA7">
        <w:rPr>
          <w:rFonts w:ascii="Arial" w:hAnsi="Arial" w:cs="Arial"/>
          <w:sz w:val="22"/>
          <w:szCs w:val="22"/>
        </w:rPr>
        <w:t>tarifa remunere el costo de oportunidad del respectivo productor.</w:t>
      </w:r>
    </w:p>
    <w:p w14:paraId="3D4ACC68" w14:textId="77777777" w:rsidR="00022AA7" w:rsidRPr="00022AA7" w:rsidRDefault="00022AA7" w:rsidP="00E71DFC">
      <w:pPr>
        <w:autoSpaceDE w:val="0"/>
        <w:autoSpaceDN w:val="0"/>
        <w:adjustRightInd w:val="0"/>
        <w:jc w:val="both"/>
        <w:rPr>
          <w:rFonts w:ascii="Arial" w:hAnsi="Arial" w:cs="Arial"/>
          <w:sz w:val="22"/>
          <w:szCs w:val="22"/>
        </w:rPr>
      </w:pPr>
    </w:p>
    <w:p w14:paraId="37497B74" w14:textId="77777777" w:rsidR="00022AA7" w:rsidRPr="00022AA7" w:rsidRDefault="00022AA7" w:rsidP="00022AA7">
      <w:pPr>
        <w:autoSpaceDE w:val="0"/>
        <w:autoSpaceDN w:val="0"/>
        <w:adjustRightInd w:val="0"/>
        <w:jc w:val="both"/>
        <w:rPr>
          <w:rFonts w:ascii="Arial" w:hAnsi="Arial" w:cs="Arial"/>
          <w:sz w:val="22"/>
          <w:szCs w:val="22"/>
        </w:rPr>
      </w:pPr>
      <w:r w:rsidRPr="00022AA7">
        <w:rPr>
          <w:rFonts w:ascii="Arial" w:hAnsi="Arial" w:cs="Arial"/>
          <w:b/>
          <w:sz w:val="22"/>
          <w:szCs w:val="22"/>
        </w:rPr>
        <w:t xml:space="preserve">Seguridad Energética: </w:t>
      </w:r>
      <w:r w:rsidRPr="00022AA7">
        <w:rPr>
          <w:rFonts w:ascii="Arial" w:hAnsi="Arial" w:cs="Arial"/>
          <w:sz w:val="22"/>
          <w:szCs w:val="22"/>
        </w:rPr>
        <w:t>Capacidad de la cadena de distribución de combustibles y biocombustibles, de satisfacer la mayor parte posible de la demanda nacional con productos de origen nacional, a fin de minimizar la dependencia de importaciones de producto de origen foráneo.</w:t>
      </w:r>
    </w:p>
    <w:p w14:paraId="745910FB" w14:textId="77777777" w:rsidR="00A847D7" w:rsidRPr="00022AA7" w:rsidRDefault="00A847D7" w:rsidP="00E71DFC">
      <w:pPr>
        <w:autoSpaceDE w:val="0"/>
        <w:autoSpaceDN w:val="0"/>
        <w:adjustRightInd w:val="0"/>
        <w:jc w:val="both"/>
        <w:rPr>
          <w:rFonts w:ascii="Arial" w:hAnsi="Arial" w:cs="Arial"/>
          <w:sz w:val="22"/>
          <w:szCs w:val="22"/>
        </w:rPr>
      </w:pPr>
    </w:p>
    <w:p w14:paraId="3101E5C3" w14:textId="6B753378" w:rsidR="00B475CC" w:rsidRPr="00022AA7" w:rsidRDefault="00B475CC" w:rsidP="00E71DFC">
      <w:pPr>
        <w:autoSpaceDE w:val="0"/>
        <w:autoSpaceDN w:val="0"/>
        <w:adjustRightInd w:val="0"/>
        <w:jc w:val="both"/>
        <w:rPr>
          <w:rFonts w:ascii="Arial" w:hAnsi="Arial" w:cs="Arial"/>
          <w:sz w:val="22"/>
          <w:szCs w:val="22"/>
        </w:rPr>
      </w:pPr>
      <w:r w:rsidRPr="00022AA7">
        <w:rPr>
          <w:rFonts w:ascii="Arial" w:hAnsi="Arial" w:cs="Arial"/>
          <w:b/>
          <w:sz w:val="22"/>
          <w:szCs w:val="22"/>
        </w:rPr>
        <w:t>Estabilidad Tarifaria</w:t>
      </w:r>
      <w:r w:rsidR="001A30F8" w:rsidRPr="00022AA7">
        <w:rPr>
          <w:rFonts w:ascii="Arial" w:hAnsi="Arial" w:cs="Arial"/>
          <w:b/>
          <w:sz w:val="22"/>
          <w:szCs w:val="22"/>
        </w:rPr>
        <w:t xml:space="preserve">: </w:t>
      </w:r>
      <w:r w:rsidR="00441343" w:rsidRPr="00022AA7">
        <w:rPr>
          <w:rFonts w:ascii="Arial" w:hAnsi="Arial" w:cs="Arial"/>
          <w:sz w:val="22"/>
          <w:szCs w:val="22"/>
        </w:rPr>
        <w:t xml:space="preserve">Evitar fluctuaciones </w:t>
      </w:r>
      <w:r w:rsidR="00B0060E" w:rsidRPr="00022AA7">
        <w:rPr>
          <w:rFonts w:ascii="Arial" w:hAnsi="Arial" w:cs="Arial"/>
          <w:sz w:val="22"/>
          <w:szCs w:val="22"/>
        </w:rPr>
        <w:t xml:space="preserve">extremas en </w:t>
      </w:r>
      <w:r w:rsidR="00441343" w:rsidRPr="00022AA7">
        <w:rPr>
          <w:rFonts w:ascii="Arial" w:hAnsi="Arial" w:cs="Arial"/>
          <w:sz w:val="22"/>
          <w:szCs w:val="22"/>
        </w:rPr>
        <w:t xml:space="preserve">los precios de los combustibles </w:t>
      </w:r>
      <w:r w:rsidR="00B0060E" w:rsidRPr="00022AA7">
        <w:rPr>
          <w:rFonts w:ascii="Arial" w:hAnsi="Arial" w:cs="Arial"/>
          <w:sz w:val="22"/>
          <w:szCs w:val="22"/>
        </w:rPr>
        <w:t xml:space="preserve">para su venta </w:t>
      </w:r>
      <w:r w:rsidR="00441343" w:rsidRPr="00022AA7">
        <w:rPr>
          <w:rFonts w:ascii="Arial" w:hAnsi="Arial" w:cs="Arial"/>
          <w:sz w:val="22"/>
          <w:szCs w:val="22"/>
        </w:rPr>
        <w:t xml:space="preserve">al consumidor final. </w:t>
      </w:r>
      <w:r w:rsidR="00441343" w:rsidRPr="00022AA7">
        <w:rPr>
          <w:rFonts w:ascii="Arial" w:hAnsi="Arial" w:cs="Arial"/>
          <w:b/>
          <w:sz w:val="22"/>
          <w:szCs w:val="22"/>
        </w:rPr>
        <w:t xml:space="preserve"> </w:t>
      </w:r>
    </w:p>
    <w:p w14:paraId="30D83212" w14:textId="77777777" w:rsidR="00B475CC" w:rsidRPr="00022AA7" w:rsidRDefault="00B475CC" w:rsidP="00E71DFC">
      <w:pPr>
        <w:autoSpaceDE w:val="0"/>
        <w:autoSpaceDN w:val="0"/>
        <w:adjustRightInd w:val="0"/>
        <w:jc w:val="both"/>
        <w:rPr>
          <w:rFonts w:ascii="Arial" w:hAnsi="Arial" w:cs="Arial"/>
          <w:sz w:val="22"/>
          <w:szCs w:val="22"/>
        </w:rPr>
      </w:pPr>
    </w:p>
    <w:p w14:paraId="03C7F230" w14:textId="78A723A2" w:rsidR="00B475CC" w:rsidRPr="00022AA7" w:rsidRDefault="00B475CC" w:rsidP="00E71DFC">
      <w:pPr>
        <w:autoSpaceDE w:val="0"/>
        <w:autoSpaceDN w:val="0"/>
        <w:adjustRightInd w:val="0"/>
        <w:jc w:val="both"/>
        <w:rPr>
          <w:rFonts w:ascii="Arial" w:hAnsi="Arial" w:cs="Arial"/>
          <w:sz w:val="22"/>
          <w:szCs w:val="22"/>
        </w:rPr>
      </w:pPr>
      <w:r w:rsidRPr="00022AA7">
        <w:rPr>
          <w:rFonts w:ascii="Arial" w:hAnsi="Arial" w:cs="Arial"/>
          <w:b/>
          <w:sz w:val="22"/>
          <w:szCs w:val="22"/>
        </w:rPr>
        <w:t>Suficiencia Financiera</w:t>
      </w:r>
      <w:r w:rsidR="00C932AE" w:rsidRPr="00022AA7">
        <w:rPr>
          <w:rFonts w:ascii="Arial" w:hAnsi="Arial" w:cs="Arial"/>
          <w:b/>
          <w:sz w:val="22"/>
          <w:szCs w:val="22"/>
        </w:rPr>
        <w:t xml:space="preserve">: </w:t>
      </w:r>
      <w:r w:rsidR="00C932AE" w:rsidRPr="00022AA7">
        <w:rPr>
          <w:rFonts w:ascii="Arial" w:hAnsi="Arial" w:cs="Arial"/>
          <w:sz w:val="22"/>
          <w:szCs w:val="22"/>
        </w:rPr>
        <w:t xml:space="preserve">Las formulas tarifarias dentro de un mercado regulado deben garantizar la recuperación de los costos y gastos propios </w:t>
      </w:r>
      <w:r w:rsidR="00A847D7" w:rsidRPr="00022AA7">
        <w:rPr>
          <w:rFonts w:ascii="Arial" w:hAnsi="Arial" w:cs="Arial"/>
          <w:sz w:val="22"/>
          <w:szCs w:val="22"/>
        </w:rPr>
        <w:t xml:space="preserve">de una </w:t>
      </w:r>
      <w:r w:rsidR="00C932AE" w:rsidRPr="00022AA7">
        <w:rPr>
          <w:rFonts w:ascii="Arial" w:hAnsi="Arial" w:cs="Arial"/>
          <w:sz w:val="22"/>
          <w:szCs w:val="22"/>
        </w:rPr>
        <w:t>operación</w:t>
      </w:r>
      <w:r w:rsidR="00A847D7" w:rsidRPr="00022AA7">
        <w:rPr>
          <w:rFonts w:ascii="Arial" w:hAnsi="Arial" w:cs="Arial"/>
          <w:sz w:val="22"/>
          <w:szCs w:val="22"/>
        </w:rPr>
        <w:t xml:space="preserve"> eficiente</w:t>
      </w:r>
      <w:r w:rsidR="00C932AE" w:rsidRPr="00022AA7">
        <w:rPr>
          <w:rFonts w:ascii="Arial" w:hAnsi="Arial" w:cs="Arial"/>
          <w:sz w:val="22"/>
          <w:szCs w:val="22"/>
        </w:rPr>
        <w:t xml:space="preserve">, así como una remuneración razonable, teniendo como criterio la remuneración en la forma que lo haría una empresa eficiente </w:t>
      </w:r>
      <w:r w:rsidR="00A847D7" w:rsidRPr="00022AA7">
        <w:rPr>
          <w:rFonts w:ascii="Arial" w:hAnsi="Arial" w:cs="Arial"/>
          <w:sz w:val="22"/>
          <w:szCs w:val="22"/>
        </w:rPr>
        <w:t xml:space="preserve">y económicamente viable </w:t>
      </w:r>
      <w:r w:rsidR="00C932AE" w:rsidRPr="00022AA7">
        <w:rPr>
          <w:rFonts w:ascii="Arial" w:hAnsi="Arial" w:cs="Arial"/>
          <w:sz w:val="22"/>
          <w:szCs w:val="22"/>
        </w:rPr>
        <w:t>del sector.</w:t>
      </w:r>
      <w:r w:rsidR="00A402F9" w:rsidRPr="00022AA7">
        <w:rPr>
          <w:rFonts w:ascii="Arial" w:hAnsi="Arial" w:cs="Arial"/>
          <w:sz w:val="22"/>
          <w:szCs w:val="22"/>
        </w:rPr>
        <w:t xml:space="preserve"> Así mismo, corresponde a la capacidad de todo agente o actor de la cadena para atender oportunamente a sus obligaciones económicas en virtud de lo establecido por los criterios de seguridad de abastecimiento, confiabilidad y desarrollo sostenible. </w:t>
      </w:r>
    </w:p>
    <w:p w14:paraId="63ADBB5C" w14:textId="77777777" w:rsidR="00C932AE" w:rsidRPr="00022AA7" w:rsidRDefault="00C932AE" w:rsidP="00E71DFC">
      <w:pPr>
        <w:autoSpaceDE w:val="0"/>
        <w:autoSpaceDN w:val="0"/>
        <w:adjustRightInd w:val="0"/>
        <w:jc w:val="both"/>
        <w:rPr>
          <w:rFonts w:ascii="Arial" w:hAnsi="Arial" w:cs="Arial"/>
          <w:b/>
          <w:sz w:val="22"/>
          <w:szCs w:val="22"/>
        </w:rPr>
      </w:pPr>
    </w:p>
    <w:p w14:paraId="28A2DE5A" w14:textId="3F0EF990" w:rsidR="00B475CC" w:rsidRPr="00022AA7" w:rsidRDefault="00B475CC" w:rsidP="00E71DFC">
      <w:pPr>
        <w:autoSpaceDE w:val="0"/>
        <w:autoSpaceDN w:val="0"/>
        <w:adjustRightInd w:val="0"/>
        <w:jc w:val="both"/>
        <w:rPr>
          <w:rFonts w:ascii="Arial" w:hAnsi="Arial" w:cs="Arial"/>
          <w:sz w:val="22"/>
          <w:szCs w:val="22"/>
        </w:rPr>
      </w:pPr>
      <w:r w:rsidRPr="00022AA7">
        <w:rPr>
          <w:rFonts w:ascii="Arial" w:hAnsi="Arial" w:cs="Arial"/>
          <w:b/>
          <w:sz w:val="22"/>
          <w:szCs w:val="22"/>
        </w:rPr>
        <w:t>Seguridad de abastecimiento</w:t>
      </w:r>
      <w:r w:rsidR="00441343" w:rsidRPr="00022AA7">
        <w:rPr>
          <w:rFonts w:ascii="Arial" w:hAnsi="Arial" w:cs="Arial"/>
          <w:b/>
          <w:sz w:val="22"/>
          <w:szCs w:val="22"/>
        </w:rPr>
        <w:t xml:space="preserve">: </w:t>
      </w:r>
      <w:r w:rsidR="00441343" w:rsidRPr="00022AA7">
        <w:rPr>
          <w:rFonts w:ascii="Arial" w:hAnsi="Arial" w:cs="Arial"/>
          <w:sz w:val="22"/>
          <w:szCs w:val="22"/>
        </w:rPr>
        <w:t>Capacidad de la cadena de distribución de combustible</w:t>
      </w:r>
      <w:r w:rsidR="00EE4710" w:rsidRPr="00022AA7">
        <w:rPr>
          <w:rFonts w:ascii="Arial" w:hAnsi="Arial" w:cs="Arial"/>
          <w:sz w:val="22"/>
          <w:szCs w:val="22"/>
        </w:rPr>
        <w:t>s y biocombustibles</w:t>
      </w:r>
      <w:r w:rsidR="00441343" w:rsidRPr="00022AA7">
        <w:rPr>
          <w:rFonts w:ascii="Arial" w:hAnsi="Arial" w:cs="Arial"/>
          <w:sz w:val="22"/>
          <w:szCs w:val="22"/>
        </w:rPr>
        <w:t xml:space="preserve">, de su infraestructura y de la regulación, para proveer, almacenar y transportar los combustibles, bajo condiciones normales, y satisfacer </w:t>
      </w:r>
      <w:r w:rsidR="00A847D7" w:rsidRPr="00022AA7">
        <w:rPr>
          <w:rFonts w:ascii="Arial" w:hAnsi="Arial" w:cs="Arial"/>
          <w:sz w:val="22"/>
          <w:szCs w:val="22"/>
        </w:rPr>
        <w:t xml:space="preserve">el nivel de </w:t>
      </w:r>
      <w:r w:rsidR="00441343" w:rsidRPr="00022AA7">
        <w:rPr>
          <w:rFonts w:ascii="Arial" w:hAnsi="Arial" w:cs="Arial"/>
          <w:sz w:val="22"/>
          <w:szCs w:val="22"/>
        </w:rPr>
        <w:t xml:space="preserve">demanda a mediano y largo plazo. </w:t>
      </w:r>
    </w:p>
    <w:p w14:paraId="0B38DE0B" w14:textId="77777777" w:rsidR="00B475CC" w:rsidRPr="00022AA7" w:rsidRDefault="00B475CC" w:rsidP="00E71DFC">
      <w:pPr>
        <w:autoSpaceDE w:val="0"/>
        <w:autoSpaceDN w:val="0"/>
        <w:adjustRightInd w:val="0"/>
        <w:jc w:val="both"/>
        <w:rPr>
          <w:rFonts w:ascii="Arial" w:hAnsi="Arial" w:cs="Arial"/>
          <w:sz w:val="22"/>
          <w:szCs w:val="22"/>
        </w:rPr>
      </w:pPr>
    </w:p>
    <w:p w14:paraId="6D7C8784" w14:textId="3C88CF85" w:rsidR="002E74A1" w:rsidRPr="00022AA7" w:rsidRDefault="00B475CC" w:rsidP="00E71DFC">
      <w:pPr>
        <w:autoSpaceDE w:val="0"/>
        <w:autoSpaceDN w:val="0"/>
        <w:adjustRightInd w:val="0"/>
        <w:jc w:val="both"/>
        <w:rPr>
          <w:rFonts w:ascii="Arial" w:hAnsi="Arial" w:cs="Arial"/>
          <w:sz w:val="22"/>
          <w:szCs w:val="22"/>
        </w:rPr>
      </w:pPr>
      <w:r w:rsidRPr="00022AA7">
        <w:rPr>
          <w:rFonts w:ascii="Arial" w:hAnsi="Arial" w:cs="Arial"/>
          <w:b/>
          <w:sz w:val="22"/>
          <w:szCs w:val="22"/>
        </w:rPr>
        <w:t>Confiabilidad</w:t>
      </w:r>
      <w:r w:rsidR="00441343" w:rsidRPr="00022AA7">
        <w:rPr>
          <w:rFonts w:ascii="Arial" w:hAnsi="Arial" w:cs="Arial"/>
          <w:b/>
          <w:sz w:val="22"/>
          <w:szCs w:val="22"/>
        </w:rPr>
        <w:t xml:space="preserve"> de la cadena de distribución de combustibles:</w:t>
      </w:r>
      <w:r w:rsidR="00441343" w:rsidRPr="00022AA7">
        <w:rPr>
          <w:rFonts w:ascii="Arial" w:hAnsi="Arial" w:cs="Arial"/>
          <w:sz w:val="22"/>
          <w:szCs w:val="22"/>
        </w:rPr>
        <w:t xml:space="preserve"> </w:t>
      </w:r>
      <w:r w:rsidR="002E74A1" w:rsidRPr="00022AA7">
        <w:rPr>
          <w:rFonts w:ascii="Arial" w:hAnsi="Arial" w:cs="Arial"/>
          <w:sz w:val="22"/>
          <w:szCs w:val="22"/>
        </w:rPr>
        <w:t xml:space="preserve">Capacidad del sistema para prestar un servicio de forma continua y eficiente </w:t>
      </w:r>
      <w:r w:rsidR="00A847D7" w:rsidRPr="00022AA7">
        <w:rPr>
          <w:rFonts w:ascii="Arial" w:hAnsi="Arial" w:cs="Arial"/>
          <w:sz w:val="22"/>
          <w:szCs w:val="22"/>
        </w:rPr>
        <w:t xml:space="preserve">con el menor número de </w:t>
      </w:r>
      <w:r w:rsidR="002E74A1" w:rsidRPr="00022AA7">
        <w:rPr>
          <w:rFonts w:ascii="Arial" w:hAnsi="Arial" w:cs="Arial"/>
          <w:sz w:val="22"/>
          <w:szCs w:val="22"/>
        </w:rPr>
        <w:t>fallas en el mismo</w:t>
      </w:r>
      <w:r w:rsidRPr="00022AA7">
        <w:rPr>
          <w:rFonts w:ascii="Arial" w:hAnsi="Arial" w:cs="Arial"/>
          <w:sz w:val="22"/>
          <w:szCs w:val="22"/>
        </w:rPr>
        <w:t>.</w:t>
      </w:r>
    </w:p>
    <w:p w14:paraId="5B5F3270" w14:textId="77777777" w:rsidR="00B475CC" w:rsidRPr="00022AA7" w:rsidRDefault="00B475CC" w:rsidP="00E71DFC">
      <w:pPr>
        <w:autoSpaceDE w:val="0"/>
        <w:autoSpaceDN w:val="0"/>
        <w:adjustRightInd w:val="0"/>
        <w:jc w:val="both"/>
        <w:rPr>
          <w:rFonts w:ascii="Arial" w:hAnsi="Arial" w:cs="Arial"/>
          <w:sz w:val="22"/>
          <w:szCs w:val="22"/>
        </w:rPr>
      </w:pPr>
    </w:p>
    <w:p w14:paraId="6E1EDCC9" w14:textId="38B3249F" w:rsidR="00B475CC" w:rsidRPr="00022AA7" w:rsidRDefault="00B475CC" w:rsidP="00E71DFC">
      <w:pPr>
        <w:autoSpaceDE w:val="0"/>
        <w:autoSpaceDN w:val="0"/>
        <w:adjustRightInd w:val="0"/>
        <w:jc w:val="both"/>
        <w:rPr>
          <w:rFonts w:ascii="Arial" w:hAnsi="Arial" w:cs="Arial"/>
          <w:sz w:val="22"/>
          <w:szCs w:val="22"/>
        </w:rPr>
      </w:pPr>
      <w:r w:rsidRPr="00022AA7">
        <w:rPr>
          <w:rFonts w:ascii="Arial" w:hAnsi="Arial" w:cs="Arial"/>
          <w:b/>
          <w:sz w:val="22"/>
          <w:szCs w:val="22"/>
        </w:rPr>
        <w:t>Desarrollo Sostenible</w:t>
      </w:r>
      <w:r w:rsidR="002E74A1" w:rsidRPr="00022AA7">
        <w:rPr>
          <w:rFonts w:ascii="Arial" w:hAnsi="Arial" w:cs="Arial"/>
          <w:b/>
          <w:sz w:val="22"/>
          <w:szCs w:val="22"/>
        </w:rPr>
        <w:t xml:space="preserve">: </w:t>
      </w:r>
      <w:r w:rsidR="002E74A1" w:rsidRPr="00022AA7">
        <w:rPr>
          <w:rFonts w:ascii="Arial" w:hAnsi="Arial" w:cs="Arial"/>
          <w:sz w:val="22"/>
          <w:szCs w:val="22"/>
        </w:rPr>
        <w:t>Consiste en equilibrar el desarrollo económico, social y la protección al medio ambiente a fin de satisfacer las necesidades presente sin comprometer la capacidad de las generaciones futuras para satisfacer sus necesidades. En este sentido, las formulas tarifarias deberán incentivar el uso eficiente de los combustibles líquidos</w:t>
      </w:r>
      <w:r w:rsidRPr="00022AA7">
        <w:rPr>
          <w:rFonts w:ascii="Arial" w:hAnsi="Arial" w:cs="Arial"/>
          <w:sz w:val="22"/>
          <w:szCs w:val="22"/>
        </w:rPr>
        <w:t xml:space="preserve">. </w:t>
      </w:r>
    </w:p>
    <w:p w14:paraId="3108ECA7" w14:textId="77777777" w:rsidR="00B475CC" w:rsidRPr="00022AA7" w:rsidRDefault="00B475CC" w:rsidP="00E71DFC">
      <w:pPr>
        <w:autoSpaceDE w:val="0"/>
        <w:autoSpaceDN w:val="0"/>
        <w:adjustRightInd w:val="0"/>
        <w:jc w:val="both"/>
        <w:rPr>
          <w:rFonts w:ascii="Arial" w:hAnsi="Arial" w:cs="Arial"/>
          <w:sz w:val="22"/>
          <w:szCs w:val="22"/>
        </w:rPr>
      </w:pPr>
    </w:p>
    <w:p w14:paraId="3E6B9038" w14:textId="235B0E3D" w:rsidR="00B475CC" w:rsidRPr="00022AA7" w:rsidRDefault="00B475CC" w:rsidP="00E71DFC">
      <w:pPr>
        <w:autoSpaceDE w:val="0"/>
        <w:autoSpaceDN w:val="0"/>
        <w:adjustRightInd w:val="0"/>
        <w:jc w:val="both"/>
        <w:rPr>
          <w:rFonts w:ascii="Arial" w:hAnsi="Arial" w:cs="Arial"/>
          <w:b/>
          <w:sz w:val="22"/>
          <w:szCs w:val="22"/>
        </w:rPr>
      </w:pPr>
      <w:r w:rsidRPr="00022AA7">
        <w:rPr>
          <w:rFonts w:ascii="Arial" w:hAnsi="Arial" w:cs="Arial"/>
          <w:b/>
          <w:sz w:val="22"/>
          <w:szCs w:val="22"/>
        </w:rPr>
        <w:t>Libre Entrada</w:t>
      </w:r>
      <w:r w:rsidR="002E74A1" w:rsidRPr="00022AA7">
        <w:rPr>
          <w:rFonts w:ascii="Arial" w:hAnsi="Arial" w:cs="Arial"/>
          <w:b/>
          <w:sz w:val="22"/>
          <w:szCs w:val="22"/>
        </w:rPr>
        <w:t xml:space="preserve">: </w:t>
      </w:r>
      <w:r w:rsidR="002E74A1" w:rsidRPr="00022AA7">
        <w:rPr>
          <w:rFonts w:ascii="Arial" w:hAnsi="Arial" w:cs="Arial"/>
          <w:sz w:val="22"/>
          <w:szCs w:val="22"/>
        </w:rPr>
        <w:t xml:space="preserve">Consiste en la posibilidad de que </w:t>
      </w:r>
      <w:r w:rsidRPr="00022AA7">
        <w:rPr>
          <w:rFonts w:ascii="Arial" w:hAnsi="Arial" w:cs="Arial"/>
          <w:sz w:val="22"/>
          <w:szCs w:val="22"/>
        </w:rPr>
        <w:t>cualquier persona natural o jurídica, previo el cumplimiento de los requisitos legalmente ex</w:t>
      </w:r>
      <w:r w:rsidR="002E74A1" w:rsidRPr="00022AA7">
        <w:rPr>
          <w:rFonts w:ascii="Arial" w:hAnsi="Arial" w:cs="Arial"/>
          <w:sz w:val="22"/>
          <w:szCs w:val="22"/>
        </w:rPr>
        <w:t>igidos, adquiera la calidad de actor y/o agente,</w:t>
      </w:r>
      <w:r w:rsidRPr="00022AA7">
        <w:rPr>
          <w:rFonts w:ascii="Arial" w:hAnsi="Arial" w:cs="Arial"/>
          <w:sz w:val="22"/>
          <w:szCs w:val="22"/>
        </w:rPr>
        <w:t xml:space="preserve"> en una o varias de las actividades de la cadena de distribución de combustibles líquidos</w:t>
      </w:r>
      <w:r w:rsidR="003275F5" w:rsidRPr="00022AA7">
        <w:rPr>
          <w:rFonts w:ascii="Arial" w:hAnsi="Arial" w:cs="Arial"/>
          <w:sz w:val="22"/>
          <w:szCs w:val="22"/>
        </w:rPr>
        <w:t xml:space="preserve">, siempre y cuando </w:t>
      </w:r>
      <w:r w:rsidR="00CC59C5" w:rsidRPr="00022AA7">
        <w:rPr>
          <w:rFonts w:ascii="Arial" w:hAnsi="Arial" w:cs="Arial"/>
          <w:sz w:val="22"/>
          <w:szCs w:val="22"/>
        </w:rPr>
        <w:t>atienda los principios de inversión extranjera directa que establezca la autoridad competente.</w:t>
      </w:r>
    </w:p>
    <w:p w14:paraId="2EC474B4" w14:textId="77777777" w:rsidR="00B475CC" w:rsidRPr="00022AA7" w:rsidRDefault="00B475CC" w:rsidP="00E71DFC">
      <w:pPr>
        <w:autoSpaceDE w:val="0"/>
        <w:autoSpaceDN w:val="0"/>
        <w:adjustRightInd w:val="0"/>
        <w:jc w:val="both"/>
        <w:rPr>
          <w:rFonts w:ascii="Arial" w:hAnsi="Arial" w:cs="Arial"/>
          <w:sz w:val="22"/>
          <w:szCs w:val="22"/>
        </w:rPr>
      </w:pPr>
    </w:p>
    <w:p w14:paraId="41BDD79C" w14:textId="553981D1" w:rsidR="00B475CC" w:rsidRPr="00022AA7" w:rsidRDefault="00B475CC" w:rsidP="00E71DFC">
      <w:pPr>
        <w:autoSpaceDE w:val="0"/>
        <w:autoSpaceDN w:val="0"/>
        <w:adjustRightInd w:val="0"/>
        <w:jc w:val="both"/>
        <w:rPr>
          <w:rFonts w:ascii="Arial" w:hAnsi="Arial" w:cs="Arial"/>
          <w:sz w:val="22"/>
          <w:szCs w:val="22"/>
        </w:rPr>
      </w:pPr>
      <w:r w:rsidRPr="00022AA7">
        <w:rPr>
          <w:rFonts w:ascii="Arial" w:hAnsi="Arial" w:cs="Arial"/>
          <w:b/>
          <w:sz w:val="22"/>
          <w:szCs w:val="22"/>
        </w:rPr>
        <w:t>Relevancia, Pertinencia, Oportunidad y Confiabilidad de la Información</w:t>
      </w:r>
      <w:r w:rsidR="00722C27" w:rsidRPr="00022AA7">
        <w:rPr>
          <w:rFonts w:ascii="Arial" w:hAnsi="Arial" w:cs="Arial"/>
          <w:b/>
          <w:sz w:val="22"/>
          <w:szCs w:val="22"/>
        </w:rPr>
        <w:t xml:space="preserve">: </w:t>
      </w:r>
      <w:r w:rsidR="00722C27" w:rsidRPr="00022AA7">
        <w:rPr>
          <w:rFonts w:ascii="Arial" w:hAnsi="Arial" w:cs="Arial"/>
          <w:sz w:val="22"/>
          <w:szCs w:val="22"/>
        </w:rPr>
        <w:t xml:space="preserve">La información </w:t>
      </w:r>
      <w:r w:rsidRPr="00022AA7">
        <w:rPr>
          <w:rFonts w:ascii="Arial" w:hAnsi="Arial" w:cs="Arial"/>
          <w:sz w:val="22"/>
          <w:szCs w:val="22"/>
        </w:rPr>
        <w:t xml:space="preserve">a cargo de las entidades competentes debe </w:t>
      </w:r>
      <w:r w:rsidR="00722C27" w:rsidRPr="00022AA7">
        <w:rPr>
          <w:rFonts w:ascii="Arial" w:hAnsi="Arial" w:cs="Arial"/>
          <w:sz w:val="22"/>
          <w:szCs w:val="22"/>
        </w:rPr>
        <w:t>ser la requerida para determinar el comportamiento del mercado, oportuna por cuanto debe darse a conocer en el momento que se requiera y deberá corresponder</w:t>
      </w:r>
      <w:r w:rsidRPr="00022AA7">
        <w:rPr>
          <w:rFonts w:ascii="Arial" w:hAnsi="Arial" w:cs="Arial"/>
          <w:sz w:val="22"/>
          <w:szCs w:val="22"/>
        </w:rPr>
        <w:t xml:space="preserve"> </w:t>
      </w:r>
      <w:r w:rsidR="00722C27" w:rsidRPr="00022AA7">
        <w:rPr>
          <w:rFonts w:ascii="Arial" w:hAnsi="Arial" w:cs="Arial"/>
          <w:sz w:val="22"/>
          <w:szCs w:val="22"/>
        </w:rPr>
        <w:t xml:space="preserve">con la realidad. Para esto, los agentes y actores de la cadena de distribución de combustibles deberán reportar </w:t>
      </w:r>
      <w:r w:rsidRPr="00022AA7">
        <w:rPr>
          <w:rFonts w:ascii="Arial" w:hAnsi="Arial" w:cs="Arial"/>
          <w:sz w:val="22"/>
          <w:szCs w:val="22"/>
        </w:rPr>
        <w:t>la información en las condiciones exigidas y con la debida veracidad y oportunidad.</w:t>
      </w:r>
    </w:p>
    <w:p w14:paraId="3B605CB3" w14:textId="77777777" w:rsidR="00343585" w:rsidRPr="00022AA7" w:rsidRDefault="00343585" w:rsidP="00E71DFC">
      <w:pPr>
        <w:autoSpaceDE w:val="0"/>
        <w:autoSpaceDN w:val="0"/>
        <w:adjustRightInd w:val="0"/>
        <w:jc w:val="both"/>
        <w:rPr>
          <w:rFonts w:ascii="Arial" w:hAnsi="Arial" w:cs="Arial"/>
          <w:sz w:val="22"/>
          <w:szCs w:val="22"/>
        </w:rPr>
      </w:pPr>
    </w:p>
    <w:p w14:paraId="3E6D4C3A" w14:textId="77777777" w:rsidR="00DC00D8" w:rsidRPr="00022AA7" w:rsidRDefault="00DC00D8"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ARTÍCULO 2.2.1.1.2.2</w:t>
      </w:r>
      <w:proofErr w:type="gramStart"/>
      <w:r w:rsidRPr="00022AA7">
        <w:rPr>
          <w:rFonts w:ascii="Arial" w:hAnsi="Arial" w:cs="Arial"/>
          <w:b/>
          <w:bCs/>
          <w:iCs/>
          <w:sz w:val="22"/>
          <w:szCs w:val="22"/>
        </w:rPr>
        <w:t>,1.3</w:t>
      </w:r>
      <w:proofErr w:type="gramEnd"/>
      <w:r w:rsidRPr="00022AA7">
        <w:rPr>
          <w:rFonts w:ascii="Arial" w:hAnsi="Arial" w:cs="Arial"/>
          <w:b/>
          <w:bCs/>
          <w:iCs/>
          <w:sz w:val="22"/>
          <w:szCs w:val="22"/>
        </w:rPr>
        <w:t>.</w:t>
      </w:r>
      <w:r w:rsidRPr="00022AA7">
        <w:rPr>
          <w:rFonts w:ascii="Arial" w:hAnsi="Arial" w:cs="Arial"/>
          <w:bCs/>
          <w:iCs/>
          <w:sz w:val="22"/>
          <w:szCs w:val="22"/>
        </w:rPr>
        <w:t xml:space="preserve"> </w:t>
      </w:r>
      <w:r w:rsidRPr="00022AA7">
        <w:rPr>
          <w:rFonts w:ascii="Arial" w:hAnsi="Arial" w:cs="Arial"/>
          <w:b/>
          <w:bCs/>
          <w:iCs/>
          <w:sz w:val="22"/>
          <w:szCs w:val="22"/>
        </w:rPr>
        <w:t>Autoridad de regulación control y vigilancia.</w:t>
      </w:r>
      <w:r w:rsidRPr="00022AA7">
        <w:rPr>
          <w:rFonts w:ascii="Arial" w:hAnsi="Arial" w:cs="Arial"/>
          <w:bCs/>
          <w:iCs/>
          <w:sz w:val="22"/>
          <w:szCs w:val="22"/>
        </w:rPr>
        <w:t xml:space="preserve"> Corresponde al Ministerio de Minas y Energía de conformidad con las normas vigentes, la regulación técnica, control y vigilan de los agentes de la cadena de distribución de combustibles líquidos y sus mezclas con biocombustible. </w:t>
      </w:r>
    </w:p>
    <w:p w14:paraId="118738F3" w14:textId="3DAA5007" w:rsidR="00722C27" w:rsidRPr="00022AA7" w:rsidRDefault="00722C27"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 xml:space="preserve">Corresponde a la Comisión de Regulación de Energía y Gas CREG, </w:t>
      </w:r>
      <w:r w:rsidR="00B85314" w:rsidRPr="00022AA7">
        <w:rPr>
          <w:rFonts w:ascii="Arial" w:hAnsi="Arial" w:cs="Arial"/>
          <w:bCs/>
          <w:iCs/>
          <w:sz w:val="22"/>
          <w:szCs w:val="22"/>
        </w:rPr>
        <w:t xml:space="preserve">en lo de su competencia, regular las actividades de refinación, importación, almacenamiento, distribución y transporte de los combustibles líquidos, especialmente en lo referido a la regulación económica de dichas actividad, y todas aquellas conferidas en los Decreto 4130 de 2011 y 1260 de 2013, o en aquellas normas que los modifiquen, adiciones y/o deroguen. </w:t>
      </w:r>
    </w:p>
    <w:p w14:paraId="7AD12201"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4A6E81F2" w14:textId="6CE53403" w:rsidR="00DC00D8" w:rsidRPr="00022AA7" w:rsidRDefault="00DC00D8" w:rsidP="00E71DFC">
      <w:pPr>
        <w:pStyle w:val="NormalWeb"/>
        <w:spacing w:before="0" w:beforeAutospacing="0" w:after="0" w:afterAutospacing="0"/>
        <w:jc w:val="both"/>
        <w:rPr>
          <w:rFonts w:ascii="Arial" w:hAnsi="Arial" w:cs="Arial"/>
          <w:bCs/>
          <w:sz w:val="22"/>
          <w:szCs w:val="22"/>
        </w:rPr>
      </w:pPr>
      <w:r w:rsidRPr="00022AA7">
        <w:rPr>
          <w:rFonts w:ascii="Arial" w:hAnsi="Arial" w:cs="Arial"/>
          <w:b/>
          <w:bCs/>
          <w:iCs/>
          <w:sz w:val="22"/>
          <w:szCs w:val="22"/>
        </w:rPr>
        <w:t>ARTÍCULO 3.</w:t>
      </w:r>
      <w:r w:rsidRPr="00022AA7">
        <w:rPr>
          <w:rFonts w:ascii="Arial" w:hAnsi="Arial" w:cs="Arial"/>
          <w:bCs/>
          <w:iCs/>
          <w:sz w:val="22"/>
          <w:szCs w:val="22"/>
        </w:rPr>
        <w:t xml:space="preserve"> Modificase y adiciona</w:t>
      </w:r>
      <w:r w:rsidR="00F857DA" w:rsidRPr="00022AA7">
        <w:rPr>
          <w:rFonts w:ascii="Arial" w:hAnsi="Arial" w:cs="Arial"/>
          <w:bCs/>
          <w:iCs/>
          <w:sz w:val="22"/>
          <w:szCs w:val="22"/>
        </w:rPr>
        <w:t>se las siguientes definiciones al artículo</w:t>
      </w:r>
      <w:r w:rsidRPr="00022AA7">
        <w:rPr>
          <w:rFonts w:ascii="Arial" w:hAnsi="Arial" w:cs="Arial"/>
          <w:bCs/>
          <w:iCs/>
          <w:sz w:val="22"/>
          <w:szCs w:val="22"/>
        </w:rPr>
        <w:t xml:space="preserve"> 2.2.1.1.2.2</w:t>
      </w:r>
      <w:proofErr w:type="gramStart"/>
      <w:r w:rsidRPr="00022AA7">
        <w:rPr>
          <w:rFonts w:ascii="Arial" w:hAnsi="Arial" w:cs="Arial"/>
          <w:bCs/>
          <w:iCs/>
          <w:sz w:val="22"/>
          <w:szCs w:val="22"/>
        </w:rPr>
        <w:t>,1.4</w:t>
      </w:r>
      <w:proofErr w:type="gramEnd"/>
      <w:r w:rsidR="00F857DA" w:rsidRPr="00022AA7">
        <w:rPr>
          <w:rFonts w:ascii="Arial" w:hAnsi="Arial" w:cs="Arial"/>
          <w:bCs/>
          <w:iCs/>
          <w:sz w:val="22"/>
          <w:szCs w:val="22"/>
        </w:rPr>
        <w:t xml:space="preserve"> de la Sección 2 “Distribución de Combustibles</w:t>
      </w:r>
      <w:r w:rsidR="00F857DA" w:rsidRPr="00022AA7">
        <w:rPr>
          <w:rFonts w:ascii="Arial" w:hAnsi="Arial" w:cs="Arial"/>
          <w:bCs/>
          <w:sz w:val="22"/>
          <w:szCs w:val="22"/>
        </w:rPr>
        <w:t>”, Subsección “Generalidades”, del Decreto 1073 de 2015, el cual quedará así:</w:t>
      </w:r>
    </w:p>
    <w:p w14:paraId="44127E8B" w14:textId="77777777" w:rsidR="00343585" w:rsidRPr="00022AA7" w:rsidRDefault="00343585" w:rsidP="00E71DFC">
      <w:pPr>
        <w:pStyle w:val="NormalWeb"/>
        <w:spacing w:before="0" w:beforeAutospacing="0" w:after="0" w:afterAutospacing="0"/>
        <w:jc w:val="both"/>
        <w:rPr>
          <w:rFonts w:ascii="Arial" w:hAnsi="Arial" w:cs="Arial"/>
          <w:bCs/>
          <w:sz w:val="22"/>
          <w:szCs w:val="22"/>
        </w:rPr>
      </w:pPr>
    </w:p>
    <w:p w14:paraId="7D8741FA" w14:textId="2B453633"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ARTÍCULO 2.2.1.1.2.2</w:t>
      </w:r>
      <w:proofErr w:type="gramStart"/>
      <w:r w:rsidRPr="00022AA7">
        <w:rPr>
          <w:rFonts w:ascii="Arial" w:hAnsi="Arial" w:cs="Arial"/>
          <w:b/>
          <w:bCs/>
          <w:iCs/>
          <w:sz w:val="22"/>
          <w:szCs w:val="22"/>
        </w:rPr>
        <w:t>,1.4</w:t>
      </w:r>
      <w:proofErr w:type="gramEnd"/>
      <w:r w:rsidRPr="00022AA7">
        <w:rPr>
          <w:rFonts w:ascii="Arial" w:hAnsi="Arial" w:cs="Arial"/>
          <w:b/>
          <w:bCs/>
          <w:iCs/>
          <w:sz w:val="22"/>
          <w:szCs w:val="22"/>
        </w:rPr>
        <w:t xml:space="preserve">. Definiciones aplicables a la distribución de combustibles líquidos. </w:t>
      </w:r>
      <w:r w:rsidRPr="00022AA7">
        <w:rPr>
          <w:rFonts w:ascii="Arial" w:hAnsi="Arial" w:cs="Arial"/>
          <w:bCs/>
          <w:iCs/>
          <w:sz w:val="22"/>
          <w:szCs w:val="22"/>
        </w:rPr>
        <w:t>Para efectos de la aplicación e</w:t>
      </w:r>
      <w:r w:rsidRPr="00022AA7">
        <w:rPr>
          <w:rFonts w:ascii="Arial" w:hAnsi="Arial" w:cs="Arial"/>
          <w:b/>
          <w:bCs/>
          <w:iCs/>
          <w:sz w:val="22"/>
          <w:szCs w:val="22"/>
        </w:rPr>
        <w:t xml:space="preserve"> </w:t>
      </w:r>
      <w:r w:rsidRPr="00022AA7">
        <w:rPr>
          <w:rFonts w:ascii="Arial" w:hAnsi="Arial" w:cs="Arial"/>
          <w:bCs/>
          <w:iCs/>
          <w:sz w:val="22"/>
          <w:szCs w:val="22"/>
        </w:rPr>
        <w:t>interpretación de la presente sección y sus subsecciones se consideran las</w:t>
      </w:r>
      <w:r w:rsidRPr="00022AA7">
        <w:rPr>
          <w:rFonts w:ascii="Arial" w:hAnsi="Arial" w:cs="Arial"/>
          <w:b/>
          <w:bCs/>
          <w:iCs/>
          <w:sz w:val="22"/>
          <w:szCs w:val="22"/>
        </w:rPr>
        <w:t xml:space="preserve"> </w:t>
      </w:r>
      <w:r w:rsidRPr="00022AA7">
        <w:rPr>
          <w:rFonts w:ascii="Arial" w:hAnsi="Arial" w:cs="Arial"/>
          <w:bCs/>
          <w:iCs/>
          <w:sz w:val="22"/>
          <w:szCs w:val="22"/>
        </w:rPr>
        <w:t>siguientes definiciones:</w:t>
      </w:r>
    </w:p>
    <w:p w14:paraId="148D6FD8" w14:textId="77777777" w:rsidR="00343585" w:rsidRPr="00022AA7" w:rsidRDefault="00343585" w:rsidP="00E71DFC">
      <w:pPr>
        <w:pStyle w:val="NormalWeb"/>
        <w:spacing w:before="0" w:beforeAutospacing="0" w:after="0" w:afterAutospacing="0"/>
        <w:jc w:val="both"/>
        <w:rPr>
          <w:rFonts w:ascii="Arial" w:hAnsi="Arial" w:cs="Arial"/>
          <w:b/>
          <w:bCs/>
          <w:iCs/>
          <w:sz w:val="22"/>
          <w:szCs w:val="22"/>
        </w:rPr>
      </w:pPr>
    </w:p>
    <w:p w14:paraId="24B6CA14" w14:textId="77777777"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Agente de la cadena de distribución de combustibles líquidos:</w:t>
      </w:r>
      <w:r w:rsidRPr="00022AA7">
        <w:rPr>
          <w:rFonts w:ascii="Arial" w:hAnsi="Arial" w:cs="Arial"/>
          <w:bCs/>
          <w:iCs/>
          <w:sz w:val="22"/>
          <w:szCs w:val="22"/>
        </w:rPr>
        <w:t xml:space="preserve"> Entiéndase por agente de la cadena de distribución de combustibles líquidos los productores e importadores de biocombustibles, el refinador, importador, almacenador, distribuidor mayorista, transportador, distribuidor minoristas y gran consumidor. </w:t>
      </w:r>
    </w:p>
    <w:p w14:paraId="110860AD" w14:textId="77777777" w:rsidR="00343585" w:rsidRPr="00022AA7" w:rsidRDefault="00343585" w:rsidP="00E71DFC">
      <w:pPr>
        <w:pStyle w:val="NormalWeb"/>
        <w:spacing w:before="0" w:beforeAutospacing="0" w:after="0" w:afterAutospacing="0"/>
        <w:jc w:val="both"/>
        <w:rPr>
          <w:rFonts w:ascii="Arial" w:hAnsi="Arial" w:cs="Arial"/>
          <w:b/>
          <w:bCs/>
          <w:iCs/>
          <w:sz w:val="22"/>
          <w:szCs w:val="22"/>
        </w:rPr>
      </w:pPr>
    </w:p>
    <w:p w14:paraId="31FB7B89" w14:textId="45D1F670"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Estación de servicio:</w:t>
      </w:r>
      <w:r w:rsidRPr="00022AA7">
        <w:rPr>
          <w:rFonts w:ascii="Arial" w:hAnsi="Arial" w:cs="Arial"/>
          <w:bCs/>
          <w:iCs/>
          <w:sz w:val="22"/>
          <w:szCs w:val="22"/>
        </w:rPr>
        <w:t xml:space="preserve"> Establecimiento en el cual se almacenan y distribuyen a un consumidor final combustibles líquidos. Dependiendo de su estructura y del tipo de combustibles que distribuyan las estaciones de servicio se clasifican en: </w:t>
      </w:r>
    </w:p>
    <w:p w14:paraId="00333C49" w14:textId="1FCABA45" w:rsidR="00E71DFC" w:rsidRPr="00022AA7" w:rsidRDefault="00E71DFC" w:rsidP="00E71DFC">
      <w:pPr>
        <w:pStyle w:val="NormalWeb"/>
        <w:spacing w:before="0" w:beforeAutospacing="0" w:after="0" w:afterAutospacing="0"/>
        <w:jc w:val="both"/>
        <w:rPr>
          <w:rFonts w:ascii="Arial" w:hAnsi="Arial" w:cs="Arial"/>
          <w:bCs/>
          <w:iCs/>
          <w:sz w:val="22"/>
          <w:szCs w:val="22"/>
        </w:rPr>
      </w:pPr>
    </w:p>
    <w:p w14:paraId="17BF063C" w14:textId="77777777"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 xml:space="preserve">(i) Estación de servicio automotriz; </w:t>
      </w:r>
    </w:p>
    <w:p w14:paraId="165EE442" w14:textId="77777777"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 xml:space="preserve">(ii) Estación de Servicio fluvial; </w:t>
      </w:r>
    </w:p>
    <w:p w14:paraId="51677980" w14:textId="77777777"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(iii) Estación de servicio muelle</w:t>
      </w:r>
    </w:p>
    <w:p w14:paraId="09AD0A91" w14:textId="77777777"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(iv) Estación de servicio marítima;</w:t>
      </w:r>
    </w:p>
    <w:p w14:paraId="642722D1" w14:textId="22E80A7E"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 xml:space="preserve">(v) Estación de servicio de aviación.  </w:t>
      </w:r>
    </w:p>
    <w:p w14:paraId="097190F6"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4C6FA708" w14:textId="77777777"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 xml:space="preserve">Estación de servicio muelle: </w:t>
      </w:r>
      <w:r w:rsidRPr="00022AA7">
        <w:rPr>
          <w:rFonts w:ascii="Arial" w:hAnsi="Arial" w:cs="Arial"/>
          <w:bCs/>
          <w:iCs/>
          <w:sz w:val="22"/>
          <w:szCs w:val="22"/>
        </w:rPr>
        <w:t xml:space="preserve">Establecimiento donde se almacenan y distribuyen combustibles líquidos y sus mezclas con biocombustible utilizados para vehículos destinados al transporte fluvial.  </w:t>
      </w:r>
    </w:p>
    <w:p w14:paraId="64D2E51D"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1281EF39" w14:textId="77777777"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 xml:space="preserve">El Ministerio de Minas y Energía determinará mediante acto administrativo aquellos municipios donde por circunstancias geográficas, urbanísticas y/o técnicas se debe autorizar el funcionamiento de este tipo de estaciones de servicio. </w:t>
      </w:r>
    </w:p>
    <w:p w14:paraId="09AC68C6"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35B12FCF" w14:textId="3AE75B84"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 xml:space="preserve">En todo caso, si de acuerdo con las condiciones del predio se permite la distribución de combustibles líquidos y sus mezclas con biocombustible a vehículos de transporte terrestre, el interesado deberá cumplir con la regulación existente para estaciones de servicio automotriz que regula el presente decreto, para lo que corresponda.  Dicha situación deberá expresarse en el certificado de inspección. </w:t>
      </w:r>
    </w:p>
    <w:p w14:paraId="363C223C"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052E63B7" w14:textId="1520E507"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 xml:space="preserve">Estación de servicio pública. </w:t>
      </w:r>
      <w:r w:rsidRPr="00022AA7">
        <w:rPr>
          <w:rFonts w:ascii="Arial" w:hAnsi="Arial" w:cs="Arial"/>
          <w:bCs/>
          <w:iCs/>
          <w:sz w:val="22"/>
          <w:szCs w:val="22"/>
        </w:rPr>
        <w:t>Establecimiento destinado al suministro de combustibles líquidos, servicios y venta de productos al público en general, según la clase del servicio que preste.</w:t>
      </w:r>
    </w:p>
    <w:p w14:paraId="3BFA3B61"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1AB6689E" w14:textId="29FEFB10"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 xml:space="preserve">Estación de servicio privada. </w:t>
      </w:r>
      <w:r w:rsidRPr="00022AA7">
        <w:rPr>
          <w:rFonts w:ascii="Arial" w:hAnsi="Arial" w:cs="Arial"/>
          <w:bCs/>
          <w:iCs/>
          <w:sz w:val="22"/>
          <w:szCs w:val="22"/>
        </w:rPr>
        <w:t>Establecimiento perteneciente a una empresa o institución, destinada exclusivamente al suministro de combustibles líquidos para sus vehículos, aeronaves, barcos y/o naves.</w:t>
      </w:r>
    </w:p>
    <w:p w14:paraId="09C4BB14"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1D176359" w14:textId="35F24D29"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 xml:space="preserve">Estación de Servicio para Gas Natural Comprimido (G.N.C): </w:t>
      </w:r>
      <w:r w:rsidRPr="00022AA7">
        <w:rPr>
          <w:rFonts w:ascii="Arial" w:hAnsi="Arial" w:cs="Arial"/>
          <w:bCs/>
          <w:iCs/>
          <w:sz w:val="22"/>
          <w:szCs w:val="22"/>
        </w:rPr>
        <w:t xml:space="preserve">Establecimiento que dispone de instalaciones y equipos para el almacenamiento y distribución de combustibles gaseosos, excepto gas licuado del petróleo (G.L.P.), para vehículos, a través de equipos fijos (surtidores) que llenan directamente los tanques o cilindros de combustible. Además, pueden incluir facilidades para prestar uno o varios de los siguientes servicios: lubricación, lavado general o de motor, cambio o reparación de llantas, alineación y balanceo, servicio de diagnóstico, trabajos menores de mantenimiento de motor, venta de llantas, neumáticos, lubricantes, baterías, accesorios y demás servicios afines. </w:t>
      </w:r>
    </w:p>
    <w:p w14:paraId="5B49A2A4"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49793639" w14:textId="2B86E826" w:rsidR="00F857DA" w:rsidRPr="00022AA7" w:rsidRDefault="00F857DA" w:rsidP="00E71DFC">
      <w:pPr>
        <w:pStyle w:val="NormalWeb"/>
        <w:spacing w:before="0" w:beforeAutospacing="0" w:after="0" w:afterAutospacing="0"/>
        <w:jc w:val="both"/>
        <w:rPr>
          <w:rFonts w:ascii="Arial" w:hAnsi="Arial" w:cs="Arial"/>
          <w:b/>
          <w:bCs/>
          <w:iCs/>
          <w:sz w:val="22"/>
          <w:szCs w:val="22"/>
        </w:rPr>
      </w:pPr>
      <w:r w:rsidRPr="00022AA7">
        <w:rPr>
          <w:rFonts w:ascii="Arial" w:hAnsi="Arial" w:cs="Arial"/>
          <w:b/>
          <w:bCs/>
          <w:iCs/>
          <w:sz w:val="22"/>
          <w:szCs w:val="22"/>
        </w:rPr>
        <w:t xml:space="preserve">Estación de servicio de Gas Licuado del Petróleo: </w:t>
      </w:r>
      <w:r w:rsidRPr="00022AA7">
        <w:rPr>
          <w:rFonts w:ascii="Arial" w:hAnsi="Arial" w:cs="Arial"/>
          <w:bCs/>
          <w:iCs/>
          <w:sz w:val="22"/>
          <w:szCs w:val="22"/>
        </w:rPr>
        <w:t>Establecimiento que dispone de instalaciones y equipos para el almacenamiento y distribución de gas licuado del petróleo GLP para vehículos, a través de equipos fijos (surtidores) que llenan directamente los tanques o cilindros de combustible.  Además, pueden incluir facilidades para prestar uno o varios de los siguientes servicios: lubricación, lavado general o de motor, cambio o reparación de llantas, alineación y balanceo, servicio de diagnóstico, trabajos menores de mantenimiento de motor, venta de llantas, neumáticos, lubricantes, baterías, accesorios y demás servicios afines.</w:t>
      </w:r>
      <w:r w:rsidRPr="00022AA7">
        <w:rPr>
          <w:rFonts w:ascii="Arial" w:hAnsi="Arial" w:cs="Arial"/>
          <w:b/>
          <w:bCs/>
          <w:iCs/>
          <w:sz w:val="22"/>
          <w:szCs w:val="22"/>
        </w:rPr>
        <w:t xml:space="preserve"> </w:t>
      </w:r>
    </w:p>
    <w:p w14:paraId="32F14625" w14:textId="77777777" w:rsidR="00343585" w:rsidRPr="00022AA7" w:rsidRDefault="00343585" w:rsidP="00E71DFC">
      <w:pPr>
        <w:pStyle w:val="NormalWeb"/>
        <w:spacing w:before="0" w:beforeAutospacing="0" w:after="0" w:afterAutospacing="0"/>
        <w:jc w:val="both"/>
        <w:rPr>
          <w:rFonts w:ascii="Arial" w:hAnsi="Arial" w:cs="Arial"/>
          <w:b/>
          <w:bCs/>
          <w:iCs/>
          <w:sz w:val="22"/>
          <w:szCs w:val="22"/>
        </w:rPr>
      </w:pPr>
    </w:p>
    <w:p w14:paraId="186088A9" w14:textId="7184D3DE"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 xml:space="preserve">Estación de Servicio para Combustibles líquidos: </w:t>
      </w:r>
      <w:r w:rsidRPr="00022AA7">
        <w:rPr>
          <w:rFonts w:ascii="Arial" w:hAnsi="Arial" w:cs="Arial"/>
          <w:bCs/>
          <w:iCs/>
          <w:sz w:val="22"/>
          <w:szCs w:val="22"/>
        </w:rPr>
        <w:t xml:space="preserve">Establecimiento que dispone de instalaciones y equipos para el almacenamiento y distribución de combustibles líquidos petróleo, excepto gas licuado del petróleo (G.L.P.), para vehículos, a través de equipos fijos (surtidores) que llenan directamente los tanques de combustible. </w:t>
      </w:r>
    </w:p>
    <w:p w14:paraId="6D1CC7BD"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7E15072C" w14:textId="3F0DF7EE"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Además, puede incluir facilidades para prestar uno o varios de los siguientes servicios: lubricación, lavado general o de motor, cambio o reparación de llantas, alineación y balanceo, servicio de diagnosticentro, trabajos menores de mantenimiento de motor, venta de llantas, neumáticos, lubricantes, baterías, acces</w:t>
      </w:r>
      <w:r w:rsidR="00C105EC" w:rsidRPr="00022AA7">
        <w:rPr>
          <w:rFonts w:ascii="Arial" w:hAnsi="Arial" w:cs="Arial"/>
          <w:bCs/>
          <w:iCs/>
          <w:sz w:val="22"/>
          <w:szCs w:val="22"/>
        </w:rPr>
        <w:t>orios y demás servicios afines.</w:t>
      </w:r>
    </w:p>
    <w:p w14:paraId="3AC8B041"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14258001" w14:textId="0FC0D23B"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 xml:space="preserve">Estación de Servicio Mixta (combustibles líquidos y gaseosos). </w:t>
      </w:r>
      <w:r w:rsidRPr="00022AA7">
        <w:rPr>
          <w:rFonts w:ascii="Arial" w:hAnsi="Arial" w:cs="Arial"/>
          <w:bCs/>
          <w:iCs/>
          <w:sz w:val="22"/>
          <w:szCs w:val="22"/>
        </w:rPr>
        <w:t>Establecimiento que dispone de instalaciones y equipos para el almacenamiento y distribución de combustibles gaseosos y combustibles líquidos, excepto gas licuado del petróleo (G.L.P.), para vehículos, a través de equipos fijos (surtidores) que llenan directamente los tanques de combustible.</w:t>
      </w:r>
    </w:p>
    <w:p w14:paraId="042796C0"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5AA8A020" w14:textId="734DC82B"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Cs/>
          <w:iCs/>
          <w:sz w:val="22"/>
          <w:szCs w:val="22"/>
        </w:rPr>
        <w:t>Además, puede incluir facilidades para prestar uno o varios de los siguientes servicios: lubricación, lavado general o de motor, cambio o reparación de llantas, alineación y balanceo, servicio de diagnosticentro, trabajos menores de mantenimiento de motor, venta de llantas, neumáticos, lubricantes, baterías, accesorios y demás servicios afines.</w:t>
      </w:r>
    </w:p>
    <w:p w14:paraId="7DCEE53D"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1213D9D9" w14:textId="77777777" w:rsidR="00F857DA" w:rsidRPr="00022AA7" w:rsidRDefault="00F857DA" w:rsidP="00E71DFC">
      <w:pPr>
        <w:pStyle w:val="NormalWeb"/>
        <w:spacing w:before="0" w:beforeAutospacing="0" w:after="0" w:afterAutospacing="0"/>
        <w:jc w:val="both"/>
        <w:rPr>
          <w:rFonts w:ascii="Arial" w:hAnsi="Arial" w:cs="Arial"/>
          <w:bCs/>
          <w:iCs/>
          <w:sz w:val="22"/>
          <w:szCs w:val="22"/>
        </w:rPr>
      </w:pPr>
      <w:r w:rsidRPr="00022AA7">
        <w:rPr>
          <w:rFonts w:ascii="Arial" w:hAnsi="Arial" w:cs="Arial"/>
          <w:b/>
          <w:bCs/>
          <w:iCs/>
          <w:sz w:val="22"/>
          <w:szCs w:val="22"/>
        </w:rPr>
        <w:t xml:space="preserve">Gran consumidor sin instalación: </w:t>
      </w:r>
      <w:r w:rsidRPr="00022AA7">
        <w:rPr>
          <w:rFonts w:ascii="Arial" w:hAnsi="Arial" w:cs="Arial"/>
          <w:bCs/>
          <w:iCs/>
          <w:sz w:val="22"/>
          <w:szCs w:val="22"/>
        </w:rPr>
        <w:t>Se entenderá como gran consumidor sin instalación los sitos en donde la fuerza pública requiera llevar a cabo operaciones militares especiales y para el efecto requiera el uso de equipos de “Reabastecimiento de Combustibles en Áreas Remotas - F.A.R.E”, o similares.</w:t>
      </w:r>
    </w:p>
    <w:p w14:paraId="053D5CC9" w14:textId="77777777" w:rsidR="00343585" w:rsidRPr="00022AA7" w:rsidRDefault="00343585" w:rsidP="00E71DFC">
      <w:pPr>
        <w:pStyle w:val="NormalWeb"/>
        <w:spacing w:before="0" w:beforeAutospacing="0" w:after="0" w:afterAutospacing="0"/>
        <w:jc w:val="both"/>
        <w:rPr>
          <w:rFonts w:ascii="Arial" w:hAnsi="Arial" w:cs="Arial"/>
          <w:bCs/>
          <w:iCs/>
          <w:sz w:val="22"/>
          <w:szCs w:val="22"/>
        </w:rPr>
      </w:pPr>
    </w:p>
    <w:p w14:paraId="1E1D35A8" w14:textId="77777777" w:rsidR="00343585" w:rsidRPr="00022AA7" w:rsidRDefault="00F857DA" w:rsidP="00E71DFC">
      <w:pPr>
        <w:pStyle w:val="NormalWeb"/>
        <w:spacing w:before="0" w:beforeAutospacing="0" w:after="0" w:afterAutospacing="0"/>
        <w:jc w:val="both"/>
        <w:rPr>
          <w:rFonts w:ascii="Arial" w:hAnsi="Arial" w:cs="Arial"/>
          <w:sz w:val="22"/>
          <w:szCs w:val="22"/>
        </w:rPr>
      </w:pPr>
      <w:r w:rsidRPr="00022AA7">
        <w:rPr>
          <w:rFonts w:ascii="Arial" w:hAnsi="Arial" w:cs="Arial"/>
          <w:b/>
          <w:bCs/>
          <w:iCs/>
          <w:sz w:val="22"/>
          <w:szCs w:val="22"/>
        </w:rPr>
        <w:t xml:space="preserve">ARTÍCULO </w:t>
      </w:r>
      <w:r w:rsidRPr="00022AA7">
        <w:rPr>
          <w:rFonts w:ascii="Arial" w:hAnsi="Arial" w:cs="Arial"/>
          <w:b/>
          <w:sz w:val="22"/>
          <w:szCs w:val="22"/>
        </w:rPr>
        <w:t>4.</w:t>
      </w:r>
      <w:r w:rsidRPr="00022AA7">
        <w:rPr>
          <w:rFonts w:ascii="Arial" w:hAnsi="Arial" w:cs="Arial"/>
          <w:sz w:val="22"/>
          <w:szCs w:val="22"/>
        </w:rPr>
        <w:t xml:space="preserve"> </w:t>
      </w:r>
      <w:r w:rsidR="00675F9D" w:rsidRPr="00022AA7">
        <w:rPr>
          <w:rFonts w:ascii="Arial" w:hAnsi="Arial" w:cs="Arial"/>
          <w:sz w:val="22"/>
          <w:szCs w:val="22"/>
        </w:rPr>
        <w:t>Subrogase el artículo 2.2.1.1.2.2</w:t>
      </w:r>
      <w:proofErr w:type="gramStart"/>
      <w:r w:rsidR="00675F9D" w:rsidRPr="00022AA7">
        <w:rPr>
          <w:rFonts w:ascii="Arial" w:hAnsi="Arial" w:cs="Arial"/>
          <w:sz w:val="22"/>
          <w:szCs w:val="22"/>
        </w:rPr>
        <w:t>,1.5</w:t>
      </w:r>
      <w:proofErr w:type="gramEnd"/>
      <w:r w:rsidR="00487C60" w:rsidRPr="00022AA7">
        <w:rPr>
          <w:rFonts w:ascii="Arial" w:hAnsi="Arial" w:cs="Arial"/>
          <w:sz w:val="22"/>
          <w:szCs w:val="22"/>
        </w:rPr>
        <w:t>., y adicionase el artículo 2.2.1.1.2.2,1.6</w:t>
      </w:r>
      <w:r w:rsidR="00675F9D" w:rsidRPr="00022AA7">
        <w:rPr>
          <w:rFonts w:ascii="Arial" w:hAnsi="Arial" w:cs="Arial"/>
          <w:sz w:val="22"/>
          <w:szCs w:val="22"/>
        </w:rPr>
        <w:t xml:space="preserve"> </w:t>
      </w:r>
      <w:r w:rsidR="002F6B97" w:rsidRPr="00022AA7">
        <w:rPr>
          <w:rFonts w:ascii="Arial" w:hAnsi="Arial" w:cs="Arial"/>
          <w:sz w:val="22"/>
          <w:szCs w:val="22"/>
        </w:rPr>
        <w:t>a la  Sección 2 “Distribución de Combustibles”</w:t>
      </w:r>
      <w:r w:rsidR="000B7079" w:rsidRPr="00022AA7">
        <w:rPr>
          <w:rFonts w:ascii="Arial" w:hAnsi="Arial" w:cs="Arial"/>
          <w:sz w:val="22"/>
          <w:szCs w:val="22"/>
        </w:rPr>
        <w:t>, Subsección 2.1. “Generalidades”</w:t>
      </w:r>
      <w:r w:rsidR="00D07243" w:rsidRPr="00022AA7">
        <w:rPr>
          <w:rFonts w:ascii="Arial" w:hAnsi="Arial" w:cs="Arial"/>
          <w:sz w:val="22"/>
          <w:szCs w:val="22"/>
        </w:rPr>
        <w:t>,</w:t>
      </w:r>
      <w:r w:rsidR="000B7079" w:rsidRPr="00022AA7">
        <w:rPr>
          <w:rFonts w:ascii="Arial" w:hAnsi="Arial" w:cs="Arial"/>
          <w:sz w:val="22"/>
          <w:szCs w:val="22"/>
        </w:rPr>
        <w:t xml:space="preserve"> </w:t>
      </w:r>
      <w:r w:rsidR="00CA44C7" w:rsidRPr="00022AA7">
        <w:rPr>
          <w:rFonts w:ascii="Arial" w:hAnsi="Arial" w:cs="Arial"/>
          <w:sz w:val="22"/>
          <w:szCs w:val="22"/>
        </w:rPr>
        <w:t xml:space="preserve">del Decreto 1073 de 2015, </w:t>
      </w:r>
      <w:r w:rsidR="000B7079" w:rsidRPr="00022AA7">
        <w:rPr>
          <w:rFonts w:ascii="Arial" w:hAnsi="Arial" w:cs="Arial"/>
          <w:sz w:val="22"/>
          <w:szCs w:val="22"/>
        </w:rPr>
        <w:t>el cual quedará así:</w:t>
      </w:r>
    </w:p>
    <w:p w14:paraId="31E18A38" w14:textId="61A02F11" w:rsidR="0004363F" w:rsidRPr="00022AA7" w:rsidRDefault="002F6B97"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 xml:space="preserve"> </w:t>
      </w:r>
    </w:p>
    <w:p w14:paraId="03145953" w14:textId="4A3F5531" w:rsidR="00F857DA" w:rsidRPr="00022AA7" w:rsidRDefault="00F857DA" w:rsidP="00E71DFC">
      <w:pPr>
        <w:pStyle w:val="NormalWeb"/>
        <w:spacing w:before="0" w:beforeAutospacing="0" w:after="0" w:afterAutospacing="0"/>
        <w:jc w:val="both"/>
        <w:rPr>
          <w:rFonts w:ascii="Arial" w:hAnsi="Arial" w:cs="Arial"/>
          <w:sz w:val="22"/>
          <w:szCs w:val="22"/>
        </w:rPr>
      </w:pPr>
      <w:r w:rsidRPr="00022AA7">
        <w:rPr>
          <w:rFonts w:ascii="Arial" w:hAnsi="Arial" w:cs="Arial"/>
          <w:b/>
          <w:bCs/>
          <w:sz w:val="22"/>
          <w:szCs w:val="22"/>
        </w:rPr>
        <w:t>ARTÍCULO 2.2.1.1.2.2</w:t>
      </w:r>
      <w:proofErr w:type="gramStart"/>
      <w:r w:rsidRPr="00022AA7">
        <w:rPr>
          <w:rFonts w:ascii="Arial" w:hAnsi="Arial" w:cs="Arial"/>
          <w:b/>
          <w:bCs/>
          <w:sz w:val="22"/>
          <w:szCs w:val="22"/>
        </w:rPr>
        <w:t>,1.5</w:t>
      </w:r>
      <w:proofErr w:type="gramEnd"/>
      <w:r w:rsidRPr="00022AA7">
        <w:rPr>
          <w:rFonts w:ascii="Arial" w:hAnsi="Arial" w:cs="Arial"/>
          <w:b/>
          <w:bCs/>
          <w:sz w:val="22"/>
          <w:szCs w:val="22"/>
        </w:rPr>
        <w:t xml:space="preserve">. </w:t>
      </w:r>
      <w:r w:rsidRPr="00022AA7">
        <w:rPr>
          <w:rFonts w:ascii="Arial" w:hAnsi="Arial" w:cs="Arial"/>
          <w:b/>
          <w:sz w:val="22"/>
          <w:szCs w:val="22"/>
        </w:rPr>
        <w:t xml:space="preserve">Plan de continuidad en materia de combustibles líquidos. </w:t>
      </w:r>
      <w:r w:rsidRPr="00022AA7">
        <w:rPr>
          <w:rFonts w:ascii="Arial" w:hAnsi="Arial" w:cs="Arial"/>
          <w:sz w:val="22"/>
          <w:szCs w:val="22"/>
        </w:rPr>
        <w:t xml:space="preserve">El Ministerio de Minas y Energía adoptará el plan de continuidad, el cual contendrá la lista de proyectos y servicios requeridos para asegurar el abastecimiento y la confiabilidad de la cadena de combustibles líquidos, y los plazos para su planeación y puesta en operación. </w:t>
      </w:r>
    </w:p>
    <w:p w14:paraId="593A927D"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03532AC2" w14:textId="7AB4146F" w:rsidR="00F857DA" w:rsidRPr="00022AA7" w:rsidRDefault="00F857DA"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El Ministerio de Minas y Energía determinará los mecanismos de asignación de los proyectos y servicios incluidos en el plan de continuidad y definirá los mecanismos de seguimiento del cumplimiento de dicho plan.</w:t>
      </w:r>
    </w:p>
    <w:p w14:paraId="3712B428"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02F2E3F3" w14:textId="6980EC25" w:rsidR="00F857DA" w:rsidRPr="00022AA7" w:rsidRDefault="00F857DA" w:rsidP="00E71DFC">
      <w:pPr>
        <w:pStyle w:val="NormalWeb"/>
        <w:spacing w:before="0" w:beforeAutospacing="0" w:after="0" w:afterAutospacing="0"/>
        <w:jc w:val="both"/>
        <w:rPr>
          <w:rFonts w:ascii="Arial" w:hAnsi="Arial" w:cs="Arial"/>
          <w:sz w:val="22"/>
          <w:szCs w:val="22"/>
        </w:rPr>
      </w:pPr>
      <w:r w:rsidRPr="00022AA7" w:rsidDel="0002454C">
        <w:rPr>
          <w:rFonts w:ascii="Arial" w:hAnsi="Arial" w:cs="Arial"/>
          <w:sz w:val="22"/>
          <w:szCs w:val="22"/>
        </w:rPr>
        <w:t xml:space="preserve">Aquellos proyectos que el Ministerio de Minas y Energía identifique como necesarios y que se prevea que no serán acometidos por iniciativa de los agentes, serán incluidos dentro del </w:t>
      </w:r>
      <w:r w:rsidRPr="00022AA7">
        <w:rPr>
          <w:rFonts w:ascii="Arial" w:hAnsi="Arial" w:cs="Arial"/>
          <w:sz w:val="22"/>
          <w:szCs w:val="22"/>
        </w:rPr>
        <w:t>p</w:t>
      </w:r>
      <w:r w:rsidRPr="00022AA7" w:rsidDel="0002454C">
        <w:rPr>
          <w:rFonts w:ascii="Arial" w:hAnsi="Arial" w:cs="Arial"/>
          <w:sz w:val="22"/>
          <w:szCs w:val="22"/>
        </w:rPr>
        <w:t xml:space="preserve">lan de </w:t>
      </w:r>
      <w:r w:rsidRPr="00022AA7">
        <w:rPr>
          <w:rFonts w:ascii="Arial" w:hAnsi="Arial" w:cs="Arial"/>
          <w:sz w:val="22"/>
          <w:szCs w:val="22"/>
        </w:rPr>
        <w:t>c</w:t>
      </w:r>
      <w:r w:rsidRPr="00022AA7" w:rsidDel="0002454C">
        <w:rPr>
          <w:rFonts w:ascii="Arial" w:hAnsi="Arial" w:cs="Arial"/>
          <w:sz w:val="22"/>
          <w:szCs w:val="22"/>
        </w:rPr>
        <w:t>ontinuidad y ejecutados conforme al mismo.</w:t>
      </w:r>
    </w:p>
    <w:p w14:paraId="639627D7"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3B1FA397" w14:textId="77777777" w:rsidR="00F857DA" w:rsidRPr="00022AA7" w:rsidRDefault="00F857DA"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 xml:space="preserve">La Unidad de Planeación Minero Energética, UPME, elaborará un Plan Indicativo de abastecimiento que se someterá a consideración del Ministerio de Minas y Energía y que deberá responder a los lineamientos, directrices y determinaciones que este establezca, so pena de no ser recibido y ser reformulado. </w:t>
      </w:r>
    </w:p>
    <w:p w14:paraId="12833D9F"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4FDFC06C" w14:textId="29328478" w:rsidR="00343585" w:rsidRPr="00022AA7" w:rsidRDefault="00B85314"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La Comisión de Regulación de Energía y Gas-CREG diseñará</w:t>
      </w:r>
      <w:r w:rsidR="009E1A71" w:rsidRPr="00022AA7">
        <w:rPr>
          <w:rFonts w:ascii="Arial" w:hAnsi="Arial" w:cs="Arial"/>
          <w:sz w:val="22"/>
          <w:szCs w:val="22"/>
        </w:rPr>
        <w:t xml:space="preserve"> y propondrá</w:t>
      </w:r>
      <w:r w:rsidR="00514A29">
        <w:rPr>
          <w:rFonts w:ascii="Arial" w:hAnsi="Arial" w:cs="Arial"/>
          <w:sz w:val="22"/>
          <w:szCs w:val="22"/>
        </w:rPr>
        <w:t xml:space="preserve"> </w:t>
      </w:r>
      <w:r w:rsidRPr="00022AA7">
        <w:rPr>
          <w:rFonts w:ascii="Arial" w:hAnsi="Arial" w:cs="Arial"/>
          <w:sz w:val="22"/>
          <w:szCs w:val="22"/>
        </w:rPr>
        <w:t>los incentivos necesarios para la  implementación del Plan de Continuidad.</w:t>
      </w:r>
    </w:p>
    <w:p w14:paraId="6B7F4E26"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2FCEF7A0" w14:textId="0DE60098" w:rsidR="00B85314" w:rsidRPr="00022AA7" w:rsidRDefault="00B85314"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Los mecanismos de formación de precio  que determine la CREG deberán considerar la manera en que se remunerarán los activos y las obligaciones establecidas a los agentes en la implementación del Plan de Continuidad. Dicha remuneración deberá atender los mecanismos de asignación de servicios y de proyectos definidos por el Ministerio de Minas y Energía.</w:t>
      </w:r>
    </w:p>
    <w:p w14:paraId="4BB17334"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3FB58CD6" w14:textId="7D2906F1" w:rsidR="00487C60" w:rsidRPr="00022AA7" w:rsidRDefault="00487C60" w:rsidP="00E71DFC">
      <w:pPr>
        <w:tabs>
          <w:tab w:val="left" w:pos="8100"/>
          <w:tab w:val="right" w:pos="8787"/>
        </w:tabs>
        <w:spacing w:line="276" w:lineRule="auto"/>
        <w:contextualSpacing/>
        <w:jc w:val="both"/>
        <w:rPr>
          <w:rFonts w:ascii="Arial" w:hAnsi="Arial" w:cs="Arial"/>
          <w:bCs/>
          <w:sz w:val="22"/>
          <w:szCs w:val="22"/>
        </w:rPr>
      </w:pPr>
      <w:r w:rsidRPr="00022AA7">
        <w:rPr>
          <w:rFonts w:ascii="Arial" w:hAnsi="Arial" w:cs="Arial"/>
          <w:b/>
          <w:bCs/>
          <w:sz w:val="22"/>
          <w:szCs w:val="22"/>
        </w:rPr>
        <w:t>ARTÍCULO 2.2.1.1.2.2</w:t>
      </w:r>
      <w:proofErr w:type="gramStart"/>
      <w:r w:rsidRPr="00022AA7">
        <w:rPr>
          <w:rFonts w:ascii="Arial" w:hAnsi="Arial" w:cs="Arial"/>
          <w:b/>
          <w:bCs/>
          <w:sz w:val="22"/>
          <w:szCs w:val="22"/>
        </w:rPr>
        <w:t>,1.6</w:t>
      </w:r>
      <w:proofErr w:type="gramEnd"/>
      <w:r w:rsidRPr="00022AA7">
        <w:rPr>
          <w:rFonts w:ascii="Arial" w:hAnsi="Arial" w:cs="Arial"/>
          <w:b/>
          <w:bCs/>
          <w:sz w:val="22"/>
          <w:szCs w:val="22"/>
        </w:rPr>
        <w:t xml:space="preserve">. Situaciones de escasez. </w:t>
      </w:r>
      <w:r w:rsidRPr="00022AA7">
        <w:rPr>
          <w:rFonts w:ascii="Arial" w:hAnsi="Arial" w:cs="Arial"/>
          <w:bCs/>
          <w:sz w:val="22"/>
          <w:szCs w:val="22"/>
        </w:rPr>
        <w:t>El Ministerio de Minas y Energía establecerá mediante acto administrativo de carácter general, la priorización en la entrega de combustibles líquidos en situaciones de escasez. En este sentido, los agentes de la cadena de distribución que comer</w:t>
      </w:r>
      <w:r w:rsidR="002907CA" w:rsidRPr="00022AA7">
        <w:rPr>
          <w:rFonts w:ascii="Arial" w:hAnsi="Arial" w:cs="Arial"/>
          <w:bCs/>
          <w:sz w:val="22"/>
          <w:szCs w:val="22"/>
        </w:rPr>
        <w:t>cialicen combustibles líquidos y</w:t>
      </w:r>
      <w:r w:rsidRPr="00022AA7">
        <w:rPr>
          <w:rFonts w:ascii="Arial" w:hAnsi="Arial" w:cs="Arial"/>
          <w:bCs/>
          <w:sz w:val="22"/>
          <w:szCs w:val="22"/>
        </w:rPr>
        <w:t xml:space="preserve"> sus mezclas con biocombustible deberán atender prioritariamente la demanda interna, en la forma que señale el Ministerio de Minas y Energía. </w:t>
      </w:r>
    </w:p>
    <w:p w14:paraId="0722D974" w14:textId="77777777" w:rsidR="004D7F9B" w:rsidRPr="00022AA7" w:rsidRDefault="004D7F9B" w:rsidP="00E71DFC">
      <w:pPr>
        <w:autoSpaceDE w:val="0"/>
        <w:autoSpaceDN w:val="0"/>
        <w:adjustRightInd w:val="0"/>
        <w:jc w:val="both"/>
        <w:rPr>
          <w:rFonts w:ascii="Arial" w:hAnsi="Arial" w:cs="Arial"/>
          <w:sz w:val="22"/>
          <w:szCs w:val="22"/>
        </w:rPr>
      </w:pPr>
    </w:p>
    <w:p w14:paraId="728007C5" w14:textId="00717F28" w:rsidR="00343585" w:rsidRPr="00022AA7" w:rsidRDefault="00343585" w:rsidP="00E71DFC">
      <w:pPr>
        <w:autoSpaceDE w:val="0"/>
        <w:autoSpaceDN w:val="0"/>
        <w:adjustRightInd w:val="0"/>
        <w:jc w:val="both"/>
        <w:rPr>
          <w:rFonts w:ascii="Arial" w:hAnsi="Arial" w:cs="Arial"/>
          <w:sz w:val="22"/>
          <w:szCs w:val="22"/>
        </w:rPr>
      </w:pPr>
      <w:r w:rsidRPr="00022AA7">
        <w:rPr>
          <w:rFonts w:ascii="Arial" w:hAnsi="Arial" w:cs="Arial"/>
          <w:sz w:val="22"/>
          <w:szCs w:val="22"/>
        </w:rPr>
        <w:t xml:space="preserve">En este sentido, todos los instrumentos contractuales donde se señalen compromisos de exportación de combustibles líquidos deberán incluir una cláusula donde se establezca los pasos a seguir por las partes, siempre que se declare una situación de escasez </w:t>
      </w:r>
      <w:r w:rsidR="009E1A71" w:rsidRPr="00022AA7">
        <w:rPr>
          <w:rFonts w:ascii="Arial" w:hAnsi="Arial" w:cs="Arial"/>
          <w:sz w:val="22"/>
          <w:szCs w:val="22"/>
        </w:rPr>
        <w:t xml:space="preserve">o abastecimiento temporal especial </w:t>
      </w:r>
      <w:r w:rsidRPr="00022AA7">
        <w:rPr>
          <w:rFonts w:ascii="Arial" w:hAnsi="Arial" w:cs="Arial"/>
          <w:sz w:val="22"/>
          <w:szCs w:val="22"/>
        </w:rPr>
        <w:t xml:space="preserve">por el Gobierno Nacional. </w:t>
      </w:r>
    </w:p>
    <w:p w14:paraId="26A237C9" w14:textId="77777777" w:rsidR="00487C60" w:rsidRPr="00022AA7" w:rsidRDefault="00487C60" w:rsidP="00E71DFC">
      <w:pPr>
        <w:tabs>
          <w:tab w:val="left" w:pos="8100"/>
          <w:tab w:val="right" w:pos="8787"/>
        </w:tabs>
        <w:spacing w:line="276" w:lineRule="auto"/>
        <w:contextualSpacing/>
        <w:jc w:val="both"/>
        <w:rPr>
          <w:rFonts w:ascii="Arial" w:hAnsi="Arial" w:cs="Arial"/>
          <w:bCs/>
          <w:sz w:val="22"/>
          <w:szCs w:val="22"/>
        </w:rPr>
      </w:pPr>
    </w:p>
    <w:p w14:paraId="3B205BB2" w14:textId="6A6B0E2E" w:rsidR="00487C60" w:rsidRPr="00022AA7" w:rsidRDefault="00487C60" w:rsidP="00E71DFC">
      <w:pPr>
        <w:tabs>
          <w:tab w:val="left" w:pos="8100"/>
          <w:tab w:val="right" w:pos="8787"/>
        </w:tabs>
        <w:spacing w:line="276" w:lineRule="auto"/>
        <w:contextualSpacing/>
        <w:jc w:val="both"/>
        <w:rPr>
          <w:rFonts w:ascii="Arial" w:hAnsi="Arial" w:cs="Arial"/>
          <w:sz w:val="22"/>
          <w:szCs w:val="22"/>
        </w:rPr>
      </w:pPr>
      <w:r w:rsidRPr="00022AA7">
        <w:rPr>
          <w:rFonts w:ascii="Arial" w:hAnsi="Arial" w:cs="Arial"/>
          <w:bCs/>
          <w:sz w:val="22"/>
          <w:szCs w:val="22"/>
        </w:rPr>
        <w:t xml:space="preserve">Para su aplicación, la Dirección de Hidrocarburos mediante acto administrativo </w:t>
      </w:r>
      <w:r w:rsidR="00BD5C0D" w:rsidRPr="00022AA7">
        <w:rPr>
          <w:rFonts w:ascii="Arial" w:hAnsi="Arial" w:cs="Arial"/>
          <w:bCs/>
          <w:sz w:val="22"/>
          <w:szCs w:val="22"/>
        </w:rPr>
        <w:t>establecerá</w:t>
      </w:r>
      <w:r w:rsidRPr="00022AA7">
        <w:rPr>
          <w:rFonts w:ascii="Arial" w:hAnsi="Arial" w:cs="Arial"/>
          <w:bCs/>
          <w:sz w:val="22"/>
          <w:szCs w:val="22"/>
        </w:rPr>
        <w:t xml:space="preserve"> el racionamiento programad</w:t>
      </w:r>
      <w:r w:rsidR="00BD5C0D" w:rsidRPr="00022AA7">
        <w:rPr>
          <w:rFonts w:ascii="Arial" w:hAnsi="Arial" w:cs="Arial"/>
          <w:bCs/>
          <w:sz w:val="22"/>
          <w:szCs w:val="22"/>
        </w:rPr>
        <w:t>o en una zona o nivel nacional</w:t>
      </w:r>
      <w:r w:rsidRPr="00022AA7">
        <w:rPr>
          <w:rFonts w:ascii="Arial" w:hAnsi="Arial" w:cs="Arial"/>
          <w:sz w:val="22"/>
          <w:szCs w:val="22"/>
        </w:rPr>
        <w:t xml:space="preserve">. </w:t>
      </w:r>
    </w:p>
    <w:p w14:paraId="57A39F3A" w14:textId="55722DA0" w:rsidR="00487C60" w:rsidRPr="00022AA7" w:rsidRDefault="00BD5C0D"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 xml:space="preserve">El Ministerio de Minas y Energía podrá autorizar transitoriamente el funcionamiento de instalaciones para el almacenamiento de ACPM y gasolina motor, siempre que observe el cumplimiento de unos requisitos mínimos que para el efecto determine. </w:t>
      </w:r>
    </w:p>
    <w:p w14:paraId="719D5D44"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50F4B621" w14:textId="36C096CB" w:rsidR="005A28C0" w:rsidRPr="00022AA7" w:rsidRDefault="00253260" w:rsidP="00E71DFC">
      <w:pPr>
        <w:autoSpaceDE w:val="0"/>
        <w:autoSpaceDN w:val="0"/>
        <w:adjustRightInd w:val="0"/>
        <w:jc w:val="both"/>
        <w:rPr>
          <w:rFonts w:ascii="Arial" w:hAnsi="Arial" w:cs="Arial"/>
          <w:sz w:val="22"/>
          <w:szCs w:val="22"/>
        </w:rPr>
      </w:pPr>
      <w:r w:rsidRPr="00022AA7">
        <w:rPr>
          <w:rFonts w:ascii="Arial" w:eastAsia="Times New Roman" w:hAnsi="Arial" w:cs="Arial"/>
          <w:b/>
          <w:bCs/>
          <w:sz w:val="22"/>
          <w:szCs w:val="22"/>
          <w:lang w:eastAsia="es-CO"/>
        </w:rPr>
        <w:t>ARTÍCULO</w:t>
      </w:r>
      <w:r w:rsidR="00295CD0" w:rsidRPr="00022AA7">
        <w:rPr>
          <w:rFonts w:ascii="Arial" w:hAnsi="Arial" w:cs="Arial"/>
          <w:b/>
          <w:sz w:val="22"/>
          <w:szCs w:val="22"/>
        </w:rPr>
        <w:t xml:space="preserve"> </w:t>
      </w:r>
      <w:r w:rsidR="00BD5C0D" w:rsidRPr="00022AA7">
        <w:rPr>
          <w:rFonts w:ascii="Arial" w:hAnsi="Arial" w:cs="Arial"/>
          <w:b/>
          <w:sz w:val="22"/>
          <w:szCs w:val="22"/>
        </w:rPr>
        <w:t>5</w:t>
      </w:r>
      <w:r w:rsidR="001F0E8A" w:rsidRPr="00022AA7">
        <w:rPr>
          <w:rFonts w:ascii="Arial" w:hAnsi="Arial" w:cs="Arial"/>
          <w:b/>
          <w:sz w:val="22"/>
          <w:szCs w:val="22"/>
        </w:rPr>
        <w:t>.</w:t>
      </w:r>
      <w:r w:rsidR="00881F23" w:rsidRPr="00022AA7">
        <w:rPr>
          <w:rFonts w:ascii="Arial" w:hAnsi="Arial" w:cs="Arial"/>
          <w:sz w:val="22"/>
          <w:szCs w:val="22"/>
        </w:rPr>
        <w:t xml:space="preserve"> </w:t>
      </w:r>
      <w:r w:rsidR="00BD5C0D" w:rsidRPr="00022AA7">
        <w:rPr>
          <w:rFonts w:ascii="Arial" w:hAnsi="Arial" w:cs="Arial"/>
          <w:sz w:val="22"/>
          <w:szCs w:val="22"/>
        </w:rPr>
        <w:t>Modificase el artículo 2.2.1.1.2.2,3.1</w:t>
      </w:r>
      <w:r w:rsidR="00AC4980" w:rsidRPr="00022AA7">
        <w:rPr>
          <w:rStyle w:val="Refdecomentario"/>
          <w:rFonts w:ascii="Arial" w:hAnsi="Arial" w:cs="Arial"/>
          <w:sz w:val="22"/>
          <w:szCs w:val="22"/>
        </w:rPr>
        <w:t xml:space="preserve">; </w:t>
      </w:r>
      <w:r w:rsidR="005A28C0" w:rsidRPr="00022AA7">
        <w:rPr>
          <w:rStyle w:val="Refdecomentario"/>
          <w:rFonts w:ascii="Arial" w:hAnsi="Arial" w:cs="Arial"/>
          <w:sz w:val="22"/>
          <w:szCs w:val="22"/>
        </w:rPr>
        <w:t>2.2.1.1.2.2,3.40</w:t>
      </w:r>
      <w:r w:rsidR="00D2773B" w:rsidRPr="00022AA7">
        <w:rPr>
          <w:rStyle w:val="Refdecomentario"/>
          <w:rFonts w:ascii="Arial" w:hAnsi="Arial" w:cs="Arial"/>
          <w:sz w:val="22"/>
          <w:szCs w:val="22"/>
        </w:rPr>
        <w:t xml:space="preserve">; </w:t>
      </w:r>
      <w:r w:rsidR="00980B94" w:rsidRPr="00022AA7">
        <w:rPr>
          <w:rStyle w:val="Refdecomentario"/>
          <w:rFonts w:ascii="Arial" w:hAnsi="Arial" w:cs="Arial"/>
          <w:sz w:val="22"/>
          <w:szCs w:val="22"/>
        </w:rPr>
        <w:t xml:space="preserve">2.2.1.1.2.2,3.76 </w:t>
      </w:r>
      <w:r w:rsidR="002716F7" w:rsidRPr="00022AA7">
        <w:rPr>
          <w:rStyle w:val="Refdecomentario"/>
          <w:rFonts w:ascii="Arial" w:hAnsi="Arial" w:cs="Arial"/>
          <w:sz w:val="22"/>
          <w:szCs w:val="22"/>
        </w:rPr>
        <w:t xml:space="preserve">2.2.1.1.2.2,3.77; 2.2.1.1.2.2,3.81; </w:t>
      </w:r>
      <w:r w:rsidR="001342A1" w:rsidRPr="00022AA7">
        <w:rPr>
          <w:rStyle w:val="Refdecomentario"/>
          <w:rFonts w:ascii="Arial" w:hAnsi="Arial" w:cs="Arial"/>
          <w:sz w:val="22"/>
          <w:szCs w:val="22"/>
        </w:rPr>
        <w:t>2.2.1.1.2.2,3.83</w:t>
      </w:r>
      <w:r w:rsidR="002D6F6B" w:rsidRPr="00022AA7">
        <w:rPr>
          <w:rFonts w:ascii="Arial" w:hAnsi="Arial" w:cs="Arial"/>
          <w:sz w:val="22"/>
          <w:szCs w:val="22"/>
        </w:rPr>
        <w:t>; 2.2.1.1.2.2,3.86; 2.2.1.1.2.2,3.90;</w:t>
      </w:r>
      <w:r w:rsidR="007D4DBC" w:rsidRPr="00022AA7">
        <w:rPr>
          <w:rFonts w:ascii="Arial" w:hAnsi="Arial" w:cs="Arial"/>
          <w:sz w:val="22"/>
          <w:szCs w:val="22"/>
        </w:rPr>
        <w:t xml:space="preserve"> </w:t>
      </w:r>
      <w:r w:rsidR="00CF2CB4" w:rsidRPr="00022AA7">
        <w:rPr>
          <w:rFonts w:ascii="Arial" w:hAnsi="Arial" w:cs="Arial"/>
          <w:sz w:val="22"/>
          <w:szCs w:val="22"/>
        </w:rPr>
        <w:t>2.2.1.1.2.2,3.93</w:t>
      </w:r>
      <w:r w:rsidR="00361063" w:rsidRPr="00022AA7">
        <w:rPr>
          <w:rFonts w:ascii="Arial" w:hAnsi="Arial" w:cs="Arial"/>
          <w:sz w:val="22"/>
          <w:szCs w:val="22"/>
        </w:rPr>
        <w:t>; 2.2.1.1.2.2,3.95; 2.2.1.1.2.2,3.96; 2.2.1.1.2.2,3.97</w:t>
      </w:r>
      <w:r w:rsidR="00C30852" w:rsidRPr="00022AA7">
        <w:rPr>
          <w:rFonts w:ascii="Arial" w:hAnsi="Arial" w:cs="Arial"/>
          <w:sz w:val="22"/>
          <w:szCs w:val="22"/>
        </w:rPr>
        <w:t>; 2.2.1.1.2.2,3</w:t>
      </w:r>
      <w:r w:rsidR="006E48E8" w:rsidRPr="00022AA7">
        <w:rPr>
          <w:rFonts w:ascii="Arial" w:hAnsi="Arial" w:cs="Arial"/>
          <w:sz w:val="22"/>
          <w:szCs w:val="22"/>
        </w:rPr>
        <w:t>.97: 2.2.1.1.2.2,3.101 y 2.2.1.1.2.2,3.110; y</w:t>
      </w:r>
      <w:r w:rsidR="007D4DBC" w:rsidRPr="00022AA7">
        <w:rPr>
          <w:rFonts w:ascii="Arial" w:hAnsi="Arial" w:cs="Arial"/>
          <w:sz w:val="22"/>
          <w:szCs w:val="22"/>
        </w:rPr>
        <w:t xml:space="preserve"> subrogase el artículo </w:t>
      </w:r>
      <w:r w:rsidR="00980B94" w:rsidRPr="00022AA7">
        <w:rPr>
          <w:rStyle w:val="Refdecomentario"/>
          <w:rFonts w:ascii="Arial" w:hAnsi="Arial" w:cs="Arial"/>
          <w:sz w:val="22"/>
          <w:szCs w:val="22"/>
        </w:rPr>
        <w:t xml:space="preserve">2.2.1.1.2.2,3.75; y </w:t>
      </w:r>
      <w:r w:rsidR="007D4DBC" w:rsidRPr="00022AA7">
        <w:rPr>
          <w:rFonts w:ascii="Arial" w:hAnsi="Arial" w:cs="Arial"/>
          <w:sz w:val="22"/>
          <w:szCs w:val="22"/>
        </w:rPr>
        <w:t>2.2.1.1.2.2,3.91</w:t>
      </w:r>
      <w:r w:rsidR="006E48E8" w:rsidRPr="00022AA7">
        <w:rPr>
          <w:rFonts w:ascii="Arial" w:hAnsi="Arial" w:cs="Arial"/>
          <w:sz w:val="22"/>
          <w:szCs w:val="22"/>
        </w:rPr>
        <w:t xml:space="preserve"> del Decreto 1073 de 2015.</w:t>
      </w:r>
    </w:p>
    <w:p w14:paraId="3D0FEF91" w14:textId="77777777" w:rsidR="00343585" w:rsidRPr="00022AA7" w:rsidRDefault="00343585" w:rsidP="00E71DFC">
      <w:pPr>
        <w:autoSpaceDE w:val="0"/>
        <w:autoSpaceDN w:val="0"/>
        <w:adjustRightInd w:val="0"/>
        <w:jc w:val="both"/>
        <w:rPr>
          <w:rFonts w:ascii="Arial" w:hAnsi="Arial" w:cs="Arial"/>
          <w:sz w:val="22"/>
          <w:szCs w:val="22"/>
        </w:rPr>
      </w:pPr>
    </w:p>
    <w:p w14:paraId="28FAFBFE" w14:textId="77777777" w:rsidR="00BD5C0D" w:rsidRPr="00022AA7" w:rsidRDefault="00BD5C0D" w:rsidP="00E71DFC">
      <w:pPr>
        <w:pStyle w:val="NormalWeb"/>
        <w:spacing w:before="0" w:beforeAutospacing="0" w:after="0" w:afterAutospacing="0"/>
        <w:jc w:val="both"/>
        <w:rPr>
          <w:rFonts w:ascii="Arial" w:hAnsi="Arial" w:cs="Arial"/>
          <w:bCs/>
          <w:sz w:val="22"/>
          <w:szCs w:val="22"/>
          <w:shd w:val="clear" w:color="auto" w:fill="FFFFFF"/>
        </w:rPr>
      </w:pPr>
      <w:r w:rsidRPr="00022AA7">
        <w:rPr>
          <w:rFonts w:ascii="Arial" w:hAnsi="Arial" w:cs="Arial"/>
          <w:b/>
          <w:bCs/>
          <w:sz w:val="22"/>
          <w:szCs w:val="22"/>
          <w:shd w:val="clear" w:color="auto" w:fill="FFFFFF"/>
        </w:rPr>
        <w:t>ARTÍCULO 2.2.1.1.2.2</w:t>
      </w:r>
      <w:proofErr w:type="gramStart"/>
      <w:r w:rsidRPr="00022AA7">
        <w:rPr>
          <w:rFonts w:ascii="Arial" w:hAnsi="Arial" w:cs="Arial"/>
          <w:b/>
          <w:bCs/>
          <w:sz w:val="22"/>
          <w:szCs w:val="22"/>
          <w:shd w:val="clear" w:color="auto" w:fill="FFFFFF"/>
        </w:rPr>
        <w:t>,3.1</w:t>
      </w:r>
      <w:proofErr w:type="gramEnd"/>
      <w:r w:rsidRPr="00022AA7">
        <w:rPr>
          <w:rFonts w:ascii="Arial" w:hAnsi="Arial" w:cs="Arial"/>
          <w:b/>
          <w:bCs/>
          <w:sz w:val="22"/>
          <w:szCs w:val="22"/>
          <w:shd w:val="clear" w:color="auto" w:fill="FFFFFF"/>
        </w:rPr>
        <w:t xml:space="preserve"> Normatividad aplicable a las plantas de abastecimiento de combustibles líquidos. </w:t>
      </w:r>
      <w:r w:rsidRPr="00022AA7">
        <w:rPr>
          <w:rFonts w:ascii="Arial" w:hAnsi="Arial" w:cs="Arial"/>
          <w:bCs/>
          <w:iCs/>
          <w:sz w:val="22"/>
          <w:szCs w:val="22"/>
          <w:shd w:val="clear" w:color="auto" w:fill="FFFFFF"/>
        </w:rPr>
        <w:t xml:space="preserve">La ubicación, diseño, construcción, modificación y/o mejoras, aforo y pruebas de las </w:t>
      </w:r>
      <w:r w:rsidRPr="00022AA7">
        <w:rPr>
          <w:rFonts w:ascii="Arial" w:hAnsi="Arial" w:cs="Arial"/>
          <w:bCs/>
          <w:sz w:val="22"/>
          <w:szCs w:val="22"/>
          <w:shd w:val="clear" w:color="auto" w:fill="FFFFFF"/>
        </w:rPr>
        <w:t xml:space="preserve">plantas de abastecimiento de combustibles líquidos y sus mezclas con biocombustible deberán ceñirse a los requisitos técnicos que expida el Ministerio de Minas y Energía.  </w:t>
      </w:r>
    </w:p>
    <w:p w14:paraId="27665CE0"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475FAE14" w14:textId="77777777" w:rsidR="00BD5C0D" w:rsidRPr="00022AA7" w:rsidRDefault="00BD5C0D"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El Ministerio de Minas y Energía reglamentará lo atinente a los requisitos que deberán cumplir los interesados en construir una planta de abastecimiento de combustibles líquidos. </w:t>
      </w:r>
    </w:p>
    <w:p w14:paraId="1D05D6FE"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3C8520C3" w14:textId="7493C4E7" w:rsidR="00BD5C0D" w:rsidRPr="00022AA7" w:rsidRDefault="00BD5C0D"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Hasta tanto no se expida la regulación respectiva seguirán vigentes las disposiciones señaladas en el capítulo “De las plantas de abastecimiento de combustibles” de la Subsección 2.3 “Distribución de Combustibles Líquidos”</w:t>
      </w:r>
      <w:r w:rsidR="00AC4980" w:rsidRPr="00022AA7">
        <w:rPr>
          <w:rFonts w:ascii="Arial" w:hAnsi="Arial" w:cs="Arial"/>
          <w:bCs/>
          <w:iCs/>
          <w:sz w:val="22"/>
          <w:szCs w:val="22"/>
          <w:shd w:val="clear" w:color="auto" w:fill="FFFFFF"/>
        </w:rPr>
        <w:t>.</w:t>
      </w:r>
      <w:r w:rsidRPr="00022AA7">
        <w:rPr>
          <w:rFonts w:ascii="Arial" w:hAnsi="Arial" w:cs="Arial"/>
          <w:bCs/>
          <w:iCs/>
          <w:sz w:val="22"/>
          <w:szCs w:val="22"/>
          <w:shd w:val="clear" w:color="auto" w:fill="FFFFFF"/>
        </w:rPr>
        <w:t xml:space="preserve"> </w:t>
      </w:r>
    </w:p>
    <w:p w14:paraId="04158B0B"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13ABE413" w14:textId="416B9531" w:rsidR="005A28C0" w:rsidRPr="00022AA7" w:rsidRDefault="005A28C0"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,3.40</w:t>
      </w:r>
      <w:proofErr w:type="gramEnd"/>
      <w:r w:rsidRPr="00022AA7">
        <w:rPr>
          <w:rFonts w:ascii="Arial" w:hAnsi="Arial" w:cs="Arial"/>
          <w:b/>
          <w:bCs/>
          <w:iCs/>
          <w:sz w:val="22"/>
          <w:szCs w:val="22"/>
          <w:shd w:val="clear" w:color="auto" w:fill="FFFFFF"/>
        </w:rPr>
        <w:t>.</w:t>
      </w:r>
      <w:r w:rsidRPr="00022AA7">
        <w:rPr>
          <w:rFonts w:ascii="Arial" w:hAnsi="Arial" w:cs="Arial"/>
          <w:bCs/>
          <w:iCs/>
          <w:sz w:val="22"/>
          <w:szCs w:val="22"/>
          <w:shd w:val="clear" w:color="auto" w:fill="FFFFFF"/>
        </w:rPr>
        <w:t xml:space="preserve"> </w:t>
      </w:r>
      <w:r w:rsidRPr="00022AA7">
        <w:rPr>
          <w:rFonts w:ascii="Arial" w:hAnsi="Arial" w:cs="Arial"/>
          <w:b/>
          <w:bCs/>
          <w:iCs/>
          <w:sz w:val="22"/>
          <w:szCs w:val="22"/>
          <w:shd w:val="clear" w:color="auto" w:fill="FFFFFF"/>
        </w:rPr>
        <w:t>Obligación de mantener la calibración de todas las unidades de medida</w:t>
      </w:r>
      <w:r w:rsidRPr="00022AA7">
        <w:rPr>
          <w:rFonts w:ascii="Arial" w:hAnsi="Arial" w:cs="Arial"/>
          <w:bCs/>
          <w:iCs/>
          <w:sz w:val="22"/>
          <w:szCs w:val="22"/>
          <w:shd w:val="clear" w:color="auto" w:fill="FFFFFF"/>
        </w:rPr>
        <w:t xml:space="preserve">. Es responsabilidad del distribuidor mayorista de combustibles líquidos en sus plantas de abastecimiento, mantener todo el tiempo, debidamente calibradas, las unidades de medida de sus equipos de entrega de combustibles. Para este este fin el recipiente utilizado en la calibración deberá estar debidamente  acreditado por un laboratorio de metrología acreditado. </w:t>
      </w:r>
    </w:p>
    <w:p w14:paraId="4983E463"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2013FF08" w14:textId="6F4871E2" w:rsidR="00A71003" w:rsidRPr="00022AA7" w:rsidRDefault="00AC4980"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,3.75</w:t>
      </w:r>
      <w:proofErr w:type="gramEnd"/>
      <w:r w:rsidRPr="00022AA7">
        <w:rPr>
          <w:rFonts w:ascii="Arial" w:hAnsi="Arial" w:cs="Arial"/>
          <w:b/>
          <w:bCs/>
          <w:iCs/>
          <w:sz w:val="22"/>
          <w:szCs w:val="22"/>
          <w:shd w:val="clear" w:color="auto" w:fill="FFFFFF"/>
        </w:rPr>
        <w:t xml:space="preserve">. </w:t>
      </w:r>
      <w:r w:rsidR="00A71003" w:rsidRPr="00022AA7">
        <w:rPr>
          <w:rFonts w:ascii="Arial" w:hAnsi="Arial" w:cs="Arial"/>
          <w:b/>
          <w:bCs/>
          <w:iCs/>
          <w:sz w:val="22"/>
          <w:szCs w:val="22"/>
          <w:shd w:val="clear" w:color="auto" w:fill="FFFFFF"/>
        </w:rPr>
        <w:t xml:space="preserve">Normatividad aplicable a la actividad de </w:t>
      </w:r>
      <w:r w:rsidR="00CC59C5" w:rsidRPr="00022AA7">
        <w:rPr>
          <w:rFonts w:ascii="Arial" w:hAnsi="Arial" w:cs="Arial"/>
          <w:b/>
          <w:bCs/>
          <w:iCs/>
          <w:sz w:val="22"/>
          <w:szCs w:val="22"/>
          <w:shd w:val="clear" w:color="auto" w:fill="FFFFFF"/>
        </w:rPr>
        <w:t xml:space="preserve">importación y </w:t>
      </w:r>
      <w:r w:rsidR="00022AA7" w:rsidRPr="00022AA7">
        <w:rPr>
          <w:rFonts w:ascii="Arial" w:hAnsi="Arial" w:cs="Arial"/>
          <w:b/>
          <w:bCs/>
          <w:iCs/>
          <w:sz w:val="22"/>
          <w:szCs w:val="22"/>
          <w:shd w:val="clear" w:color="auto" w:fill="FFFFFF"/>
        </w:rPr>
        <w:t xml:space="preserve">producción </w:t>
      </w:r>
      <w:r w:rsidR="00CC59C5" w:rsidRPr="00022AA7">
        <w:rPr>
          <w:rFonts w:ascii="Arial" w:hAnsi="Arial" w:cs="Arial"/>
          <w:b/>
          <w:bCs/>
          <w:iCs/>
          <w:sz w:val="22"/>
          <w:szCs w:val="22"/>
          <w:shd w:val="clear" w:color="auto" w:fill="FFFFFF"/>
        </w:rPr>
        <w:t>de</w:t>
      </w:r>
      <w:r w:rsidR="00A71003" w:rsidRPr="00022AA7">
        <w:rPr>
          <w:rFonts w:ascii="Arial" w:hAnsi="Arial" w:cs="Arial"/>
          <w:b/>
          <w:bCs/>
          <w:iCs/>
          <w:sz w:val="22"/>
          <w:szCs w:val="22"/>
          <w:shd w:val="clear" w:color="auto" w:fill="FFFFFF"/>
        </w:rPr>
        <w:t xml:space="preserve"> biocombustibles. </w:t>
      </w:r>
      <w:r w:rsidR="00A71003" w:rsidRPr="00022AA7">
        <w:rPr>
          <w:rFonts w:ascii="Arial" w:hAnsi="Arial" w:cs="Arial"/>
          <w:bCs/>
          <w:iCs/>
          <w:sz w:val="22"/>
          <w:szCs w:val="22"/>
          <w:shd w:val="clear" w:color="auto" w:fill="FFFFFF"/>
        </w:rPr>
        <w:t>Para ejercer la actividad de producción</w:t>
      </w:r>
      <w:r w:rsidR="00CC59C5" w:rsidRPr="00022AA7">
        <w:rPr>
          <w:rFonts w:ascii="Arial" w:hAnsi="Arial" w:cs="Arial"/>
          <w:bCs/>
          <w:iCs/>
          <w:sz w:val="22"/>
          <w:szCs w:val="22"/>
          <w:shd w:val="clear" w:color="auto" w:fill="FFFFFF"/>
        </w:rPr>
        <w:t>, importación y exportación</w:t>
      </w:r>
      <w:r w:rsidR="00C5231E" w:rsidRPr="00022AA7">
        <w:rPr>
          <w:rFonts w:ascii="Arial" w:hAnsi="Arial" w:cs="Arial"/>
          <w:bCs/>
          <w:iCs/>
          <w:sz w:val="22"/>
          <w:szCs w:val="22"/>
          <w:shd w:val="clear" w:color="auto" w:fill="FFFFFF"/>
        </w:rPr>
        <w:t xml:space="preserve"> </w:t>
      </w:r>
      <w:r w:rsidR="00A71003" w:rsidRPr="00022AA7">
        <w:rPr>
          <w:rFonts w:ascii="Arial" w:hAnsi="Arial" w:cs="Arial"/>
          <w:bCs/>
          <w:iCs/>
          <w:sz w:val="22"/>
          <w:szCs w:val="22"/>
          <w:shd w:val="clear" w:color="auto" w:fill="FFFFFF"/>
        </w:rPr>
        <w:t xml:space="preserve">de biocombustibles, el interesado deberá obtener la autorización del Ministerio de Minas y Energía. </w:t>
      </w:r>
    </w:p>
    <w:p w14:paraId="63DD7710"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423DF3A6" w14:textId="77777777" w:rsidR="00A71003" w:rsidRPr="00022AA7" w:rsidRDefault="00A71003"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El Ministerio de Minas y Energía reglamentará lo atinente a los requisitos que deberán cumplir los interesados en construir una planta de abastecimiento de combustibles líquidos. </w:t>
      </w:r>
    </w:p>
    <w:p w14:paraId="422D9D7E"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1AD897DC" w14:textId="1EBF2AC8" w:rsidR="00A71003" w:rsidRPr="00022AA7" w:rsidRDefault="00A71003"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Hasta tanto no se expida la regulación respectiva seguirán vigentes las disposiciones establecidas en las resoluciones que regulan la materia. </w:t>
      </w:r>
    </w:p>
    <w:p w14:paraId="6AFFCE33"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6F5BECC8" w14:textId="77777777" w:rsidR="00343585" w:rsidRPr="00022AA7" w:rsidRDefault="00A71003"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,3.76</w:t>
      </w:r>
      <w:proofErr w:type="gramEnd"/>
      <w:r w:rsidRPr="00022AA7">
        <w:rPr>
          <w:rFonts w:ascii="Arial" w:hAnsi="Arial" w:cs="Arial"/>
          <w:b/>
          <w:bCs/>
          <w:iCs/>
          <w:sz w:val="22"/>
          <w:szCs w:val="22"/>
          <w:shd w:val="clear" w:color="auto" w:fill="FFFFFF"/>
        </w:rPr>
        <w:t xml:space="preserve"> </w:t>
      </w:r>
      <w:r w:rsidR="00AC4980" w:rsidRPr="00022AA7">
        <w:rPr>
          <w:rFonts w:ascii="Arial" w:hAnsi="Arial" w:cs="Arial"/>
          <w:b/>
          <w:bCs/>
          <w:iCs/>
          <w:sz w:val="22"/>
          <w:szCs w:val="22"/>
          <w:shd w:val="clear" w:color="auto" w:fill="FFFFFF"/>
        </w:rPr>
        <w:t>Normatividad aplicable a la actividad de refinación de combustibles líquidos.</w:t>
      </w:r>
      <w:r w:rsidR="00AC4980" w:rsidRPr="00022AA7">
        <w:rPr>
          <w:rFonts w:ascii="Arial" w:hAnsi="Arial" w:cs="Arial"/>
          <w:bCs/>
          <w:iCs/>
          <w:sz w:val="22"/>
          <w:szCs w:val="22"/>
          <w:shd w:val="clear" w:color="auto" w:fill="FFFFFF"/>
        </w:rPr>
        <w:t xml:space="preserve">  Para ejercer la actividad de refinación de hidrocarburos para la producción de combustibles líquidos en el territorio colombiano, el interesado deberá obtener autorización del Ministerio de Minas y Energía.</w:t>
      </w:r>
    </w:p>
    <w:p w14:paraId="72967C27"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71598776" w14:textId="3497B35C" w:rsidR="00AC4980" w:rsidRPr="00022AA7" w:rsidRDefault="00AC4980"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El Ministerio de Minas y Energía reglamentará lo atinente a los requisitos y obligaciones que deberán cumplir el interesado en realizar la actividad de refinación de combustibles líquidos.</w:t>
      </w:r>
    </w:p>
    <w:p w14:paraId="1225C727"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1B770139" w14:textId="3EE08416" w:rsidR="00AC4980" w:rsidRPr="00022AA7" w:rsidRDefault="00AC4980"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Hasta tanto no se expida la regulación respectiva seguirán vigentes las disposiciones señaladas en el capítulo “Del refinador” de la Subsección 2.3 “Distribución de Combustibles Líquidos”. </w:t>
      </w:r>
    </w:p>
    <w:p w14:paraId="4E55D4B2"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6AFA3E28" w14:textId="27DB2F24" w:rsidR="002716F7" w:rsidRPr="00022AA7" w:rsidRDefault="002716F7"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ARTÍCULO2.2.1.1.2.2</w:t>
      </w:r>
      <w:proofErr w:type="gramStart"/>
      <w:r w:rsidRPr="00022AA7">
        <w:rPr>
          <w:rFonts w:ascii="Arial" w:hAnsi="Arial" w:cs="Arial"/>
          <w:b/>
          <w:bCs/>
          <w:iCs/>
          <w:sz w:val="22"/>
          <w:szCs w:val="22"/>
          <w:shd w:val="clear" w:color="auto" w:fill="FFFFFF"/>
        </w:rPr>
        <w:t>,3.77</w:t>
      </w:r>
      <w:proofErr w:type="gramEnd"/>
      <w:r w:rsidRPr="00022AA7">
        <w:rPr>
          <w:rFonts w:ascii="Arial" w:hAnsi="Arial" w:cs="Arial"/>
          <w:b/>
          <w:bCs/>
          <w:iCs/>
          <w:sz w:val="22"/>
          <w:szCs w:val="22"/>
          <w:shd w:val="clear" w:color="auto" w:fill="FFFFFF"/>
        </w:rPr>
        <w:t xml:space="preserve">. Normatividad aplicable a la actividad de importación de combustibles líquidos. </w:t>
      </w:r>
      <w:r w:rsidRPr="00022AA7">
        <w:rPr>
          <w:rFonts w:ascii="Arial" w:hAnsi="Arial" w:cs="Arial"/>
          <w:bCs/>
          <w:iCs/>
          <w:sz w:val="22"/>
          <w:szCs w:val="22"/>
          <w:shd w:val="clear" w:color="auto" w:fill="FFFFFF"/>
        </w:rPr>
        <w:t>Para ejercer la actividad de importación de combustibles líquidos en el territorio colombiano, el interesado deberá obtener autorización del Ministerio de Minas y Energía.</w:t>
      </w:r>
    </w:p>
    <w:p w14:paraId="4DCD8CFA"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1D2F7B4C" w14:textId="7010C399" w:rsidR="002716F7" w:rsidRPr="00022AA7" w:rsidRDefault="002716F7"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El Ministerio de Minas y Energía reglamentará lo atinente a los requisitos y obligaciones que deberán cumplir el interesado en realizar la actividad de importación de combustibles líquidos.</w:t>
      </w:r>
    </w:p>
    <w:p w14:paraId="61A62444"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4199C257" w14:textId="46A497CA" w:rsidR="002716F7" w:rsidRPr="00022AA7" w:rsidRDefault="002716F7"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rPr>
        <w:t>Hasta tanto no se expida la regulación respectiva seguirán vigentes las disposiciones señaladas en el capítulo “Del importador” de la Subsección 2.3 “Distribución de Combustibles Líquidos</w:t>
      </w:r>
      <w:r w:rsidRPr="00022AA7">
        <w:rPr>
          <w:rFonts w:ascii="Arial" w:hAnsi="Arial" w:cs="Arial"/>
          <w:bCs/>
          <w:iCs/>
          <w:sz w:val="22"/>
          <w:szCs w:val="22"/>
          <w:shd w:val="clear" w:color="auto" w:fill="FFFFFF"/>
        </w:rPr>
        <w:t xml:space="preserve">”. </w:t>
      </w:r>
    </w:p>
    <w:p w14:paraId="3DCA2F8D"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36EA68E9" w14:textId="03F70824" w:rsidR="002716F7" w:rsidRPr="00022AA7" w:rsidRDefault="002716F7"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,3.81</w:t>
      </w:r>
      <w:proofErr w:type="gramEnd"/>
      <w:r w:rsidRPr="00022AA7">
        <w:rPr>
          <w:rFonts w:ascii="Arial" w:hAnsi="Arial" w:cs="Arial"/>
          <w:b/>
          <w:bCs/>
          <w:iCs/>
          <w:sz w:val="22"/>
          <w:szCs w:val="22"/>
          <w:shd w:val="clear" w:color="auto" w:fill="FFFFFF"/>
        </w:rPr>
        <w:t xml:space="preserve">. Normatividad aplicable a la actividad de almacenamiento de combustibles líquidos. </w:t>
      </w:r>
      <w:r w:rsidRPr="00022AA7">
        <w:rPr>
          <w:rFonts w:ascii="Arial" w:hAnsi="Arial" w:cs="Arial"/>
          <w:bCs/>
          <w:iCs/>
          <w:sz w:val="22"/>
          <w:szCs w:val="22"/>
          <w:shd w:val="clear" w:color="auto" w:fill="FFFFFF"/>
        </w:rPr>
        <w:t>Para ejercer la actividad de almacenamiento de combustibles líquidos en el territorio colombiano, el interesado deberá obtener autorización del Ministerio de Minas y Energía.</w:t>
      </w:r>
    </w:p>
    <w:p w14:paraId="108F0ED0"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0A6BD199" w14:textId="4737CDDA" w:rsidR="00D2773B" w:rsidRPr="00022AA7" w:rsidRDefault="002716F7"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El Ministerio de Minas y Energía reglamentará lo atinente a los requisitos y obligaciones que deberán cumplir el interesado en realizar la actividad de almacenamiento de combustibles líquidos.</w:t>
      </w:r>
    </w:p>
    <w:p w14:paraId="5B380C31"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57BE5EB5" w14:textId="44A91747" w:rsidR="002716F7" w:rsidRPr="00022AA7" w:rsidRDefault="002716F7"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Hasta tanto no se expida la regulación respectiva seguirán vigentes las disposiciones señaladas en el capítulo “Del almacenador” de la Subsección 2.3 “Distribución de Combustibles Líquidos”. </w:t>
      </w:r>
    </w:p>
    <w:p w14:paraId="10388A59"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798E5C71" w14:textId="73FC0EF0" w:rsidR="001342A1" w:rsidRPr="00022AA7" w:rsidRDefault="001342A1"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,3.83</w:t>
      </w:r>
      <w:proofErr w:type="gramEnd"/>
      <w:r w:rsidRPr="00022AA7">
        <w:rPr>
          <w:rFonts w:ascii="Arial" w:hAnsi="Arial" w:cs="Arial"/>
          <w:b/>
          <w:bCs/>
          <w:iCs/>
          <w:sz w:val="22"/>
          <w:szCs w:val="22"/>
          <w:shd w:val="clear" w:color="auto" w:fill="FFFFFF"/>
        </w:rPr>
        <w:t xml:space="preserve">. Normatividad aplicable a la actividad de distribución mayorista de combustibles líquidos. </w:t>
      </w:r>
      <w:r w:rsidRPr="00022AA7">
        <w:rPr>
          <w:rFonts w:ascii="Arial" w:hAnsi="Arial" w:cs="Arial"/>
          <w:bCs/>
          <w:iCs/>
          <w:sz w:val="22"/>
          <w:szCs w:val="22"/>
          <w:shd w:val="clear" w:color="auto" w:fill="FFFFFF"/>
        </w:rPr>
        <w:t>Para ejercer la actividad de distribución mayorista de combustibles líquidos en el territorio colombiano, el interesado deberá obtener autorización del Ministerio de Minas y Energía.</w:t>
      </w:r>
    </w:p>
    <w:p w14:paraId="642023F0"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33600683" w14:textId="657D6225" w:rsidR="002716F7" w:rsidRPr="00022AA7" w:rsidRDefault="001342A1"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El Ministerio de Minas y Energía reglamentará lo atinente a los requisitos y obligaciones que deberán cumplir los interesados en realizar la actividad de distribución mayorista de combustibles líquidos.</w:t>
      </w:r>
    </w:p>
    <w:p w14:paraId="400FA373"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1A348C64" w14:textId="5D2DA0A2" w:rsidR="001342A1" w:rsidRPr="00022AA7" w:rsidRDefault="001342A1"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Hasta tanto no se expida la regulación respectiva seguirán vigentes las disposiciones señaladas en el capítulo “Del Distribuidor Mayorista” de la Subsección 2.3 “Distribución de Combustibles Líquidos”. </w:t>
      </w:r>
    </w:p>
    <w:p w14:paraId="32FE56E2"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6BC1DB8E" w14:textId="77777777" w:rsidR="00453D52" w:rsidRPr="00022AA7" w:rsidRDefault="001342A1" w:rsidP="00E71DFC">
      <w:pPr>
        <w:pStyle w:val="NormalWeb"/>
        <w:spacing w:before="0" w:beforeAutospacing="0" w:after="0" w:afterAutospacing="0"/>
        <w:jc w:val="both"/>
        <w:rPr>
          <w:rFonts w:ascii="Arial" w:hAnsi="Arial" w:cs="Arial"/>
          <w:sz w:val="22"/>
          <w:szCs w:val="22"/>
        </w:rPr>
      </w:pPr>
      <w:r w:rsidRPr="00022AA7">
        <w:rPr>
          <w:rFonts w:ascii="Arial" w:hAnsi="Arial" w:cs="Arial"/>
          <w:b/>
          <w:bCs/>
          <w:iCs/>
          <w:sz w:val="22"/>
          <w:szCs w:val="22"/>
          <w:shd w:val="clear" w:color="auto" w:fill="FFFFFF"/>
        </w:rPr>
        <w:t>ARTÍCULO 2.2</w:t>
      </w:r>
      <w:r w:rsidR="00453D52" w:rsidRPr="00022AA7">
        <w:rPr>
          <w:rFonts w:ascii="Arial" w:hAnsi="Arial" w:cs="Arial"/>
          <w:b/>
          <w:bCs/>
          <w:iCs/>
          <w:sz w:val="22"/>
          <w:szCs w:val="22"/>
          <w:shd w:val="clear" w:color="auto" w:fill="FFFFFF"/>
        </w:rPr>
        <w:t>.1.1.2.2</w:t>
      </w:r>
      <w:proofErr w:type="gramStart"/>
      <w:r w:rsidR="00453D52" w:rsidRPr="00022AA7">
        <w:rPr>
          <w:rFonts w:ascii="Arial" w:hAnsi="Arial" w:cs="Arial"/>
          <w:b/>
          <w:bCs/>
          <w:iCs/>
          <w:sz w:val="22"/>
          <w:szCs w:val="22"/>
          <w:shd w:val="clear" w:color="auto" w:fill="FFFFFF"/>
        </w:rPr>
        <w:t>,3.86</w:t>
      </w:r>
      <w:proofErr w:type="gramEnd"/>
      <w:r w:rsidR="00453D52" w:rsidRPr="00022AA7">
        <w:rPr>
          <w:rFonts w:ascii="Arial" w:hAnsi="Arial" w:cs="Arial"/>
          <w:bCs/>
          <w:iCs/>
          <w:sz w:val="22"/>
          <w:szCs w:val="22"/>
          <w:shd w:val="clear" w:color="auto" w:fill="FFFFFF"/>
        </w:rPr>
        <w:t xml:space="preserve">. </w:t>
      </w:r>
      <w:r w:rsidR="00453D52" w:rsidRPr="00022AA7">
        <w:rPr>
          <w:rFonts w:ascii="Arial" w:hAnsi="Arial" w:cs="Arial"/>
          <w:b/>
          <w:bCs/>
          <w:iCs/>
          <w:sz w:val="22"/>
          <w:szCs w:val="22"/>
          <w:shd w:val="clear" w:color="auto" w:fill="FFFFFF"/>
        </w:rPr>
        <w:t>Transporte terrestre.</w:t>
      </w:r>
      <w:r w:rsidR="00453D52" w:rsidRPr="00022AA7">
        <w:rPr>
          <w:rFonts w:ascii="Arial" w:hAnsi="Arial" w:cs="Arial"/>
          <w:bCs/>
          <w:iCs/>
          <w:sz w:val="22"/>
          <w:szCs w:val="22"/>
          <w:shd w:val="clear" w:color="auto" w:fill="FFFFFF"/>
        </w:rPr>
        <w:t xml:space="preserve"> El transporte de combustibles líquidos y sus mezclas con biocombustible que se movilice por vía terrestre, sólo podrá ser prestado en vehículos con carrocería tipo tanque. El transportador deberá cumplir con los requisitos es </w:t>
      </w:r>
      <w:r w:rsidR="00453D52" w:rsidRPr="00022AA7">
        <w:rPr>
          <w:rFonts w:ascii="Arial" w:hAnsi="Arial" w:cs="Arial"/>
          <w:sz w:val="22"/>
          <w:szCs w:val="22"/>
        </w:rPr>
        <w:t xml:space="preserve">establecidos en la normatividad del sector transporte, con especial atención a las normas que regulan el transporte terrestre de mercancías peligrosas por carretera establecidos en el Decreto Único Reglamentario del Sector Transporte. Asimismo, deberá portar la guía única de transporte, señalando los diferentes modos de transporte empleados para el despacho del combustible. </w:t>
      </w:r>
    </w:p>
    <w:p w14:paraId="6257E95A"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080716DA" w14:textId="77777777" w:rsidR="00453D52" w:rsidRPr="00022AA7" w:rsidRDefault="00453D52" w:rsidP="00E71DFC">
      <w:pPr>
        <w:pStyle w:val="NormalWeb"/>
        <w:spacing w:before="0" w:beforeAutospacing="0" w:after="0" w:afterAutospacing="0"/>
        <w:jc w:val="both"/>
        <w:rPr>
          <w:rFonts w:ascii="Arial" w:hAnsi="Arial" w:cs="Arial"/>
          <w:sz w:val="22"/>
          <w:szCs w:val="22"/>
        </w:rPr>
      </w:pPr>
      <w:r w:rsidRPr="00022AA7">
        <w:rPr>
          <w:rFonts w:ascii="Arial" w:hAnsi="Arial" w:cs="Arial"/>
          <w:b/>
          <w:bCs/>
          <w:sz w:val="22"/>
          <w:szCs w:val="22"/>
        </w:rPr>
        <w:t>Parágrafo 1.</w:t>
      </w:r>
      <w:r w:rsidRPr="00022AA7">
        <w:rPr>
          <w:rFonts w:ascii="Arial" w:hAnsi="Arial" w:cs="Arial"/>
          <w:bCs/>
          <w:sz w:val="22"/>
          <w:szCs w:val="22"/>
        </w:rPr>
        <w:t xml:space="preserve"> </w:t>
      </w:r>
      <w:r w:rsidRPr="00022AA7">
        <w:rPr>
          <w:rFonts w:ascii="Arial" w:hAnsi="Arial" w:cs="Arial"/>
          <w:sz w:val="22"/>
          <w:szCs w:val="22"/>
        </w:rPr>
        <w:t>Los agentes de la cadena de distribución que requieran transportar combustibles líquidos y sus mezclas con biocombustibles deberán contratar el servicio a través de una empresa de servicio público de transporte terrestre automotor de carga debidamente habilitada por el Ministerio de Transporte, en caso de que dicho transporte se realice en vehículos de terceros.</w:t>
      </w:r>
    </w:p>
    <w:p w14:paraId="61A005F3"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01362401" w14:textId="4C470560" w:rsidR="001342A1" w:rsidRPr="00022AA7" w:rsidRDefault="00453D52"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Si el transporte se realiza en vehículos de propiedad del mismo agente de la cadena, este asumirá la responsabilidad del transporte y deberá cumplir con la normatividad vigente sobre la materia</w:t>
      </w:r>
      <w:r w:rsidR="009546E9" w:rsidRPr="00022AA7">
        <w:rPr>
          <w:rFonts w:ascii="Arial" w:hAnsi="Arial" w:cs="Arial"/>
          <w:sz w:val="22"/>
          <w:szCs w:val="22"/>
        </w:rPr>
        <w:t xml:space="preserve">. </w:t>
      </w:r>
    </w:p>
    <w:p w14:paraId="53111677"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69D74761" w14:textId="77777777" w:rsidR="009546E9" w:rsidRPr="00022AA7" w:rsidRDefault="009546E9"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rPr>
        <w:t>Parágrafo 2.</w:t>
      </w:r>
      <w:r w:rsidRPr="00022AA7">
        <w:rPr>
          <w:rFonts w:ascii="Arial" w:hAnsi="Arial" w:cs="Arial"/>
          <w:sz w:val="22"/>
          <w:szCs w:val="22"/>
        </w:rPr>
        <w:t xml:space="preserve"> Solo los vehículos que porten el original y copia de la guía única de transporte debidamente diligenciada podrán transportar combustibles líquidos por las carreteas nacionales. La Fuerza Pública y demás autoridades que ejerzan funciones de policía judicial deberán solicitar al transportador de dichos combustibles la guía única de transporte para estos productos. En el evento de que no la porten deberán inmovilizar inmediatamente los vehículos y ponerlos a disposición de las autoridades competentes.</w:t>
      </w:r>
    </w:p>
    <w:p w14:paraId="5197AF3E"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0B11FDEC" w14:textId="6083FDE1" w:rsidR="009546E9" w:rsidRPr="00022AA7" w:rsidRDefault="009546E9"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rPr>
        <w:t>Parágrafo 3.</w:t>
      </w:r>
      <w:r w:rsidRPr="00022AA7">
        <w:rPr>
          <w:rFonts w:ascii="Arial" w:hAnsi="Arial" w:cs="Arial"/>
          <w:sz w:val="22"/>
          <w:szCs w:val="22"/>
        </w:rPr>
        <w:t xml:space="preserve"> Los agentes de la cadena de distribución de combustibles líquidos que transporten combustible deberán mantener a disposición de las autoridades una relación de los vehículos utilizados para esta actividad.  </w:t>
      </w:r>
    </w:p>
    <w:p w14:paraId="432AB976"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42AF934E" w14:textId="2436FBAE" w:rsidR="009546E9" w:rsidRPr="00022AA7" w:rsidRDefault="009546E9"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rPr>
        <w:t>Parágrafo 4.</w:t>
      </w:r>
      <w:r w:rsidRPr="00022AA7">
        <w:rPr>
          <w:rFonts w:ascii="Arial" w:hAnsi="Arial" w:cs="Arial"/>
          <w:sz w:val="22"/>
          <w:szCs w:val="22"/>
        </w:rPr>
        <w:t xml:space="preserve"> Todo vehículo que transporte combustible líquido y sus mezclas con biocombustible deberá mantener vigente una póliza de responsabilidad civil extracontractual en los términos establecidos en el artículo 2.2.1.1.2.2</w:t>
      </w:r>
      <w:proofErr w:type="gramStart"/>
      <w:r w:rsidRPr="00022AA7">
        <w:rPr>
          <w:rFonts w:ascii="Arial" w:hAnsi="Arial" w:cs="Arial"/>
          <w:sz w:val="22"/>
          <w:szCs w:val="22"/>
        </w:rPr>
        <w:t>,3.100</w:t>
      </w:r>
      <w:proofErr w:type="gramEnd"/>
      <w:r w:rsidRPr="00022AA7">
        <w:rPr>
          <w:rFonts w:ascii="Arial" w:hAnsi="Arial" w:cs="Arial"/>
          <w:sz w:val="22"/>
          <w:szCs w:val="22"/>
        </w:rPr>
        <w:t xml:space="preserve"> del presente decreto. </w:t>
      </w:r>
    </w:p>
    <w:p w14:paraId="5919B8D6"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6C62056B" w14:textId="54974153" w:rsidR="009546E9" w:rsidRPr="00022AA7" w:rsidRDefault="009546E9"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rPr>
        <w:t>Parágrafo 5.</w:t>
      </w:r>
      <w:r w:rsidRPr="00022AA7">
        <w:rPr>
          <w:rFonts w:ascii="Arial" w:hAnsi="Arial" w:cs="Arial"/>
          <w:sz w:val="22"/>
          <w:szCs w:val="22"/>
        </w:rPr>
        <w:t xml:space="preserve"> Autorizase en los municipio del territorio colombiano y sin perjuicio de las autorizaciones y competencias de otras autoridades, el transporte de combustibles líquidos en un máximo de ciento diez (110) galones diarios, distribuido en (2) recipientes, por consumidor final, los cuales deberán estar sellados de manera que a temperaturas normales no permitan el escape de líquido, ni vapor, con destino exclusivo al sector agrícola, industrial y comercial, sin que pueda ser trasladado a otra jurisdicción municipal diferente al lugar donde se compró el combustible</w:t>
      </w:r>
      <w:r w:rsidR="005A09DC" w:rsidRPr="00022AA7">
        <w:rPr>
          <w:rFonts w:ascii="Arial" w:hAnsi="Arial" w:cs="Arial"/>
          <w:sz w:val="22"/>
          <w:szCs w:val="22"/>
        </w:rPr>
        <w:t xml:space="preserve">, salvo en el evento en que no exista en un municipio determinado estación de servicio. </w:t>
      </w:r>
    </w:p>
    <w:p w14:paraId="4AD4C2D5"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03583331" w14:textId="2668F083" w:rsidR="009546E9" w:rsidRPr="00022AA7" w:rsidRDefault="009546E9"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 xml:space="preserve">Para los efectos señalados en el inciso anterior, el respectivo alcalde municipal certificará </w:t>
      </w:r>
      <w:r w:rsidR="005A09DC" w:rsidRPr="00022AA7">
        <w:rPr>
          <w:rFonts w:ascii="Arial" w:hAnsi="Arial" w:cs="Arial"/>
          <w:sz w:val="22"/>
          <w:szCs w:val="22"/>
        </w:rPr>
        <w:t xml:space="preserve">las circunstancias que </w:t>
      </w:r>
      <w:r w:rsidRPr="00022AA7">
        <w:rPr>
          <w:rFonts w:ascii="Arial" w:hAnsi="Arial" w:cs="Arial"/>
          <w:sz w:val="22"/>
          <w:szCs w:val="22"/>
        </w:rPr>
        <w:t>ameriten utilizar esta figura de excepción</w:t>
      </w:r>
      <w:r w:rsidR="005A09DC" w:rsidRPr="00022AA7">
        <w:rPr>
          <w:rFonts w:ascii="Arial" w:hAnsi="Arial" w:cs="Arial"/>
          <w:sz w:val="22"/>
          <w:szCs w:val="22"/>
        </w:rPr>
        <w:t xml:space="preserve"> y la misma deberá ser informada al distribuidor mayorista para efectos de</w:t>
      </w:r>
      <w:r w:rsidR="00D2773B" w:rsidRPr="00022AA7">
        <w:rPr>
          <w:rFonts w:ascii="Arial" w:hAnsi="Arial" w:cs="Arial"/>
          <w:sz w:val="22"/>
          <w:szCs w:val="22"/>
        </w:rPr>
        <w:t>l</w:t>
      </w:r>
      <w:r w:rsidR="005A09DC" w:rsidRPr="00022AA7">
        <w:rPr>
          <w:rFonts w:ascii="Arial" w:hAnsi="Arial" w:cs="Arial"/>
          <w:sz w:val="22"/>
          <w:szCs w:val="22"/>
        </w:rPr>
        <w:t xml:space="preserve"> cobro a la sobretasa.</w:t>
      </w:r>
    </w:p>
    <w:p w14:paraId="7BE9B35F" w14:textId="361D8AF7" w:rsidR="005A09DC" w:rsidRPr="00022AA7" w:rsidRDefault="005A09DC"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En tal sentido, la estación de servicio que provea el combustible deberá enviar a las autoridades de control, Dirección de Hidrocarburos del Ministerio de Minas y Energía, copia de la certificación y</w:t>
      </w:r>
      <w:r w:rsidR="00D2773B" w:rsidRPr="00022AA7">
        <w:rPr>
          <w:rFonts w:ascii="Arial" w:hAnsi="Arial" w:cs="Arial"/>
          <w:sz w:val="22"/>
          <w:szCs w:val="22"/>
        </w:rPr>
        <w:t xml:space="preserve"> copia de la misma deberá ser en</w:t>
      </w:r>
      <w:r w:rsidRPr="00022AA7">
        <w:rPr>
          <w:rFonts w:ascii="Arial" w:hAnsi="Arial" w:cs="Arial"/>
          <w:sz w:val="22"/>
          <w:szCs w:val="22"/>
        </w:rPr>
        <w:t>tr</w:t>
      </w:r>
      <w:r w:rsidR="00D2773B" w:rsidRPr="00022AA7">
        <w:rPr>
          <w:rFonts w:ascii="Arial" w:hAnsi="Arial" w:cs="Arial"/>
          <w:sz w:val="22"/>
          <w:szCs w:val="22"/>
        </w:rPr>
        <w:t>e</w:t>
      </w:r>
      <w:r w:rsidRPr="00022AA7">
        <w:rPr>
          <w:rFonts w:ascii="Arial" w:hAnsi="Arial" w:cs="Arial"/>
          <w:sz w:val="22"/>
          <w:szCs w:val="22"/>
        </w:rPr>
        <w:t xml:space="preserve">gada al transportador. La certificación debe identificar los agentes involucrados en dicha transacción y la justificación de la certificación. </w:t>
      </w:r>
    </w:p>
    <w:p w14:paraId="5F433E18"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1650FF71" w14:textId="23E06DC5" w:rsidR="002D6F6B" w:rsidRPr="00022AA7" w:rsidRDefault="002D6F6B"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sz w:val="22"/>
          <w:szCs w:val="22"/>
        </w:rPr>
        <w:t>ARTÍCULO 2.2.1.1.2.2</w:t>
      </w:r>
      <w:proofErr w:type="gramStart"/>
      <w:r w:rsidRPr="00022AA7">
        <w:rPr>
          <w:rFonts w:ascii="Arial" w:hAnsi="Arial" w:cs="Arial"/>
          <w:b/>
          <w:sz w:val="22"/>
          <w:szCs w:val="22"/>
        </w:rPr>
        <w:t>,3.90</w:t>
      </w:r>
      <w:proofErr w:type="gramEnd"/>
      <w:r w:rsidRPr="00022AA7">
        <w:rPr>
          <w:rFonts w:ascii="Arial" w:hAnsi="Arial" w:cs="Arial"/>
          <w:b/>
          <w:sz w:val="22"/>
          <w:szCs w:val="22"/>
        </w:rPr>
        <w:t>.</w:t>
      </w:r>
      <w:r w:rsidRPr="00022AA7">
        <w:rPr>
          <w:rFonts w:ascii="Arial" w:hAnsi="Arial" w:cs="Arial"/>
          <w:sz w:val="22"/>
          <w:szCs w:val="22"/>
        </w:rPr>
        <w:t xml:space="preserve"> </w:t>
      </w:r>
      <w:r w:rsidRPr="00022AA7">
        <w:rPr>
          <w:rFonts w:ascii="Arial" w:hAnsi="Arial" w:cs="Arial"/>
          <w:b/>
          <w:bCs/>
          <w:iCs/>
          <w:sz w:val="22"/>
          <w:szCs w:val="22"/>
          <w:shd w:val="clear" w:color="auto" w:fill="FFFFFF"/>
        </w:rPr>
        <w:t xml:space="preserve">Normatividad aplicable a la actividad de distribución mayorista de combustibles líquidos. </w:t>
      </w:r>
      <w:r w:rsidRPr="00022AA7">
        <w:rPr>
          <w:rFonts w:ascii="Arial" w:hAnsi="Arial" w:cs="Arial"/>
          <w:bCs/>
          <w:iCs/>
          <w:sz w:val="22"/>
          <w:szCs w:val="22"/>
          <w:shd w:val="clear" w:color="auto" w:fill="FFFFFF"/>
        </w:rPr>
        <w:t>Para ejercer la actividad de distribución minorista de combustibles líquidos en el territorio colombiano, el interesado deberá obtener autorización del Ministerio de Minas y Energía.</w:t>
      </w:r>
    </w:p>
    <w:p w14:paraId="31B1FAF5"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3C64484D" w14:textId="156C7D90" w:rsidR="002D6F6B" w:rsidRPr="00022AA7" w:rsidRDefault="002D6F6B"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El Ministerio de Minas y Energía reglamentará lo atinente a los requisitos y obligaciones que deberán cumplir los interesados en realizar la actividad de distribución minorista de combustibles líquidos.</w:t>
      </w:r>
    </w:p>
    <w:p w14:paraId="13F5537C"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6E36846E" w14:textId="39981A88" w:rsidR="002D6F6B" w:rsidRPr="00022AA7" w:rsidRDefault="002D6F6B"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Hasta tanto no se expida la regulación respectiva seguirán vigentes las disposiciones señaladas en el capítulo “Del Distribuidor Minorista de la Subsección 2.3 “Distribución de Combustibles Líquidos”. </w:t>
      </w:r>
    </w:p>
    <w:p w14:paraId="459084A7"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422EF721" w14:textId="430D2525" w:rsidR="00343585" w:rsidRPr="00022AA7" w:rsidRDefault="007D4DBC"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,3.91</w:t>
      </w:r>
      <w:proofErr w:type="gramEnd"/>
      <w:r w:rsidRPr="00022AA7">
        <w:rPr>
          <w:rFonts w:ascii="Arial" w:hAnsi="Arial" w:cs="Arial"/>
          <w:b/>
          <w:bCs/>
          <w:iCs/>
          <w:sz w:val="22"/>
          <w:szCs w:val="22"/>
          <w:shd w:val="clear" w:color="auto" w:fill="FFFFFF"/>
        </w:rPr>
        <w:t xml:space="preserve">. Normatividad aplicable a las Fuerzas Militares y la Policía Nacional. </w:t>
      </w:r>
      <w:r w:rsidRPr="00022AA7">
        <w:rPr>
          <w:rFonts w:ascii="Arial" w:hAnsi="Arial" w:cs="Arial"/>
          <w:bCs/>
          <w:iCs/>
          <w:sz w:val="22"/>
          <w:szCs w:val="22"/>
          <w:shd w:val="clear" w:color="auto" w:fill="FFFFFF"/>
        </w:rPr>
        <w:t>El Ministerio de Minas y Energía reglamentará los requisitos y obligaciones a que debe dar cumplimiento la Fuerza Pública para acreditarse como distribuidor minorista de combustibles líquidos, o bajo la figura de gran consumidor con instalación.</w:t>
      </w:r>
    </w:p>
    <w:p w14:paraId="543DD4E1"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6A94D288" w14:textId="5EA27265" w:rsidR="00CF2CB4" w:rsidRPr="00022AA7" w:rsidRDefault="002D6F6B"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,3.93</w:t>
      </w:r>
      <w:proofErr w:type="gramEnd"/>
      <w:r w:rsidRPr="00022AA7">
        <w:rPr>
          <w:rFonts w:ascii="Arial" w:hAnsi="Arial" w:cs="Arial"/>
          <w:b/>
          <w:bCs/>
          <w:iCs/>
          <w:sz w:val="22"/>
          <w:szCs w:val="22"/>
          <w:shd w:val="clear" w:color="auto" w:fill="FFFFFF"/>
        </w:rPr>
        <w:t>. Normatividad aplicable a</w:t>
      </w:r>
      <w:r w:rsidR="00CF2CB4" w:rsidRPr="00022AA7">
        <w:rPr>
          <w:rFonts w:ascii="Arial" w:hAnsi="Arial" w:cs="Arial"/>
          <w:b/>
          <w:bCs/>
          <w:iCs/>
          <w:sz w:val="22"/>
          <w:szCs w:val="22"/>
          <w:shd w:val="clear" w:color="auto" w:fill="FFFFFF"/>
        </w:rPr>
        <w:t xml:space="preserve">l </w:t>
      </w:r>
      <w:r w:rsidRPr="00022AA7">
        <w:rPr>
          <w:rFonts w:ascii="Arial" w:hAnsi="Arial" w:cs="Arial"/>
          <w:b/>
          <w:bCs/>
          <w:iCs/>
          <w:sz w:val="22"/>
          <w:szCs w:val="22"/>
          <w:shd w:val="clear" w:color="auto" w:fill="FFFFFF"/>
        </w:rPr>
        <w:t xml:space="preserve">Gran Consumidor con instalación fija y el Gran Consumidor Temporal con Instalación. </w:t>
      </w:r>
      <w:r w:rsidR="00CF2CB4" w:rsidRPr="00022AA7">
        <w:rPr>
          <w:rFonts w:ascii="Arial" w:hAnsi="Arial" w:cs="Arial"/>
          <w:bCs/>
          <w:iCs/>
          <w:sz w:val="22"/>
          <w:szCs w:val="22"/>
          <w:shd w:val="clear" w:color="auto" w:fill="FFFFFF"/>
        </w:rPr>
        <w:t>El Gran Consumidor con instalación fija y el Gran Consumidor Temporal con instalación, requerirán autorización de la Dirección de Hidrocarburos del Ministerio de Minas y Energía para recibir, almacen</w:t>
      </w:r>
      <w:r w:rsidR="00343585" w:rsidRPr="00022AA7">
        <w:rPr>
          <w:rFonts w:ascii="Arial" w:hAnsi="Arial" w:cs="Arial"/>
          <w:bCs/>
          <w:iCs/>
          <w:sz w:val="22"/>
          <w:szCs w:val="22"/>
          <w:shd w:val="clear" w:color="auto" w:fill="FFFFFF"/>
        </w:rPr>
        <w:t xml:space="preserve">ar, y consumir el combustible. </w:t>
      </w:r>
    </w:p>
    <w:p w14:paraId="190B8328"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6A5D9B92" w14:textId="77605BE7" w:rsidR="00CF2CB4" w:rsidRPr="00022AA7" w:rsidRDefault="00CF2CB4"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El Ministerio de Minas y Energía reglamentará lo atinente a los requisitos y obligaciones que deberá cumplir el Gran Consumidor con instalación fija y el Gran Consumidor Temporal con Instalación. </w:t>
      </w:r>
    </w:p>
    <w:p w14:paraId="69B34FAC"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24262D05" w14:textId="381154DE" w:rsidR="00CF2CB4" w:rsidRPr="00022AA7" w:rsidRDefault="00CF2CB4"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Hasta tanto no se expida la regulación respectiva seguirán vigentes las disposiciones señaladas en el capítulo “</w:t>
      </w:r>
      <w:r w:rsidR="007D4DBC" w:rsidRPr="00022AA7">
        <w:rPr>
          <w:rFonts w:ascii="Arial" w:hAnsi="Arial" w:cs="Arial"/>
          <w:bCs/>
          <w:iCs/>
          <w:sz w:val="22"/>
          <w:szCs w:val="22"/>
          <w:shd w:val="clear" w:color="auto" w:fill="FFFFFF"/>
        </w:rPr>
        <w:t>Del Gran Consumidor con instalación fija y el Gran Consumidor temporal con instalación”</w:t>
      </w:r>
      <w:r w:rsidRPr="00022AA7">
        <w:rPr>
          <w:rFonts w:ascii="Arial" w:hAnsi="Arial" w:cs="Arial"/>
          <w:bCs/>
          <w:iCs/>
          <w:sz w:val="22"/>
          <w:szCs w:val="22"/>
          <w:shd w:val="clear" w:color="auto" w:fill="FFFFFF"/>
        </w:rPr>
        <w:t xml:space="preserve"> de la Subsección 2.3 “Distribución de Combustibles Líquidos”. </w:t>
      </w:r>
    </w:p>
    <w:p w14:paraId="1F0477E4"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739B88F1" w14:textId="33E355DB" w:rsidR="00361063" w:rsidRPr="00022AA7" w:rsidRDefault="00361063"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 3.95.</w:t>
      </w:r>
      <w:r w:rsidRPr="00022AA7">
        <w:rPr>
          <w:rFonts w:ascii="Arial" w:hAnsi="Arial" w:cs="Arial"/>
          <w:bCs/>
          <w:iCs/>
          <w:sz w:val="22"/>
          <w:szCs w:val="22"/>
          <w:shd w:val="clear" w:color="auto" w:fill="FFFFFF"/>
        </w:rPr>
        <w:t xml:space="preserve"> Capacidad de almacenamiento. El interesado en obtener la calidad de distribuidor mayorista deberá acreditar para su autorización una capacidad de almacenamiento de treinta por ciento (30%) mensual de la demanda que pretenda abastecer por tipo de producto. La cual en todo caso no podrá ser inferior a 780.000 galones. </w:t>
      </w:r>
    </w:p>
    <w:p w14:paraId="2D3D972C" w14:textId="77777777" w:rsidR="00343585" w:rsidRPr="00022AA7" w:rsidRDefault="00343585" w:rsidP="00E71DFC">
      <w:pPr>
        <w:pStyle w:val="NormalWeb"/>
        <w:spacing w:before="0" w:beforeAutospacing="0" w:after="0" w:afterAutospacing="0"/>
        <w:jc w:val="both"/>
        <w:rPr>
          <w:rFonts w:ascii="Arial" w:hAnsi="Arial" w:cs="Arial"/>
          <w:bCs/>
          <w:iCs/>
          <w:sz w:val="22"/>
          <w:szCs w:val="22"/>
          <w:shd w:val="clear" w:color="auto" w:fill="FFFFFF"/>
        </w:rPr>
      </w:pPr>
    </w:p>
    <w:p w14:paraId="0799909D" w14:textId="242D089A" w:rsidR="00D2773B" w:rsidRPr="00022AA7" w:rsidRDefault="00361063" w:rsidP="00E71DFC">
      <w:pPr>
        <w:pStyle w:val="NormalWeb"/>
        <w:spacing w:before="0" w:beforeAutospacing="0" w:after="0" w:afterAutospacing="0"/>
        <w:jc w:val="both"/>
        <w:rPr>
          <w:rFonts w:ascii="Arial" w:hAnsi="Arial" w:cs="Arial"/>
          <w:sz w:val="22"/>
          <w:szCs w:val="22"/>
        </w:rPr>
      </w:pPr>
      <w:r w:rsidRPr="00022AA7">
        <w:rPr>
          <w:rFonts w:ascii="Arial" w:hAnsi="Arial" w:cs="Arial"/>
          <w:bCs/>
          <w:iCs/>
          <w:sz w:val="22"/>
          <w:szCs w:val="22"/>
          <w:shd w:val="clear" w:color="auto" w:fill="FFFFFF"/>
        </w:rPr>
        <w:t xml:space="preserve">Una vez autorizado, el distribuidor mayorista deberá </w:t>
      </w:r>
      <w:r w:rsidRPr="00022AA7">
        <w:rPr>
          <w:rFonts w:ascii="Arial" w:hAnsi="Arial" w:cs="Arial"/>
          <w:sz w:val="22"/>
          <w:szCs w:val="22"/>
        </w:rPr>
        <w:t xml:space="preserve">acreditar en todo momento una capacidad de almacenamiento de un treinta por ciento (30%). </w:t>
      </w:r>
    </w:p>
    <w:p w14:paraId="61E51AAF"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5BEE26A0" w14:textId="1210ADA3" w:rsidR="00361063" w:rsidRPr="00022AA7" w:rsidRDefault="00806591"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rPr>
        <w:t>Parágrafo 1</w:t>
      </w:r>
      <w:r w:rsidR="00361063" w:rsidRPr="00022AA7">
        <w:rPr>
          <w:rFonts w:ascii="Arial" w:hAnsi="Arial" w:cs="Arial"/>
          <w:b/>
          <w:sz w:val="22"/>
          <w:szCs w:val="22"/>
        </w:rPr>
        <w:t>.</w:t>
      </w:r>
      <w:r w:rsidR="00361063" w:rsidRPr="00022AA7">
        <w:rPr>
          <w:rFonts w:ascii="Arial" w:hAnsi="Arial" w:cs="Arial"/>
          <w:sz w:val="22"/>
          <w:szCs w:val="22"/>
        </w:rPr>
        <w:t xml:space="preserve"> Con corte a 31 de diciembre de cada año, la Dirección de Hidrocarburos del Ministerio de Minas y Energía revisará la demanda de cada distribuidor mayorista. En caso que la demanda no refleje la capacidad de almacenamiento exigida, el agente tendrá </w:t>
      </w:r>
      <w:r w:rsidR="000E69FA" w:rsidRPr="00022AA7">
        <w:rPr>
          <w:rFonts w:ascii="Arial" w:hAnsi="Arial" w:cs="Arial"/>
          <w:sz w:val="22"/>
          <w:szCs w:val="22"/>
        </w:rPr>
        <w:t xml:space="preserve">seis meses (6) </w:t>
      </w:r>
      <w:r w:rsidR="00D74CE8" w:rsidRPr="00022AA7">
        <w:rPr>
          <w:rFonts w:ascii="Arial" w:hAnsi="Arial" w:cs="Arial"/>
          <w:sz w:val="22"/>
          <w:szCs w:val="22"/>
        </w:rPr>
        <w:t>contado</w:t>
      </w:r>
      <w:r w:rsidR="000E69FA" w:rsidRPr="00022AA7">
        <w:rPr>
          <w:rFonts w:ascii="Arial" w:hAnsi="Arial" w:cs="Arial"/>
          <w:sz w:val="22"/>
          <w:szCs w:val="22"/>
        </w:rPr>
        <w:t xml:space="preserve">s a partir del </w:t>
      </w:r>
      <w:r w:rsidR="00361063" w:rsidRPr="00022AA7">
        <w:rPr>
          <w:rFonts w:ascii="Arial" w:hAnsi="Arial" w:cs="Arial"/>
          <w:sz w:val="22"/>
          <w:szCs w:val="22"/>
        </w:rPr>
        <w:t xml:space="preserve">1 de </w:t>
      </w:r>
      <w:r w:rsidR="00514A29">
        <w:rPr>
          <w:rFonts w:ascii="Arial" w:hAnsi="Arial" w:cs="Arial"/>
          <w:sz w:val="22"/>
          <w:szCs w:val="22"/>
        </w:rPr>
        <w:t>e</w:t>
      </w:r>
      <w:bookmarkStart w:id="0" w:name="_GoBack"/>
      <w:bookmarkEnd w:id="0"/>
      <w:r w:rsidR="000E69FA" w:rsidRPr="00022AA7">
        <w:rPr>
          <w:rFonts w:ascii="Arial" w:hAnsi="Arial" w:cs="Arial"/>
          <w:sz w:val="22"/>
          <w:szCs w:val="22"/>
        </w:rPr>
        <w:t>nero</w:t>
      </w:r>
      <w:r w:rsidR="00361063" w:rsidRPr="00022AA7">
        <w:rPr>
          <w:rFonts w:ascii="Arial" w:hAnsi="Arial" w:cs="Arial"/>
          <w:sz w:val="22"/>
          <w:szCs w:val="22"/>
        </w:rPr>
        <w:t xml:space="preserve"> del respectivo año para cumplir con la capacidad de almacenamiento conforme a lo señalado en el presente artículo. </w:t>
      </w:r>
    </w:p>
    <w:p w14:paraId="2EDD4688"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5E2A8082" w14:textId="1D5FEEFA" w:rsidR="00361063" w:rsidRPr="00022AA7" w:rsidRDefault="00806591"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rPr>
        <w:t>Parágrafo 2</w:t>
      </w:r>
      <w:r w:rsidR="00361063" w:rsidRPr="00022AA7">
        <w:rPr>
          <w:rFonts w:ascii="Arial" w:hAnsi="Arial" w:cs="Arial"/>
          <w:b/>
          <w:sz w:val="22"/>
          <w:szCs w:val="22"/>
        </w:rPr>
        <w:t xml:space="preserve">. </w:t>
      </w:r>
      <w:r w:rsidR="00361063" w:rsidRPr="00022AA7">
        <w:rPr>
          <w:rFonts w:ascii="Arial" w:hAnsi="Arial" w:cs="Arial"/>
          <w:sz w:val="22"/>
          <w:szCs w:val="22"/>
        </w:rPr>
        <w:t xml:space="preserve">Para el cumplimiento de la capacidad mínima de almacenamiento de que trata el presente artículo, se tendrá en cuenta la capacidad nominal de cada uno de los tanques que el distribuidor mayorista posea en su planta de abastecimiento. </w:t>
      </w:r>
    </w:p>
    <w:p w14:paraId="79E7972F" w14:textId="77777777" w:rsidR="00343585" w:rsidRPr="00022AA7" w:rsidRDefault="00343585" w:rsidP="00E71DFC">
      <w:pPr>
        <w:pStyle w:val="NormalWeb"/>
        <w:spacing w:before="0" w:beforeAutospacing="0" w:after="0" w:afterAutospacing="0"/>
        <w:jc w:val="both"/>
        <w:rPr>
          <w:rFonts w:ascii="Arial" w:hAnsi="Arial" w:cs="Arial"/>
          <w:sz w:val="22"/>
          <w:szCs w:val="22"/>
        </w:rPr>
      </w:pPr>
    </w:p>
    <w:p w14:paraId="1D3E374D" w14:textId="12508A0E" w:rsidR="00361063" w:rsidRPr="00022AA7" w:rsidRDefault="00361063"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 xml:space="preserve">En caso de que la planta de abastecimiento no cumpla con la capacidad mínima exigida, el distribuidor mayorista podrá acreditar capacidad de almacenamiento de respaldo en otras plantas de abastecimiento, siempre que cumplan con los siguientes requisitos: </w:t>
      </w:r>
    </w:p>
    <w:p w14:paraId="04C214E9" w14:textId="77777777" w:rsidR="00D2773B" w:rsidRPr="00022AA7" w:rsidRDefault="00D2773B" w:rsidP="00E71DFC">
      <w:pPr>
        <w:pStyle w:val="NormalWeb"/>
        <w:spacing w:before="0" w:beforeAutospacing="0" w:after="0" w:afterAutospacing="0"/>
        <w:jc w:val="both"/>
        <w:rPr>
          <w:rFonts w:ascii="Arial" w:hAnsi="Arial" w:cs="Arial"/>
          <w:sz w:val="22"/>
          <w:szCs w:val="22"/>
        </w:rPr>
      </w:pPr>
    </w:p>
    <w:p w14:paraId="76DC3C31" w14:textId="77777777" w:rsidR="00361063" w:rsidRPr="00022AA7" w:rsidRDefault="00361063" w:rsidP="00E71DFC">
      <w:pPr>
        <w:pStyle w:val="NormalWeb"/>
        <w:numPr>
          <w:ilvl w:val="0"/>
          <w:numId w:val="47"/>
        </w:numPr>
        <w:spacing w:before="0" w:beforeAutospacing="0" w:after="0" w:afterAutospacing="0"/>
        <w:ind w:left="720"/>
        <w:jc w:val="both"/>
        <w:rPr>
          <w:rFonts w:ascii="Arial" w:hAnsi="Arial" w:cs="Arial"/>
          <w:sz w:val="22"/>
          <w:szCs w:val="22"/>
        </w:rPr>
      </w:pPr>
      <w:r w:rsidRPr="00022AA7">
        <w:rPr>
          <w:rFonts w:ascii="Arial" w:hAnsi="Arial" w:cs="Arial"/>
          <w:sz w:val="22"/>
          <w:szCs w:val="22"/>
        </w:rPr>
        <w:t xml:space="preserve">Que cuenten con infraestructura para recibir y despachar combustibles líquidos. </w:t>
      </w:r>
    </w:p>
    <w:p w14:paraId="79FE1EFB" w14:textId="77777777" w:rsidR="00361063" w:rsidRPr="00022AA7" w:rsidRDefault="00361063" w:rsidP="00E71DFC">
      <w:pPr>
        <w:pStyle w:val="NormalWeb"/>
        <w:numPr>
          <w:ilvl w:val="0"/>
          <w:numId w:val="47"/>
        </w:numPr>
        <w:spacing w:before="0" w:beforeAutospacing="0" w:after="0" w:afterAutospacing="0"/>
        <w:ind w:left="720"/>
        <w:jc w:val="both"/>
        <w:rPr>
          <w:rFonts w:ascii="Arial" w:hAnsi="Arial" w:cs="Arial"/>
          <w:sz w:val="22"/>
          <w:szCs w:val="22"/>
        </w:rPr>
      </w:pPr>
      <w:r w:rsidRPr="00022AA7">
        <w:rPr>
          <w:rFonts w:ascii="Arial" w:hAnsi="Arial" w:cs="Arial"/>
          <w:sz w:val="22"/>
          <w:szCs w:val="22"/>
        </w:rPr>
        <w:t xml:space="preserve">Que cuenten con capacidad de almacenamiento disponible. </w:t>
      </w:r>
    </w:p>
    <w:p w14:paraId="24F774B4" w14:textId="77777777" w:rsidR="00361063" w:rsidRPr="00022AA7" w:rsidRDefault="00361063" w:rsidP="00E71DFC">
      <w:pPr>
        <w:pStyle w:val="NormalWeb"/>
        <w:numPr>
          <w:ilvl w:val="0"/>
          <w:numId w:val="47"/>
        </w:numPr>
        <w:spacing w:before="0" w:beforeAutospacing="0" w:after="0" w:afterAutospacing="0"/>
        <w:ind w:left="720"/>
        <w:jc w:val="both"/>
        <w:rPr>
          <w:rFonts w:ascii="Arial" w:hAnsi="Arial" w:cs="Arial"/>
          <w:sz w:val="22"/>
          <w:szCs w:val="22"/>
        </w:rPr>
      </w:pPr>
      <w:r w:rsidRPr="00022AA7">
        <w:rPr>
          <w:rFonts w:ascii="Arial" w:hAnsi="Arial" w:cs="Arial"/>
          <w:sz w:val="22"/>
          <w:szCs w:val="22"/>
        </w:rPr>
        <w:t xml:space="preserve">Que este conectadas al sistema nacional de transporte por poliductos.  </w:t>
      </w:r>
    </w:p>
    <w:p w14:paraId="4444D80F" w14:textId="77777777" w:rsidR="00361063" w:rsidRPr="00022AA7" w:rsidRDefault="00361063" w:rsidP="00E71DFC">
      <w:pPr>
        <w:pStyle w:val="NormalWeb"/>
        <w:numPr>
          <w:ilvl w:val="0"/>
          <w:numId w:val="47"/>
        </w:numPr>
        <w:spacing w:before="0" w:beforeAutospacing="0" w:after="0" w:afterAutospacing="0"/>
        <w:ind w:left="720"/>
        <w:jc w:val="both"/>
        <w:rPr>
          <w:rFonts w:ascii="Arial" w:hAnsi="Arial" w:cs="Arial"/>
          <w:sz w:val="22"/>
          <w:szCs w:val="22"/>
        </w:rPr>
      </w:pPr>
      <w:r w:rsidRPr="00022AA7">
        <w:rPr>
          <w:rFonts w:ascii="Arial" w:hAnsi="Arial" w:cs="Arial"/>
          <w:sz w:val="22"/>
          <w:szCs w:val="22"/>
        </w:rPr>
        <w:t xml:space="preserve">Que se encuentren ubicadas en la misma región geográfica de acuerdo con lo señalado el parágrafo tercero del presente artículo. </w:t>
      </w:r>
    </w:p>
    <w:p w14:paraId="0D156861"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73C9B656" w14:textId="04138920" w:rsidR="00361063" w:rsidRPr="00022AA7" w:rsidRDefault="00361063"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rPr>
        <w:t>Par</w:t>
      </w:r>
      <w:r w:rsidR="00806591" w:rsidRPr="00022AA7">
        <w:rPr>
          <w:rFonts w:ascii="Arial" w:hAnsi="Arial" w:cs="Arial"/>
          <w:b/>
          <w:sz w:val="22"/>
          <w:szCs w:val="22"/>
        </w:rPr>
        <w:t>ágrafo 3</w:t>
      </w:r>
      <w:r w:rsidRPr="00022AA7">
        <w:rPr>
          <w:rFonts w:ascii="Arial" w:hAnsi="Arial" w:cs="Arial"/>
          <w:b/>
          <w:sz w:val="22"/>
          <w:szCs w:val="22"/>
        </w:rPr>
        <w:t xml:space="preserve">. </w:t>
      </w:r>
      <w:r w:rsidRPr="00022AA7">
        <w:rPr>
          <w:rFonts w:ascii="Arial" w:hAnsi="Arial" w:cs="Arial"/>
          <w:sz w:val="22"/>
          <w:szCs w:val="22"/>
        </w:rPr>
        <w:t xml:space="preserve">Para efectos de lo señalado en el parágrafo anterior se establecen las siguientes regiones geográficas:  </w:t>
      </w:r>
    </w:p>
    <w:p w14:paraId="09520A6A" w14:textId="77777777" w:rsidR="000E69FA" w:rsidRPr="00022AA7" w:rsidRDefault="000E69FA" w:rsidP="00E71DFC">
      <w:pPr>
        <w:pStyle w:val="NormalWeb"/>
        <w:spacing w:before="0" w:beforeAutospacing="0" w:after="0" w:afterAutospacing="0"/>
        <w:jc w:val="both"/>
        <w:rPr>
          <w:rFonts w:ascii="Arial" w:hAnsi="Arial" w:cs="Arial"/>
          <w:b/>
          <w:sz w:val="22"/>
          <w:szCs w:val="22"/>
        </w:rPr>
      </w:pPr>
    </w:p>
    <w:p w14:paraId="192EAAD7" w14:textId="26FA0462" w:rsidR="00361063" w:rsidRPr="00022AA7" w:rsidRDefault="00D2773B"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 xml:space="preserve">Región Andina: </w:t>
      </w:r>
      <w:r w:rsidR="00361063" w:rsidRPr="00022AA7">
        <w:rPr>
          <w:rFonts w:ascii="Arial" w:hAnsi="Arial" w:cs="Arial"/>
          <w:sz w:val="22"/>
          <w:szCs w:val="22"/>
        </w:rPr>
        <w:t xml:space="preserve">Arauca, Boyacá, Bogotá, Casanare, Cundinamarca, Guainía, Meta, Vichada. </w:t>
      </w:r>
    </w:p>
    <w:p w14:paraId="2B662853"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535DDCC1" w14:textId="5EF376CE" w:rsidR="00361063" w:rsidRPr="00022AA7" w:rsidRDefault="00D2773B"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Región Central Sur</w:t>
      </w:r>
      <w:r w:rsidR="00361063" w:rsidRPr="00022AA7">
        <w:rPr>
          <w:rFonts w:ascii="Arial" w:hAnsi="Arial" w:cs="Arial"/>
          <w:sz w:val="22"/>
          <w:szCs w:val="22"/>
        </w:rPr>
        <w:t xml:space="preserve">: Vaupés, Amazonas, Guaviare, Caquetá, Putumayo, Huila, Tolima. </w:t>
      </w:r>
    </w:p>
    <w:p w14:paraId="0925CB40"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35DED227" w14:textId="30F1D280" w:rsidR="00361063" w:rsidRPr="00022AA7" w:rsidRDefault="00A4579A"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Región Noroccidente</w:t>
      </w:r>
      <w:r w:rsidR="00361063" w:rsidRPr="00022AA7">
        <w:rPr>
          <w:rFonts w:ascii="Arial" w:hAnsi="Arial" w:cs="Arial"/>
          <w:sz w:val="22"/>
          <w:szCs w:val="22"/>
        </w:rPr>
        <w:t xml:space="preserve">: Antioquia, Chocó, Córdoba. </w:t>
      </w:r>
    </w:p>
    <w:p w14:paraId="09F31A97"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2F63AB61" w14:textId="64416863" w:rsidR="00361063" w:rsidRPr="00022AA7" w:rsidRDefault="00A4579A"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 xml:space="preserve">Región Nororiente: </w:t>
      </w:r>
      <w:r w:rsidR="00361063" w:rsidRPr="00022AA7">
        <w:rPr>
          <w:rFonts w:ascii="Arial" w:hAnsi="Arial" w:cs="Arial"/>
          <w:sz w:val="22"/>
          <w:szCs w:val="22"/>
        </w:rPr>
        <w:t>Norte de Santander, Cesar, Santander.</w:t>
      </w:r>
    </w:p>
    <w:p w14:paraId="4E4FB925"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6A16C3F0" w14:textId="4549C36F" w:rsidR="00361063" w:rsidRPr="00022AA7" w:rsidRDefault="00A4579A"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Región Norte:</w:t>
      </w:r>
      <w:r w:rsidR="00361063" w:rsidRPr="00022AA7">
        <w:rPr>
          <w:rFonts w:ascii="Arial" w:hAnsi="Arial" w:cs="Arial"/>
          <w:sz w:val="22"/>
          <w:szCs w:val="22"/>
        </w:rPr>
        <w:t xml:space="preserve"> Archipiélago de San Andrés, Providencia y Santa Catalina, Sucre, Magdalena, La Guajira, Atlántico, Bolívar. </w:t>
      </w:r>
    </w:p>
    <w:p w14:paraId="637E934F"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543548BA" w14:textId="76EBD364" w:rsidR="00361063" w:rsidRPr="00022AA7" w:rsidRDefault="00A4579A"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Región Sur Occidente:</w:t>
      </w:r>
      <w:r w:rsidR="00361063" w:rsidRPr="00022AA7">
        <w:rPr>
          <w:rFonts w:ascii="Arial" w:hAnsi="Arial" w:cs="Arial"/>
          <w:sz w:val="22"/>
          <w:szCs w:val="22"/>
        </w:rPr>
        <w:t xml:space="preserve"> Quindío, Caldas, Cauca, Risaralda, Nariño, Valle del Cauca. </w:t>
      </w:r>
    </w:p>
    <w:p w14:paraId="09E639DC"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44F61964" w14:textId="38A2D5E9" w:rsidR="009C14A8" w:rsidRPr="00022AA7" w:rsidRDefault="009C14A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sz w:val="22"/>
          <w:szCs w:val="22"/>
        </w:rPr>
        <w:t xml:space="preserve">Parágrafo 4. </w:t>
      </w:r>
      <w:r w:rsidRPr="00022AA7">
        <w:rPr>
          <w:rFonts w:ascii="Arial" w:hAnsi="Arial" w:cs="Arial"/>
          <w:sz w:val="22"/>
          <w:szCs w:val="22"/>
        </w:rPr>
        <w:t xml:space="preserve">El Distribuidor mayorista que se autorice para la distribución de combustibles líquidos en zona de frontera se regirá por lo establecido en el parágrafo 2 del artículo 2.2.1.1.2.2.6.7. </w:t>
      </w:r>
      <w:proofErr w:type="gramStart"/>
      <w:r w:rsidR="005A28C0" w:rsidRPr="00022AA7">
        <w:rPr>
          <w:rFonts w:ascii="Arial" w:hAnsi="Arial" w:cs="Arial"/>
          <w:bCs/>
          <w:iCs/>
          <w:sz w:val="22"/>
          <w:szCs w:val="22"/>
          <w:shd w:val="clear" w:color="auto" w:fill="FFFFFF"/>
        </w:rPr>
        <w:t>de</w:t>
      </w:r>
      <w:proofErr w:type="gramEnd"/>
      <w:r w:rsidR="005A28C0" w:rsidRPr="00022AA7">
        <w:rPr>
          <w:rFonts w:ascii="Arial" w:hAnsi="Arial" w:cs="Arial"/>
          <w:bCs/>
          <w:iCs/>
          <w:sz w:val="22"/>
          <w:szCs w:val="22"/>
          <w:shd w:val="clear" w:color="auto" w:fill="FFFFFF"/>
        </w:rPr>
        <w:t xml:space="preserve"> la Subsección 2.6 “Distribución de combustibles líquidos en zonas de frontera” del Decreto 1073 de 2015. </w:t>
      </w:r>
    </w:p>
    <w:p w14:paraId="60465F92" w14:textId="77777777" w:rsidR="000E69FA" w:rsidRPr="00022AA7" w:rsidRDefault="000E69FA" w:rsidP="00E71DFC">
      <w:pPr>
        <w:pStyle w:val="NormalWeb"/>
        <w:spacing w:before="0" w:beforeAutospacing="0" w:after="0" w:afterAutospacing="0"/>
        <w:jc w:val="both"/>
        <w:rPr>
          <w:rFonts w:ascii="Arial" w:hAnsi="Arial" w:cs="Arial"/>
          <w:b/>
          <w:sz w:val="22"/>
          <w:szCs w:val="22"/>
        </w:rPr>
      </w:pPr>
    </w:p>
    <w:p w14:paraId="04C0C007" w14:textId="6DF29FF2" w:rsidR="00361063" w:rsidRPr="00022AA7" w:rsidRDefault="00361063"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lang w:val="es-ES"/>
        </w:rPr>
        <w:t>ARTÍCULO 2.2.1.1.2.2</w:t>
      </w:r>
      <w:proofErr w:type="gramStart"/>
      <w:r w:rsidRPr="00022AA7">
        <w:rPr>
          <w:rFonts w:ascii="Arial" w:hAnsi="Arial" w:cs="Arial"/>
          <w:b/>
          <w:sz w:val="22"/>
          <w:szCs w:val="22"/>
          <w:lang w:val="es-ES"/>
        </w:rPr>
        <w:t>,3.96</w:t>
      </w:r>
      <w:proofErr w:type="gramEnd"/>
      <w:r w:rsidRPr="00022AA7">
        <w:rPr>
          <w:rFonts w:ascii="Arial" w:hAnsi="Arial" w:cs="Arial"/>
          <w:b/>
          <w:sz w:val="22"/>
          <w:szCs w:val="22"/>
          <w:lang w:val="es-ES"/>
        </w:rPr>
        <w:t xml:space="preserve">. Combustible almacenado. </w:t>
      </w:r>
      <w:r w:rsidRPr="00022AA7">
        <w:rPr>
          <w:rFonts w:ascii="Arial" w:hAnsi="Arial" w:cs="Arial"/>
          <w:sz w:val="22"/>
          <w:szCs w:val="22"/>
        </w:rPr>
        <w:t>Todo distribuidor mayorista deberá tener combustible almacenado, por tipo de producto, correspondiente al cálculo del 30% de su volumen mensual de despachos de cada planta de abastecimiento, de acuerdo con el promedio de despachos mensuales de los últimos doce (12) meses.</w:t>
      </w:r>
    </w:p>
    <w:p w14:paraId="06CD5C27" w14:textId="77777777" w:rsidR="000E69FA" w:rsidRPr="00022AA7" w:rsidRDefault="000E69FA" w:rsidP="00E71DFC">
      <w:pPr>
        <w:pStyle w:val="NormalWeb"/>
        <w:spacing w:before="0" w:beforeAutospacing="0" w:after="0" w:afterAutospacing="0"/>
        <w:jc w:val="both"/>
        <w:rPr>
          <w:rFonts w:ascii="Arial" w:hAnsi="Arial" w:cs="Arial"/>
          <w:b/>
          <w:sz w:val="22"/>
          <w:szCs w:val="22"/>
          <w:lang w:val="es-ES"/>
        </w:rPr>
      </w:pPr>
    </w:p>
    <w:p w14:paraId="50199658" w14:textId="6EAFC7C5" w:rsidR="00A4579A" w:rsidRPr="00022AA7" w:rsidRDefault="00361063"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,3.97</w:t>
      </w:r>
      <w:proofErr w:type="gramEnd"/>
      <w:r w:rsidRPr="00022AA7">
        <w:rPr>
          <w:rFonts w:ascii="Arial" w:hAnsi="Arial" w:cs="Arial"/>
          <w:b/>
          <w:bCs/>
          <w:iCs/>
          <w:sz w:val="22"/>
          <w:szCs w:val="22"/>
          <w:shd w:val="clear" w:color="auto" w:fill="FFFFFF"/>
        </w:rPr>
        <w:t>. Formato de la Guía Única de Transporte</w:t>
      </w:r>
      <w:r w:rsidR="00C30852" w:rsidRPr="00022AA7">
        <w:rPr>
          <w:rFonts w:ascii="Arial" w:hAnsi="Arial" w:cs="Arial"/>
          <w:b/>
          <w:bCs/>
          <w:iCs/>
          <w:sz w:val="22"/>
          <w:szCs w:val="22"/>
          <w:shd w:val="clear" w:color="auto" w:fill="FFFFFF"/>
        </w:rPr>
        <w:t xml:space="preserve">. </w:t>
      </w:r>
      <w:r w:rsidR="00C30852" w:rsidRPr="00022AA7">
        <w:rPr>
          <w:rFonts w:ascii="Arial" w:hAnsi="Arial" w:cs="Arial"/>
          <w:bCs/>
          <w:iCs/>
          <w:sz w:val="22"/>
          <w:szCs w:val="22"/>
          <w:shd w:val="clear" w:color="auto" w:fill="FFFFFF"/>
        </w:rPr>
        <w:t xml:space="preserve">La Guía Única de Transporte consiste en el documento único de amparo del transporte terrestre, fluvial y marítimo de los crudos y sus mezclas, así como de los combustibles líquidos. Este deberá relacionar de forma exacta la fecha de expedición y horas de vigencia del mismo documento, tipo de combustible y volumen transportado, la identificación de los agentes de la cadena comprometidos en la transacción comercial, indicación de los modos y vehículos del transporte del producto, origen, ruta y destino. </w:t>
      </w:r>
    </w:p>
    <w:p w14:paraId="18B42995" w14:textId="7A7C493B" w:rsidR="00E612B2" w:rsidRPr="00022AA7" w:rsidRDefault="00C30852"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El Ministerio de Minas y Energía a través de la Dirección de Hidrocarburos establecerá las características que deberá tener la Guía Única de Transporte, y reglamentará lo atinente a </w:t>
      </w:r>
      <w:r w:rsidR="001371D0">
        <w:rPr>
          <w:rFonts w:ascii="Arial" w:hAnsi="Arial" w:cs="Arial"/>
          <w:bCs/>
          <w:iCs/>
          <w:sz w:val="22"/>
          <w:szCs w:val="22"/>
          <w:shd w:val="clear" w:color="auto" w:fill="FFFFFF"/>
        </w:rPr>
        <w:t xml:space="preserve">el </w:t>
      </w:r>
      <w:r w:rsidRPr="00022AA7">
        <w:rPr>
          <w:rFonts w:ascii="Arial" w:hAnsi="Arial" w:cs="Arial"/>
          <w:bCs/>
          <w:iCs/>
          <w:sz w:val="22"/>
          <w:szCs w:val="22"/>
          <w:shd w:val="clear" w:color="auto" w:fill="FFFFFF"/>
        </w:rPr>
        <w:t>suministro</w:t>
      </w:r>
      <w:r w:rsidR="001371D0">
        <w:rPr>
          <w:rFonts w:ascii="Arial" w:hAnsi="Arial" w:cs="Arial"/>
          <w:bCs/>
          <w:iCs/>
          <w:sz w:val="22"/>
          <w:szCs w:val="22"/>
          <w:shd w:val="clear" w:color="auto" w:fill="FFFFFF"/>
        </w:rPr>
        <w:t xml:space="preserve"> de las mismas, agentes autorizados para su requerimiento</w:t>
      </w:r>
      <w:r w:rsidR="00E612B2" w:rsidRPr="00022AA7">
        <w:rPr>
          <w:rFonts w:ascii="Arial" w:hAnsi="Arial" w:cs="Arial"/>
          <w:bCs/>
          <w:iCs/>
          <w:sz w:val="22"/>
          <w:szCs w:val="22"/>
          <w:shd w:val="clear" w:color="auto" w:fill="FFFFFF"/>
        </w:rPr>
        <w:t>, costo y custodia</w:t>
      </w:r>
      <w:r w:rsidRPr="00022AA7">
        <w:rPr>
          <w:rFonts w:ascii="Arial" w:hAnsi="Arial" w:cs="Arial"/>
          <w:bCs/>
          <w:iCs/>
          <w:sz w:val="22"/>
          <w:szCs w:val="22"/>
          <w:shd w:val="clear" w:color="auto" w:fill="FFFFFF"/>
        </w:rPr>
        <w:t xml:space="preserve"> de la Guía Única de Transporte</w:t>
      </w:r>
      <w:r w:rsidR="00A4579A" w:rsidRPr="00022AA7">
        <w:rPr>
          <w:rFonts w:ascii="Arial" w:hAnsi="Arial" w:cs="Arial"/>
          <w:bCs/>
          <w:iCs/>
          <w:sz w:val="22"/>
          <w:szCs w:val="22"/>
          <w:shd w:val="clear" w:color="auto" w:fill="FFFFFF"/>
        </w:rPr>
        <w:t xml:space="preserve"> y</w:t>
      </w:r>
      <w:r w:rsidR="00E612B2" w:rsidRPr="00022AA7">
        <w:rPr>
          <w:rFonts w:ascii="Arial" w:hAnsi="Arial" w:cs="Arial"/>
          <w:bCs/>
          <w:iCs/>
          <w:sz w:val="22"/>
          <w:szCs w:val="22"/>
          <w:shd w:val="clear" w:color="auto" w:fill="FFFFFF"/>
        </w:rPr>
        <w:t xml:space="preserve"> la vigencia de las mismas. </w:t>
      </w:r>
    </w:p>
    <w:p w14:paraId="0F54FE2A"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2B4AD009" w14:textId="50C43ED9" w:rsidR="00C105EC" w:rsidRPr="00022AA7" w:rsidRDefault="00E612B2"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Hasta tanto no se expida la regulación respectiva, seguirán aplicando los requisitos obligaciones señalados en los artículos 2.2.1.1.2.2</w:t>
      </w:r>
      <w:proofErr w:type="gramStart"/>
      <w:r w:rsidRPr="00022AA7">
        <w:rPr>
          <w:rFonts w:ascii="Arial" w:hAnsi="Arial" w:cs="Arial"/>
          <w:bCs/>
          <w:iCs/>
          <w:sz w:val="22"/>
          <w:szCs w:val="22"/>
          <w:shd w:val="clear" w:color="auto" w:fill="FFFFFF"/>
        </w:rPr>
        <w:t>,3.97</w:t>
      </w:r>
      <w:proofErr w:type="gramEnd"/>
      <w:r w:rsidRPr="00022AA7">
        <w:rPr>
          <w:rFonts w:ascii="Arial" w:hAnsi="Arial" w:cs="Arial"/>
          <w:bCs/>
          <w:iCs/>
          <w:sz w:val="22"/>
          <w:szCs w:val="22"/>
          <w:shd w:val="clear" w:color="auto" w:fill="FFFFFF"/>
        </w:rPr>
        <w:t xml:space="preserve"> y 2.2.1.1.2.2,3.98. </w:t>
      </w:r>
    </w:p>
    <w:p w14:paraId="4AA75B5D"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5C8EB75C" w14:textId="77777777" w:rsidR="00E612B2" w:rsidRPr="00022AA7" w:rsidRDefault="00E612B2"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,3.101</w:t>
      </w:r>
      <w:proofErr w:type="gramEnd"/>
      <w:r w:rsidRPr="00022AA7">
        <w:rPr>
          <w:rFonts w:ascii="Arial" w:hAnsi="Arial" w:cs="Arial"/>
          <w:b/>
          <w:bCs/>
          <w:iCs/>
          <w:sz w:val="22"/>
          <w:szCs w:val="22"/>
          <w:shd w:val="clear" w:color="auto" w:fill="FFFFFF"/>
        </w:rPr>
        <w:t xml:space="preserve">. Expedición de reglamentos técnicos. </w:t>
      </w:r>
      <w:r w:rsidRPr="00022AA7">
        <w:rPr>
          <w:rFonts w:ascii="Arial" w:hAnsi="Arial" w:cs="Arial"/>
          <w:bCs/>
          <w:iCs/>
          <w:sz w:val="22"/>
          <w:szCs w:val="22"/>
          <w:shd w:val="clear" w:color="auto" w:fill="FFFFFF"/>
        </w:rPr>
        <w:t>Los ministerios y entidades competentes para expedir normas que tengan injerencia en las diferentes actividades que conforman la cadena de distribución de biocombustibles, combustibles líquidos y sus mezclas con biocombustible, expedirán los reglamentos técnicos respectivos.</w:t>
      </w:r>
    </w:p>
    <w:p w14:paraId="1168CAEA"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7237416F" w14:textId="16282D41" w:rsidR="00E612B2" w:rsidRPr="00022AA7" w:rsidRDefault="00E612B2"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Hasta tanto se expidan los reglamentos técnicos pertinentes se deberá dar cumplimiento a las siguientes disposiciones por parte de los agentes respectivos, los organismos evaluadores de la conformidad deberán observar </w:t>
      </w:r>
      <w:r w:rsidR="00606457" w:rsidRPr="00022AA7">
        <w:rPr>
          <w:rFonts w:ascii="Arial" w:hAnsi="Arial" w:cs="Arial"/>
          <w:bCs/>
          <w:iCs/>
          <w:sz w:val="22"/>
          <w:szCs w:val="22"/>
          <w:shd w:val="clear" w:color="auto" w:fill="FFFFFF"/>
        </w:rPr>
        <w:t>las</w:t>
      </w:r>
      <w:r w:rsidRPr="00022AA7">
        <w:rPr>
          <w:rFonts w:ascii="Arial" w:hAnsi="Arial" w:cs="Arial"/>
          <w:bCs/>
          <w:iCs/>
          <w:sz w:val="22"/>
          <w:szCs w:val="22"/>
          <w:shd w:val="clear" w:color="auto" w:fill="FFFFFF"/>
        </w:rPr>
        <w:t xml:space="preserve"> disposiciones de carácter técnico y aquell</w:t>
      </w:r>
      <w:r w:rsidR="000E69FA" w:rsidRPr="00022AA7">
        <w:rPr>
          <w:rFonts w:ascii="Arial" w:hAnsi="Arial" w:cs="Arial"/>
          <w:bCs/>
          <w:iCs/>
          <w:sz w:val="22"/>
          <w:szCs w:val="22"/>
          <w:shd w:val="clear" w:color="auto" w:fill="FFFFFF"/>
        </w:rPr>
        <w:t>as documentales que las validen.</w:t>
      </w:r>
    </w:p>
    <w:p w14:paraId="7C3D3B76"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37C32DFA" w14:textId="3B199295" w:rsidR="00E612B2" w:rsidRPr="00022AA7" w:rsidRDefault="00E612B2"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El distribuidor mayorista, almacenador, gran consumidor y distribuidor minorista que actúa a través de una estación de servicio marítima o aviación, respecto de sus instalaciones deberá dar cumplimiento a las disposiciones establecidas en el artículo 2.2.1.1.2.2,3.8 a 2.2.1.1.2.2,3.41 del Decreto 1073 de 2015. </w:t>
      </w:r>
    </w:p>
    <w:p w14:paraId="541F1082"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172684DC" w14:textId="63CCE9B1" w:rsidR="006E48E8" w:rsidRPr="00022AA7" w:rsidRDefault="006E48E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El distribuidor minorista que actúa a través de una estación de servicio automotriz y fluvial deberá acogerse a las disposiciones establecidas en el artículo 2.2.1.1.2.2</w:t>
      </w:r>
      <w:proofErr w:type="gramStart"/>
      <w:r w:rsidRPr="00022AA7">
        <w:rPr>
          <w:rFonts w:ascii="Arial" w:hAnsi="Arial" w:cs="Arial"/>
          <w:bCs/>
          <w:iCs/>
          <w:sz w:val="22"/>
          <w:szCs w:val="22"/>
          <w:shd w:val="clear" w:color="auto" w:fill="FFFFFF"/>
        </w:rPr>
        <w:t>,3.42</w:t>
      </w:r>
      <w:proofErr w:type="gramEnd"/>
      <w:r w:rsidRPr="00022AA7">
        <w:rPr>
          <w:rFonts w:ascii="Arial" w:hAnsi="Arial" w:cs="Arial"/>
          <w:bCs/>
          <w:iCs/>
          <w:sz w:val="22"/>
          <w:szCs w:val="22"/>
          <w:shd w:val="clear" w:color="auto" w:fill="FFFFFF"/>
        </w:rPr>
        <w:t xml:space="preserve"> y siguientes del Decreto 1073 de 2015.</w:t>
      </w:r>
    </w:p>
    <w:p w14:paraId="1E5CD39B"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2268FE3C" w14:textId="77777777" w:rsidR="006E48E8" w:rsidRPr="00022AA7" w:rsidRDefault="006E48E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,3.110</w:t>
      </w:r>
      <w:proofErr w:type="gramEnd"/>
      <w:r w:rsidRPr="00022AA7">
        <w:rPr>
          <w:rFonts w:ascii="Arial" w:hAnsi="Arial" w:cs="Arial"/>
          <w:b/>
          <w:bCs/>
          <w:iCs/>
          <w:sz w:val="22"/>
          <w:szCs w:val="22"/>
          <w:shd w:val="clear" w:color="auto" w:fill="FFFFFF"/>
        </w:rPr>
        <w:t>.</w:t>
      </w:r>
      <w:r w:rsidRPr="00022AA7">
        <w:rPr>
          <w:rFonts w:ascii="Arial" w:hAnsi="Arial" w:cs="Arial"/>
          <w:bCs/>
          <w:iCs/>
          <w:sz w:val="22"/>
          <w:szCs w:val="22"/>
          <w:shd w:val="clear" w:color="auto" w:fill="FFFFFF"/>
        </w:rPr>
        <w:t xml:space="preserve"> </w:t>
      </w:r>
      <w:r w:rsidRPr="00022AA7">
        <w:rPr>
          <w:rFonts w:ascii="Arial" w:hAnsi="Arial" w:cs="Arial"/>
          <w:b/>
          <w:bCs/>
          <w:iCs/>
          <w:sz w:val="22"/>
          <w:szCs w:val="22"/>
          <w:shd w:val="clear" w:color="auto" w:fill="FFFFFF"/>
        </w:rPr>
        <w:t>Evaluación de la conformidad.</w:t>
      </w:r>
      <w:r w:rsidRPr="00022AA7">
        <w:rPr>
          <w:rFonts w:ascii="Arial" w:hAnsi="Arial" w:cs="Arial"/>
          <w:bCs/>
          <w:iCs/>
          <w:sz w:val="22"/>
          <w:szCs w:val="22"/>
          <w:shd w:val="clear" w:color="auto" w:fill="FFFFFF"/>
        </w:rPr>
        <w:t xml:space="preserve"> La planta de abastecimiento, y el gran consumidor con instalación fija, las estaciones de servicio, de acuerdo con las clasificaciones señaladas en el presente Decreto, deberán obtener el certificado de inspección frente a las disposiciones técnicas. Documento que será emitido por un organismo evaluador de la conformidad acreditado.</w:t>
      </w:r>
    </w:p>
    <w:p w14:paraId="6A2EB59A"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625641F1" w14:textId="6AD3C3AD" w:rsidR="006E48E8" w:rsidRPr="00022AA7" w:rsidRDefault="006E48E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6.</w:t>
      </w:r>
      <w:r w:rsidRPr="00022AA7">
        <w:rPr>
          <w:rFonts w:ascii="Arial" w:hAnsi="Arial" w:cs="Arial"/>
          <w:bCs/>
          <w:iCs/>
          <w:sz w:val="22"/>
          <w:szCs w:val="22"/>
          <w:shd w:val="clear" w:color="auto" w:fill="FFFFFF"/>
        </w:rPr>
        <w:t xml:space="preserve"> Modificase el artículo 2.2.1.1.2.2</w:t>
      </w:r>
      <w:proofErr w:type="gramStart"/>
      <w:r w:rsidRPr="00022AA7">
        <w:rPr>
          <w:rFonts w:ascii="Arial" w:hAnsi="Arial" w:cs="Arial"/>
          <w:bCs/>
          <w:iCs/>
          <w:sz w:val="22"/>
          <w:szCs w:val="22"/>
          <w:shd w:val="clear" w:color="auto" w:fill="FFFFFF"/>
        </w:rPr>
        <w:t>,4.1</w:t>
      </w:r>
      <w:proofErr w:type="gramEnd"/>
      <w:r w:rsidR="004F134F" w:rsidRPr="00022AA7">
        <w:rPr>
          <w:rFonts w:ascii="Arial" w:hAnsi="Arial" w:cs="Arial"/>
          <w:bCs/>
          <w:iCs/>
          <w:sz w:val="22"/>
          <w:szCs w:val="22"/>
          <w:shd w:val="clear" w:color="auto" w:fill="FFFFFF"/>
        </w:rPr>
        <w:t>; 2.2.1.1.2.2,4.2; 2.2.1.1.2.2,4.3 de la Subsección 2.4 “Marcación de combustibles líquidos derivados del petróleo” del Decreto 1073 de 2015.</w:t>
      </w:r>
    </w:p>
    <w:p w14:paraId="1CF9BC0D"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71F65D29" w14:textId="77777777" w:rsidR="006E48E8" w:rsidRPr="00022AA7" w:rsidRDefault="006E48E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,4.1</w:t>
      </w:r>
      <w:proofErr w:type="gramEnd"/>
      <w:r w:rsidRPr="00022AA7">
        <w:rPr>
          <w:rFonts w:ascii="Arial" w:hAnsi="Arial" w:cs="Arial"/>
          <w:b/>
          <w:bCs/>
          <w:iCs/>
          <w:sz w:val="22"/>
          <w:szCs w:val="22"/>
          <w:shd w:val="clear" w:color="auto" w:fill="FFFFFF"/>
        </w:rPr>
        <w:t>. Marcación de los combustibles.</w:t>
      </w:r>
      <w:r w:rsidRPr="00022AA7">
        <w:rPr>
          <w:rFonts w:ascii="Arial" w:hAnsi="Arial" w:cs="Arial"/>
          <w:bCs/>
          <w:iCs/>
          <w:sz w:val="22"/>
          <w:szCs w:val="22"/>
          <w:shd w:val="clear" w:color="auto" w:fill="FFFFFF"/>
        </w:rPr>
        <w:t xml:space="preserve"> La gasolina motor, ACPM y sus mezclas con biocombustible que se almacenen, transporten y distribuyan en el territorio nacional deberán estar marcados conforme las normas establecidas por el Ministerio de Minas y Energía. </w:t>
      </w:r>
    </w:p>
    <w:p w14:paraId="33AFEFCD"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0425DA1A" w14:textId="20BC92EE" w:rsidR="006E48E8" w:rsidRPr="00022AA7" w:rsidRDefault="006E48E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Parágrafo 1</w:t>
      </w:r>
      <w:r w:rsidRPr="00022AA7">
        <w:rPr>
          <w:rFonts w:ascii="Arial" w:hAnsi="Arial" w:cs="Arial"/>
          <w:bCs/>
          <w:iCs/>
          <w:sz w:val="22"/>
          <w:szCs w:val="22"/>
          <w:shd w:val="clear" w:color="auto" w:fill="FFFFFF"/>
        </w:rPr>
        <w:t xml:space="preserve">. Al almacenamiento de gasolina motor, ACPM y sus mezclas con biocombustible que sea catalogado como almacenamiento estratégico por el Ministerio de Minas y Energía no le serán aplicables las normas de marcación de combustibles líquidos. </w:t>
      </w:r>
    </w:p>
    <w:p w14:paraId="7F8F6456"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7D5D666F" w14:textId="2C96C85D" w:rsidR="006E48E8" w:rsidRPr="00022AA7" w:rsidRDefault="006E48E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Parágrafo 2</w:t>
      </w:r>
      <w:r w:rsidRPr="00022AA7">
        <w:rPr>
          <w:rFonts w:ascii="Arial" w:hAnsi="Arial" w:cs="Arial"/>
          <w:bCs/>
          <w:iCs/>
          <w:sz w:val="22"/>
          <w:szCs w:val="22"/>
          <w:shd w:val="clear" w:color="auto" w:fill="FFFFFF"/>
        </w:rPr>
        <w:t>. El Ministerio de Minas y Energía definirá los parámetros que regirán la estrategia de marcación para todo el territorio nacional. El desarrollo del marcador será responsabilidad del Tercero que seleccione el Ministerio de Minas y Energía, de acuerdo con los parámetros que se señalen.</w:t>
      </w:r>
    </w:p>
    <w:p w14:paraId="3B09216B"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3858A641" w14:textId="5ED04809" w:rsidR="004F134F" w:rsidRPr="00022AA7" w:rsidRDefault="004F134F"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Parágrafo 3.</w:t>
      </w:r>
      <w:r w:rsidRPr="00022AA7">
        <w:rPr>
          <w:rFonts w:ascii="Arial" w:hAnsi="Arial" w:cs="Arial"/>
          <w:bCs/>
          <w:iCs/>
          <w:sz w:val="22"/>
          <w:szCs w:val="22"/>
          <w:shd w:val="clear" w:color="auto" w:fill="FFFFFF"/>
        </w:rPr>
        <w:t xml:space="preserve"> Las disposiciones sobre</w:t>
      </w:r>
      <w:r w:rsidR="00606457" w:rsidRPr="00022AA7">
        <w:rPr>
          <w:rFonts w:ascii="Arial" w:hAnsi="Arial" w:cs="Arial"/>
          <w:bCs/>
          <w:iCs/>
          <w:sz w:val="22"/>
          <w:szCs w:val="22"/>
          <w:shd w:val="clear" w:color="auto" w:fill="FFFFFF"/>
        </w:rPr>
        <w:t xml:space="preserve"> marcación</w:t>
      </w:r>
      <w:r w:rsidRPr="00022AA7">
        <w:rPr>
          <w:rFonts w:ascii="Arial" w:hAnsi="Arial" w:cs="Arial"/>
          <w:bCs/>
          <w:iCs/>
          <w:sz w:val="22"/>
          <w:szCs w:val="22"/>
          <w:shd w:val="clear" w:color="auto" w:fill="FFFFFF"/>
        </w:rPr>
        <w:t xml:space="preserve"> establecidas en la Subsección 2.4 “Marcación de combustibles líquidos derivados del petróleo” del Decreto 1073 de 2015</w:t>
      </w:r>
      <w:r w:rsidR="00674A4F" w:rsidRPr="00022AA7">
        <w:rPr>
          <w:rFonts w:ascii="Arial" w:hAnsi="Arial" w:cs="Arial"/>
          <w:bCs/>
          <w:iCs/>
          <w:sz w:val="22"/>
          <w:szCs w:val="22"/>
          <w:shd w:val="clear" w:color="auto" w:fill="FFFFFF"/>
        </w:rPr>
        <w:t>,</w:t>
      </w:r>
      <w:r w:rsidRPr="00022AA7">
        <w:rPr>
          <w:rFonts w:ascii="Arial" w:hAnsi="Arial" w:cs="Arial"/>
          <w:bCs/>
          <w:iCs/>
          <w:sz w:val="22"/>
          <w:szCs w:val="22"/>
          <w:shd w:val="clear" w:color="auto" w:fill="FFFFFF"/>
        </w:rPr>
        <w:t xml:space="preserve"> continuarán vigentes hasta tanto el Ministerio de Minas y Energía </w:t>
      </w:r>
      <w:r w:rsidR="0028267C" w:rsidRPr="00022AA7">
        <w:rPr>
          <w:rFonts w:ascii="Arial" w:hAnsi="Arial" w:cs="Arial"/>
          <w:bCs/>
          <w:iCs/>
          <w:sz w:val="22"/>
          <w:szCs w:val="22"/>
          <w:shd w:val="clear" w:color="auto" w:fill="FFFFFF"/>
        </w:rPr>
        <w:t>reglamente lo dispuesto</w:t>
      </w:r>
      <w:r w:rsidR="00AE0102" w:rsidRPr="00022AA7">
        <w:rPr>
          <w:rFonts w:ascii="Arial" w:hAnsi="Arial" w:cs="Arial"/>
          <w:bCs/>
          <w:iCs/>
          <w:sz w:val="22"/>
          <w:szCs w:val="22"/>
          <w:shd w:val="clear" w:color="auto" w:fill="FFFFFF"/>
        </w:rPr>
        <w:t xml:space="preserve"> sobre la materia</w:t>
      </w:r>
      <w:r w:rsidRPr="00022AA7">
        <w:rPr>
          <w:rFonts w:ascii="Arial" w:hAnsi="Arial" w:cs="Arial"/>
          <w:bCs/>
          <w:iCs/>
          <w:sz w:val="22"/>
          <w:szCs w:val="22"/>
          <w:shd w:val="clear" w:color="auto" w:fill="FFFFFF"/>
        </w:rPr>
        <w:t xml:space="preserve">. </w:t>
      </w:r>
    </w:p>
    <w:p w14:paraId="6853C82E"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701BA92E" w14:textId="7C803EC7" w:rsidR="00C105EC" w:rsidRPr="00022AA7" w:rsidRDefault="006E48E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,4.2</w:t>
      </w:r>
      <w:proofErr w:type="gramEnd"/>
      <w:r w:rsidRPr="00022AA7">
        <w:rPr>
          <w:rFonts w:ascii="Arial" w:hAnsi="Arial" w:cs="Arial"/>
          <w:b/>
          <w:bCs/>
          <w:iCs/>
          <w:sz w:val="22"/>
          <w:szCs w:val="22"/>
          <w:shd w:val="clear" w:color="auto" w:fill="FFFFFF"/>
        </w:rPr>
        <w:t xml:space="preserve">. Agentes responsables de realizar el procedimiento de marcación. </w:t>
      </w:r>
      <w:r w:rsidR="004F134F" w:rsidRPr="00022AA7">
        <w:rPr>
          <w:rFonts w:ascii="Arial" w:hAnsi="Arial" w:cs="Arial"/>
          <w:bCs/>
          <w:iCs/>
          <w:sz w:val="22"/>
          <w:szCs w:val="22"/>
          <w:shd w:val="clear" w:color="auto" w:fill="FFFFFF"/>
        </w:rPr>
        <w:t xml:space="preserve">Serán responsables de implementar los sistemas y llevar a cabo la marcación, los importadores, refinadores, transportadores, distribuidores mayoristas y grandes consumidores, que de acuerdo con la logística de transporte y la Estrategia de Marcación definida por el Ministerio de Minas y Energía.  </w:t>
      </w:r>
    </w:p>
    <w:p w14:paraId="71338365"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196EE01D" w14:textId="77777777" w:rsidR="004F134F" w:rsidRPr="00022AA7" w:rsidRDefault="004F134F"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Parágrafo 1.</w:t>
      </w:r>
      <w:r w:rsidRPr="00022AA7">
        <w:rPr>
          <w:rFonts w:ascii="Arial" w:hAnsi="Arial" w:cs="Arial"/>
          <w:bCs/>
          <w:iCs/>
          <w:sz w:val="22"/>
          <w:szCs w:val="22"/>
          <w:shd w:val="clear" w:color="auto" w:fill="FFFFFF"/>
        </w:rPr>
        <w:t xml:space="preserve"> Cada agente será responsable de la adquisición, modificación, instalación, implementación, operación, mantenimiento del sistema de inyección y almacenamiento del marcador presentado por el Tercero, previa aprobación del mismo por el Ministerio de Minas y Energía. </w:t>
      </w:r>
    </w:p>
    <w:p w14:paraId="6044AF1A"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70066C20" w14:textId="77777777" w:rsidR="004F134F" w:rsidRPr="00022AA7" w:rsidRDefault="004F134F"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Parágrafo 2.</w:t>
      </w:r>
      <w:r w:rsidRPr="00022AA7">
        <w:rPr>
          <w:rFonts w:ascii="Arial" w:hAnsi="Arial" w:cs="Arial"/>
          <w:bCs/>
          <w:iCs/>
          <w:sz w:val="22"/>
          <w:szCs w:val="22"/>
          <w:shd w:val="clear" w:color="auto" w:fill="FFFFFF"/>
        </w:rPr>
        <w:t xml:space="preserve"> Cada agente será responsable de la tenencia del marcador. Todo hecho o hallazgo que evidencie un uso inadecuado del marcador o alteración del sistema y/o proceso será responsabilidad del agente tenedor del marcador. </w:t>
      </w:r>
    </w:p>
    <w:p w14:paraId="45FE6A90"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266A8998" w14:textId="6FD811C3" w:rsidR="006E48E8" w:rsidRPr="00022AA7" w:rsidRDefault="004F134F"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w:t>
      </w:r>
      <w:proofErr w:type="gramStart"/>
      <w:r w:rsidRPr="00022AA7">
        <w:rPr>
          <w:rFonts w:ascii="Arial" w:hAnsi="Arial" w:cs="Arial"/>
          <w:b/>
          <w:bCs/>
          <w:iCs/>
          <w:sz w:val="22"/>
          <w:szCs w:val="22"/>
          <w:shd w:val="clear" w:color="auto" w:fill="FFFFFF"/>
        </w:rPr>
        <w:t>,4.3</w:t>
      </w:r>
      <w:proofErr w:type="gramEnd"/>
      <w:r w:rsidRPr="00022AA7">
        <w:rPr>
          <w:rFonts w:ascii="Arial" w:hAnsi="Arial" w:cs="Arial"/>
          <w:b/>
          <w:bCs/>
          <w:iCs/>
          <w:sz w:val="22"/>
          <w:szCs w:val="22"/>
          <w:shd w:val="clear" w:color="auto" w:fill="FFFFFF"/>
        </w:rPr>
        <w:t xml:space="preserve">. Reconocimiento dentro de la Estructura de Precios. </w:t>
      </w:r>
      <w:r w:rsidRPr="00022AA7">
        <w:rPr>
          <w:rFonts w:ascii="Arial" w:hAnsi="Arial" w:cs="Arial"/>
          <w:bCs/>
          <w:iCs/>
          <w:sz w:val="22"/>
          <w:szCs w:val="22"/>
          <w:shd w:val="clear" w:color="auto" w:fill="FFFFFF"/>
        </w:rPr>
        <w:t>El Ministerio de Minas y Energía dentro de la estructura de precios de los combustibles reconocerá un componente dedicado a marcación el cual será determinado por este Ministerio</w:t>
      </w:r>
      <w:r w:rsidR="000E69FA" w:rsidRPr="00022AA7">
        <w:rPr>
          <w:rFonts w:ascii="Arial" w:hAnsi="Arial" w:cs="Arial"/>
          <w:bCs/>
          <w:iCs/>
          <w:sz w:val="22"/>
          <w:szCs w:val="22"/>
          <w:shd w:val="clear" w:color="auto" w:fill="FFFFFF"/>
        </w:rPr>
        <w:t>.</w:t>
      </w:r>
    </w:p>
    <w:p w14:paraId="4C4AE24A" w14:textId="77777777" w:rsidR="000E69FA" w:rsidRPr="00022AA7" w:rsidRDefault="000E69FA" w:rsidP="00E71DFC">
      <w:pPr>
        <w:pStyle w:val="NormalWeb"/>
        <w:spacing w:before="0" w:beforeAutospacing="0" w:after="0" w:afterAutospacing="0"/>
        <w:jc w:val="both"/>
        <w:rPr>
          <w:rFonts w:ascii="Arial" w:hAnsi="Arial" w:cs="Arial"/>
          <w:b/>
          <w:bCs/>
          <w:iCs/>
          <w:sz w:val="22"/>
          <w:szCs w:val="22"/>
          <w:shd w:val="clear" w:color="auto" w:fill="FFFFFF"/>
        </w:rPr>
      </w:pPr>
    </w:p>
    <w:p w14:paraId="2BDEE323" w14:textId="1F700C10" w:rsidR="006E48E8" w:rsidRPr="00022AA7" w:rsidRDefault="00DA682B"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7</w:t>
      </w:r>
      <w:r w:rsidRPr="00022AA7">
        <w:rPr>
          <w:rFonts w:ascii="Arial" w:hAnsi="Arial" w:cs="Arial"/>
          <w:bCs/>
          <w:iCs/>
          <w:sz w:val="22"/>
          <w:szCs w:val="22"/>
          <w:shd w:val="clear" w:color="auto" w:fill="FFFFFF"/>
        </w:rPr>
        <w:t>. Subrogase el art</w:t>
      </w:r>
      <w:r w:rsidR="00247658" w:rsidRPr="00022AA7">
        <w:rPr>
          <w:rFonts w:ascii="Arial" w:hAnsi="Arial" w:cs="Arial"/>
          <w:bCs/>
          <w:iCs/>
          <w:sz w:val="22"/>
          <w:szCs w:val="22"/>
          <w:shd w:val="clear" w:color="auto" w:fill="FFFFFF"/>
        </w:rPr>
        <w:t xml:space="preserve">ículo 2.2.1.1.2.2.6.1; 2.2.1.1.2.2.6.2; 2.2.1.1.2.2.6.3; 2.2.1.1.2.2.6.4 </w:t>
      </w:r>
      <w:r w:rsidR="002279DA" w:rsidRPr="00022AA7">
        <w:rPr>
          <w:rFonts w:ascii="Arial" w:hAnsi="Arial" w:cs="Arial"/>
          <w:bCs/>
          <w:iCs/>
          <w:sz w:val="22"/>
          <w:szCs w:val="22"/>
          <w:shd w:val="clear" w:color="auto" w:fill="FFFFFF"/>
        </w:rPr>
        <w:t xml:space="preserve">de la Subsección 2.6 “Distribución de combustibles líquidos en zonas de frontera” del Decreto 1073 de 2015. </w:t>
      </w:r>
    </w:p>
    <w:p w14:paraId="4F2E60B9"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0E6F0D66" w14:textId="77685E54" w:rsidR="00DA682B" w:rsidRPr="00022AA7" w:rsidRDefault="00DA682B"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2.2.1.1.2.2.6.1. Importación de Combustible.</w:t>
      </w:r>
      <w:r w:rsidRPr="00022AA7">
        <w:rPr>
          <w:rFonts w:ascii="Arial" w:hAnsi="Arial" w:cs="Arial"/>
          <w:bCs/>
          <w:iCs/>
          <w:sz w:val="22"/>
          <w:szCs w:val="22"/>
          <w:shd w:val="clear" w:color="auto" w:fill="FFFFFF"/>
        </w:rPr>
        <w:t xml:space="preserve"> Cuando quien ostente la condición de agente o actor de la cadena de distribución de combustibles líquidos o biocombustibles, se encuentre importando, distribuyendo, almacenando, comercializando o transportando producto de procedencia internacional, debe cumplir con los requisitos</w:t>
      </w:r>
      <w:r w:rsidR="00AE0102" w:rsidRPr="00022AA7">
        <w:rPr>
          <w:rFonts w:ascii="Arial" w:hAnsi="Arial" w:cs="Arial"/>
          <w:bCs/>
          <w:iCs/>
          <w:sz w:val="22"/>
          <w:szCs w:val="22"/>
          <w:shd w:val="clear" w:color="auto" w:fill="FFFFFF"/>
        </w:rPr>
        <w:t xml:space="preserve"> y procedimientos</w:t>
      </w:r>
      <w:r w:rsidRPr="00022AA7">
        <w:rPr>
          <w:rFonts w:ascii="Arial" w:hAnsi="Arial" w:cs="Arial"/>
          <w:bCs/>
          <w:iCs/>
          <w:sz w:val="22"/>
          <w:szCs w:val="22"/>
          <w:shd w:val="clear" w:color="auto" w:fill="FFFFFF"/>
        </w:rPr>
        <w:t xml:space="preserve"> establecidos por el Ministerio de Minas y Energía para la importación </w:t>
      </w:r>
      <w:r w:rsidR="00247658" w:rsidRPr="00022AA7">
        <w:rPr>
          <w:rFonts w:ascii="Arial" w:hAnsi="Arial" w:cs="Arial"/>
          <w:bCs/>
          <w:iCs/>
          <w:sz w:val="22"/>
          <w:szCs w:val="22"/>
          <w:shd w:val="clear" w:color="auto" w:fill="FFFFFF"/>
        </w:rPr>
        <w:t xml:space="preserve">de combustible, así como acreditar la prueba de ingreso y legalización ante la autoridad competente, conforme lo señalado en la normatividad definida por el Ministerio de Minas y Energía, sin perjuicio de las disposiciones señaladas por las demás autoridades. </w:t>
      </w:r>
    </w:p>
    <w:p w14:paraId="41416EDA"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42B15209" w14:textId="151DAD3C" w:rsidR="006E48E8" w:rsidRPr="00022AA7" w:rsidRDefault="00247658" w:rsidP="00E71DFC">
      <w:pPr>
        <w:pStyle w:val="NormalWeb"/>
        <w:spacing w:before="0" w:beforeAutospacing="0" w:after="0" w:afterAutospacing="0"/>
        <w:jc w:val="both"/>
        <w:rPr>
          <w:rFonts w:ascii="Arial" w:hAnsi="Arial" w:cs="Arial"/>
          <w:sz w:val="22"/>
          <w:szCs w:val="22"/>
        </w:rPr>
      </w:pPr>
      <w:r w:rsidRPr="00022AA7">
        <w:rPr>
          <w:rFonts w:ascii="Arial" w:hAnsi="Arial" w:cs="Arial"/>
          <w:b/>
          <w:bCs/>
          <w:iCs/>
          <w:sz w:val="22"/>
          <w:szCs w:val="22"/>
          <w:shd w:val="clear" w:color="auto" w:fill="FFFFFF"/>
        </w:rPr>
        <w:t>ARTÍCULO 2.2.1.1.2.2.6.2. Recuperación de costos</w:t>
      </w:r>
      <w:r w:rsidRPr="00022AA7">
        <w:rPr>
          <w:rFonts w:ascii="Arial" w:hAnsi="Arial" w:cs="Arial"/>
          <w:bCs/>
          <w:iCs/>
          <w:sz w:val="22"/>
          <w:szCs w:val="22"/>
          <w:shd w:val="clear" w:color="auto" w:fill="FFFFFF"/>
        </w:rPr>
        <w:t xml:space="preserve">. El Ministerio de Minas y Energía determinara el esquema tarifario relacionado con la recuperación de costos, conforme lo señalado en el parágrafo 2 del artículo 9 de la Ley 1437 de 2010. Con la debida recuperación de costos </w:t>
      </w:r>
      <w:r w:rsidRPr="00022AA7">
        <w:rPr>
          <w:rFonts w:ascii="Arial" w:hAnsi="Arial" w:cs="Arial"/>
          <w:sz w:val="22"/>
          <w:szCs w:val="22"/>
        </w:rPr>
        <w:t xml:space="preserve">se adelantarán las actividades de regulación y coordinación de la distribución de combustibles en zonas de frontera, así como lo relativo a los programas de reconvención socio - laborales para aquellas personas que ejercen la distribución de combustibles sin la observancia de las normas legales. </w:t>
      </w:r>
    </w:p>
    <w:p w14:paraId="06466C47"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56B4936B" w14:textId="77777777" w:rsidR="000E69FA" w:rsidRPr="00022AA7" w:rsidRDefault="00247658"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El Ministerio de Minas y Energía establecerá los procedimientos y porcentajes respecto de este concepto, así como en lo que atañe a la distribución de los recursos en cada uno de los fines señalados.</w:t>
      </w:r>
    </w:p>
    <w:p w14:paraId="19EA0370" w14:textId="68884F7A" w:rsidR="00247658" w:rsidRPr="00022AA7" w:rsidRDefault="00247658"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 xml:space="preserve"> </w:t>
      </w:r>
    </w:p>
    <w:p w14:paraId="770F1192" w14:textId="7B80BE9E" w:rsidR="00247658" w:rsidRPr="00022AA7" w:rsidRDefault="00247658"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rPr>
        <w:t>ARTÍCULO 2.2.1.1.2.2.6.3. Administración y ejecución del recurso</w:t>
      </w:r>
      <w:r w:rsidRPr="00022AA7">
        <w:rPr>
          <w:rFonts w:ascii="Arial" w:hAnsi="Arial" w:cs="Arial"/>
          <w:sz w:val="22"/>
          <w:szCs w:val="22"/>
        </w:rPr>
        <w:t>: Los recursos recaudados por estos conceptos, serán administrados por el Ministerio de Hacienda y Crédito Público, y girados al Ministerio de Minas y Energía a través de los proyectos de inversión que se utilicen para canalizar el uso de estos recursos.</w:t>
      </w:r>
    </w:p>
    <w:p w14:paraId="505DF2D5"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4DAF630F" w14:textId="2F775785" w:rsidR="00247658" w:rsidRPr="00022AA7" w:rsidRDefault="00247658" w:rsidP="00E71DFC">
      <w:pPr>
        <w:pStyle w:val="NormalWeb"/>
        <w:spacing w:before="0" w:beforeAutospacing="0" w:after="0" w:afterAutospacing="0"/>
        <w:jc w:val="both"/>
        <w:rPr>
          <w:rFonts w:ascii="Arial" w:hAnsi="Arial" w:cs="Arial"/>
          <w:sz w:val="22"/>
          <w:szCs w:val="22"/>
        </w:rPr>
      </w:pPr>
      <w:r w:rsidRPr="00022AA7">
        <w:rPr>
          <w:rFonts w:ascii="Arial" w:hAnsi="Arial" w:cs="Arial"/>
          <w:b/>
          <w:sz w:val="22"/>
          <w:szCs w:val="22"/>
        </w:rPr>
        <w:t xml:space="preserve">ARTÍCULO 2.2.1.1.2.2.6.4 Exclusión de municipios. </w:t>
      </w:r>
      <w:r w:rsidRPr="00022AA7">
        <w:rPr>
          <w:rFonts w:ascii="Arial" w:hAnsi="Arial" w:cs="Arial"/>
          <w:sz w:val="22"/>
          <w:szCs w:val="22"/>
        </w:rPr>
        <w:t xml:space="preserve">El Ministerio de Minas y Energía a través de la Dirección de Hidrocarburos podrá, mediante acto administrativo debidamente motivado, excluir a un determinado municipio o departamento de zona de frontera, de los conceptos del programa de </w:t>
      </w:r>
      <w:r w:rsidR="00AE0102" w:rsidRPr="00022AA7">
        <w:rPr>
          <w:rFonts w:ascii="Arial" w:hAnsi="Arial" w:cs="Arial"/>
          <w:sz w:val="22"/>
          <w:szCs w:val="22"/>
        </w:rPr>
        <w:t>reconversión socio laboral.</w:t>
      </w:r>
      <w:r w:rsidRPr="00022AA7">
        <w:rPr>
          <w:rFonts w:ascii="Arial" w:hAnsi="Arial" w:cs="Arial"/>
          <w:sz w:val="22"/>
          <w:szCs w:val="22"/>
        </w:rPr>
        <w:t xml:space="preserve"> Dicha situación se verá reflejada en la tarifa de los combustibles en esos lugares.</w:t>
      </w:r>
    </w:p>
    <w:p w14:paraId="3F39A45B" w14:textId="77777777" w:rsidR="000E69FA" w:rsidRPr="00022AA7" w:rsidRDefault="000E69FA" w:rsidP="00E71DFC">
      <w:pPr>
        <w:pStyle w:val="NormalWeb"/>
        <w:spacing w:before="0" w:beforeAutospacing="0" w:after="0" w:afterAutospacing="0"/>
        <w:jc w:val="both"/>
        <w:rPr>
          <w:rFonts w:ascii="Arial" w:hAnsi="Arial" w:cs="Arial"/>
          <w:b/>
          <w:bCs/>
          <w:iCs/>
          <w:sz w:val="22"/>
          <w:szCs w:val="22"/>
          <w:shd w:val="clear" w:color="auto" w:fill="FFFFFF"/>
        </w:rPr>
      </w:pPr>
    </w:p>
    <w:p w14:paraId="6D654BB0" w14:textId="5EF5544C" w:rsidR="00C105EC" w:rsidRPr="00022AA7" w:rsidRDefault="00361063"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 xml:space="preserve"> </w:t>
      </w:r>
      <w:r w:rsidR="002279DA" w:rsidRPr="00022AA7">
        <w:rPr>
          <w:rFonts w:ascii="Arial" w:hAnsi="Arial" w:cs="Arial"/>
          <w:b/>
          <w:bCs/>
          <w:iCs/>
          <w:sz w:val="22"/>
          <w:szCs w:val="22"/>
          <w:shd w:val="clear" w:color="auto" w:fill="FFFFFF"/>
        </w:rPr>
        <w:t>ARTÍCULO 8.</w:t>
      </w:r>
      <w:r w:rsidR="002279DA" w:rsidRPr="00022AA7">
        <w:rPr>
          <w:rFonts w:ascii="Arial" w:hAnsi="Arial" w:cs="Arial"/>
          <w:bCs/>
          <w:iCs/>
          <w:sz w:val="22"/>
          <w:szCs w:val="22"/>
          <w:shd w:val="clear" w:color="auto" w:fill="FFFFFF"/>
        </w:rPr>
        <w:t xml:space="preserve"> Modificase </w:t>
      </w:r>
      <w:r w:rsidR="007172A4" w:rsidRPr="00022AA7">
        <w:rPr>
          <w:rFonts w:ascii="Arial" w:hAnsi="Arial" w:cs="Arial"/>
          <w:bCs/>
          <w:iCs/>
          <w:sz w:val="22"/>
          <w:szCs w:val="22"/>
          <w:shd w:val="clear" w:color="auto" w:fill="FFFFFF"/>
        </w:rPr>
        <w:t>el artículo 2.2.1.1.2.2.6.7;</w:t>
      </w:r>
      <w:r w:rsidR="00C105EC" w:rsidRPr="00022AA7">
        <w:rPr>
          <w:rFonts w:ascii="Arial" w:hAnsi="Arial" w:cs="Arial"/>
          <w:bCs/>
          <w:iCs/>
          <w:sz w:val="22"/>
          <w:szCs w:val="22"/>
          <w:shd w:val="clear" w:color="auto" w:fill="FFFFFF"/>
        </w:rPr>
        <w:t xml:space="preserve"> 2.2.1.1.2.2.6.8</w:t>
      </w:r>
      <w:r w:rsidR="007172A4" w:rsidRPr="00022AA7">
        <w:rPr>
          <w:rFonts w:ascii="Arial" w:hAnsi="Arial" w:cs="Arial"/>
          <w:bCs/>
          <w:iCs/>
          <w:sz w:val="22"/>
          <w:szCs w:val="22"/>
          <w:shd w:val="clear" w:color="auto" w:fill="FFFFFF"/>
        </w:rPr>
        <w:t>; 2.2.1.1.2.2.6.9; 2.2.1.1.2.2.6.10</w:t>
      </w:r>
      <w:r w:rsidR="00C105EC" w:rsidRPr="00022AA7">
        <w:rPr>
          <w:rFonts w:ascii="Arial" w:hAnsi="Arial" w:cs="Arial"/>
          <w:bCs/>
          <w:iCs/>
          <w:sz w:val="22"/>
          <w:szCs w:val="22"/>
          <w:shd w:val="clear" w:color="auto" w:fill="FFFFFF"/>
        </w:rPr>
        <w:t xml:space="preserve"> de la Subsección 2.6 “Distribución de combustibles líquidos en zonas de frontera” del Decreto 1073 de 2015. </w:t>
      </w:r>
    </w:p>
    <w:p w14:paraId="2162FBC5"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53BFA4F7" w14:textId="07B6E70B" w:rsidR="002279DA" w:rsidRPr="00022AA7" w:rsidRDefault="002279DA"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 xml:space="preserve">ARTÍCULO 2.2.1.1.2.2.6.7. Alcance de la función de distribución de combustibles líquidos. </w:t>
      </w:r>
      <w:r w:rsidRPr="00022AA7">
        <w:rPr>
          <w:rFonts w:ascii="Arial" w:hAnsi="Arial" w:cs="Arial"/>
          <w:bCs/>
          <w:iCs/>
          <w:sz w:val="22"/>
          <w:szCs w:val="22"/>
          <w:shd w:val="clear" w:color="auto" w:fill="FFFFFF"/>
        </w:rPr>
        <w:t>La función de distribución de combustibles líquidos y sus mezclas con biocombustible de que trata el artículo 1° de la Ley 681 de 2001 (Zonas de Frontera), comprende las actividades de importación, transporte, almacenamiento, distribución (mayorista, minorista) de los combustibles líquidos y sus mezclas con biocombustible por parte del Ministerio de Minas y Energía en los municipios de zonas de frontera.</w:t>
      </w:r>
    </w:p>
    <w:p w14:paraId="6D617DB2"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04AFD921" w14:textId="0D801897" w:rsidR="00806591" w:rsidRPr="00022AA7" w:rsidRDefault="009C14A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Parágrafo 1.</w:t>
      </w:r>
      <w:r w:rsidRPr="00022AA7">
        <w:rPr>
          <w:rFonts w:ascii="Arial" w:hAnsi="Arial" w:cs="Arial"/>
          <w:bCs/>
          <w:iCs/>
          <w:sz w:val="22"/>
          <w:szCs w:val="22"/>
          <w:shd w:val="clear" w:color="auto" w:fill="FFFFFF"/>
        </w:rPr>
        <w:t xml:space="preserve"> </w:t>
      </w:r>
      <w:r w:rsidR="002279DA" w:rsidRPr="00022AA7">
        <w:rPr>
          <w:rFonts w:ascii="Arial" w:hAnsi="Arial" w:cs="Arial"/>
          <w:bCs/>
          <w:iCs/>
          <w:sz w:val="22"/>
          <w:szCs w:val="22"/>
          <w:shd w:val="clear" w:color="auto" w:fill="FFFFFF"/>
        </w:rPr>
        <w:t>El Ministerio, podrá ejercer esta función directa y autónomamente, o la podrá ceder o contratar, total o parcialmente, con los distribuidores mayoristas con capacidad logística, técnica o interés comercial para la distribución de combustibles, y/o con los distribuidores minoristas. </w:t>
      </w:r>
    </w:p>
    <w:p w14:paraId="501FFA4B"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78B77A4C" w14:textId="2BB4A2D8" w:rsidR="00D74CE8" w:rsidRPr="00022AA7" w:rsidRDefault="002279DA"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La función de distribución se realizará teniendo en cuenta las condiciones propias de cada municipio de zona de frontera.</w:t>
      </w:r>
      <w:r w:rsidR="009C14A8" w:rsidRPr="00022AA7">
        <w:rPr>
          <w:rFonts w:ascii="Arial" w:hAnsi="Arial" w:cs="Arial"/>
          <w:bCs/>
          <w:iCs/>
          <w:sz w:val="22"/>
          <w:szCs w:val="22"/>
          <w:shd w:val="clear" w:color="auto" w:fill="FFFFFF"/>
        </w:rPr>
        <w:t xml:space="preserve"> </w:t>
      </w:r>
    </w:p>
    <w:p w14:paraId="75D1E6FC"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567B8B7B" w14:textId="48530ED1" w:rsidR="00D74CE8" w:rsidRPr="00022AA7" w:rsidRDefault="009C14A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Parágrafo 2.</w:t>
      </w:r>
      <w:r w:rsidRPr="00022AA7">
        <w:rPr>
          <w:rFonts w:ascii="Arial" w:hAnsi="Arial" w:cs="Arial"/>
          <w:bCs/>
          <w:iCs/>
          <w:sz w:val="22"/>
          <w:szCs w:val="22"/>
          <w:shd w:val="clear" w:color="auto" w:fill="FFFFFF"/>
        </w:rPr>
        <w:t xml:space="preserve"> </w:t>
      </w:r>
      <w:r w:rsidR="00806591" w:rsidRPr="00022AA7">
        <w:rPr>
          <w:rFonts w:ascii="Arial" w:hAnsi="Arial" w:cs="Arial"/>
          <w:bCs/>
          <w:iCs/>
          <w:sz w:val="22"/>
          <w:szCs w:val="22"/>
          <w:shd w:val="clear" w:color="auto" w:fill="FFFFFF"/>
        </w:rPr>
        <w:t>Los distribuidores mayoristas interesados en ejercer la función de distribución de combustibles en zona de frontera deberán acreditar una capacidad de almacenamiento</w:t>
      </w:r>
      <w:r w:rsidR="00D74CE8" w:rsidRPr="00022AA7">
        <w:rPr>
          <w:rFonts w:ascii="Arial" w:hAnsi="Arial" w:cs="Arial"/>
          <w:bCs/>
          <w:iCs/>
          <w:sz w:val="22"/>
          <w:szCs w:val="22"/>
          <w:shd w:val="clear" w:color="auto" w:fill="FFFFFF"/>
        </w:rPr>
        <w:t>,</w:t>
      </w:r>
      <w:r w:rsidR="00806591" w:rsidRPr="00022AA7">
        <w:rPr>
          <w:rFonts w:ascii="Arial" w:hAnsi="Arial" w:cs="Arial"/>
          <w:bCs/>
          <w:iCs/>
          <w:sz w:val="22"/>
          <w:szCs w:val="22"/>
          <w:shd w:val="clear" w:color="auto" w:fill="FFFFFF"/>
        </w:rPr>
        <w:t xml:space="preserve"> </w:t>
      </w:r>
      <w:r w:rsidR="00D74CE8" w:rsidRPr="00022AA7">
        <w:rPr>
          <w:rFonts w:ascii="Arial" w:hAnsi="Arial" w:cs="Arial"/>
          <w:bCs/>
          <w:iCs/>
          <w:sz w:val="22"/>
          <w:szCs w:val="22"/>
          <w:shd w:val="clear" w:color="auto" w:fill="FFFFFF"/>
        </w:rPr>
        <w:t>al interior del departamento, por tipo de producto, del 30% de la demanda que pretenda satisfacer.</w:t>
      </w:r>
    </w:p>
    <w:p w14:paraId="1097464A"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6F3FFF5D" w14:textId="79F23951" w:rsidR="00D74CE8" w:rsidRPr="00022AA7" w:rsidRDefault="00D74CE8"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Los distribuidores mayoristas que ya se encuentran ejerciendo la función de distribución de combustibles líquidos en las zonas de frontera deberán acreditar una capacidad de almacenamiento, al interior del departamento, por tipo de producto, del 30% del promedio mensual de sus ventas, con corte a 31 de diciembre de cada año. La Dirección de Hidrocarburos publicará en los primeros quince días del mes de enero del siguiente año, el promedio mensual de las ventas del año anterior. </w:t>
      </w:r>
    </w:p>
    <w:p w14:paraId="16703836"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1D0F9383" w14:textId="02F9B49D" w:rsidR="00D74CE8" w:rsidRPr="00022AA7" w:rsidRDefault="00D74CE8"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El distribuidor mayorista tendrá un (1) año contado a partir del 31 de diciembre del respectivo año para cumplir con la capacidad de almacenamiento</w:t>
      </w:r>
      <w:r w:rsidR="009C14A8" w:rsidRPr="00022AA7">
        <w:rPr>
          <w:rFonts w:ascii="Arial" w:hAnsi="Arial" w:cs="Arial"/>
          <w:sz w:val="22"/>
          <w:szCs w:val="22"/>
        </w:rPr>
        <w:t>,</w:t>
      </w:r>
      <w:r w:rsidRPr="00022AA7">
        <w:rPr>
          <w:rFonts w:ascii="Arial" w:hAnsi="Arial" w:cs="Arial"/>
          <w:sz w:val="22"/>
          <w:szCs w:val="22"/>
        </w:rPr>
        <w:t xml:space="preserve"> conforme a lo señalado en el presente artículo. </w:t>
      </w:r>
    </w:p>
    <w:p w14:paraId="6A29335A"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24217B60" w14:textId="64DDA711" w:rsidR="009C14A8" w:rsidRPr="00022AA7" w:rsidRDefault="009C14A8" w:rsidP="00E71DFC">
      <w:pPr>
        <w:pStyle w:val="NormalWeb"/>
        <w:spacing w:before="0" w:beforeAutospacing="0" w:after="0" w:afterAutospacing="0"/>
        <w:jc w:val="both"/>
        <w:rPr>
          <w:rFonts w:ascii="Arial" w:hAnsi="Arial" w:cs="Arial"/>
          <w:sz w:val="22"/>
          <w:szCs w:val="22"/>
        </w:rPr>
      </w:pPr>
      <w:r w:rsidRPr="00022AA7">
        <w:rPr>
          <w:rFonts w:ascii="Arial" w:hAnsi="Arial" w:cs="Arial"/>
          <w:sz w:val="22"/>
          <w:szCs w:val="22"/>
        </w:rPr>
        <w:t>En todo caso, el distribuidor mayorista deberá dar cumplimiento a lo dispuesto en el artículo 2.2.1.1.2</w:t>
      </w:r>
      <w:r w:rsidR="00AE0102" w:rsidRPr="00022AA7">
        <w:rPr>
          <w:rFonts w:ascii="Arial" w:hAnsi="Arial" w:cs="Arial"/>
          <w:sz w:val="22"/>
          <w:szCs w:val="22"/>
        </w:rPr>
        <w:t>.2</w:t>
      </w:r>
      <w:proofErr w:type="gramStart"/>
      <w:r w:rsidR="00AE0102" w:rsidRPr="00022AA7">
        <w:rPr>
          <w:rFonts w:ascii="Arial" w:hAnsi="Arial" w:cs="Arial"/>
          <w:sz w:val="22"/>
          <w:szCs w:val="22"/>
        </w:rPr>
        <w:t>,3.96</w:t>
      </w:r>
      <w:proofErr w:type="gramEnd"/>
      <w:r w:rsidR="00AE0102" w:rsidRPr="00022AA7">
        <w:rPr>
          <w:rFonts w:ascii="Arial" w:hAnsi="Arial" w:cs="Arial"/>
          <w:sz w:val="22"/>
          <w:szCs w:val="22"/>
        </w:rPr>
        <w:t xml:space="preserve"> del presente decreto y </w:t>
      </w:r>
      <w:r w:rsidRPr="00022AA7">
        <w:rPr>
          <w:rFonts w:ascii="Arial" w:hAnsi="Arial" w:cs="Arial"/>
          <w:sz w:val="22"/>
          <w:szCs w:val="22"/>
        </w:rPr>
        <w:t xml:space="preserve">sujetarse al plan de abastecimiento que para el efecto defina el Ministerio de Minas y Energía. </w:t>
      </w:r>
    </w:p>
    <w:p w14:paraId="265F2C5E"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4EFE0A53" w14:textId="36D0E596" w:rsidR="008863AE" w:rsidRPr="00022AA7" w:rsidRDefault="008863AE"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
          <w:bCs/>
          <w:iCs/>
          <w:sz w:val="22"/>
          <w:szCs w:val="22"/>
          <w:shd w:val="clear" w:color="auto" w:fill="FFFFFF"/>
        </w:rPr>
        <w:t>ARTÍCULO 2.2.1.1.2.2.6.8. Aprobación de un Plan de Abastecimiento por parte del Ministerio de Minas y Energía</w:t>
      </w:r>
      <w:r w:rsidRPr="00022AA7">
        <w:rPr>
          <w:rFonts w:ascii="Arial" w:hAnsi="Arial" w:cs="Arial"/>
          <w:bCs/>
          <w:iCs/>
          <w:sz w:val="22"/>
          <w:szCs w:val="22"/>
          <w:shd w:val="clear" w:color="auto" w:fill="FFFFFF"/>
        </w:rPr>
        <w:t xml:space="preserve">. Para la distribución de combustibles de que trata el artículo anterior, la Dirección de Hidrocarburos del Ministerio de Minas y Energía elaborará y aprobará un plan de abastecimiento de combustibles líquidos y sus mezclas con biocombustible para cada uno de los departamentos que tengan municipios definidos como Municipios de Zona de Frontera. </w:t>
      </w:r>
    </w:p>
    <w:p w14:paraId="2C35C8EC"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1DA8D411" w14:textId="590D5EC2" w:rsidR="008863AE" w:rsidRPr="00022AA7" w:rsidRDefault="008863AE"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Los Distribuidores Mayoristas autorizados</w:t>
      </w:r>
      <w:r w:rsidR="004465A3" w:rsidRPr="00022AA7">
        <w:rPr>
          <w:rFonts w:ascii="Arial" w:hAnsi="Arial" w:cs="Arial"/>
          <w:bCs/>
          <w:iCs/>
          <w:sz w:val="22"/>
          <w:szCs w:val="22"/>
          <w:shd w:val="clear" w:color="auto" w:fill="FFFFFF"/>
        </w:rPr>
        <w:t xml:space="preserve"> por el Ministerio de Minas y Energía </w:t>
      </w:r>
      <w:r w:rsidRPr="00022AA7">
        <w:rPr>
          <w:rFonts w:ascii="Arial" w:hAnsi="Arial" w:cs="Arial"/>
          <w:bCs/>
          <w:iCs/>
          <w:sz w:val="22"/>
          <w:szCs w:val="22"/>
          <w:shd w:val="clear" w:color="auto" w:fill="FFFFFF"/>
        </w:rPr>
        <w:t>e interesados en ejercer la función de distribución de combustibles en zona de frontera, conforme lo señala el párrafo dos del artículo</w:t>
      </w:r>
      <w:r w:rsidR="009B732D" w:rsidRPr="00022AA7">
        <w:rPr>
          <w:rFonts w:ascii="Arial" w:hAnsi="Arial" w:cs="Arial"/>
          <w:bCs/>
          <w:iCs/>
          <w:sz w:val="22"/>
          <w:szCs w:val="22"/>
          <w:shd w:val="clear" w:color="auto" w:fill="FFFFFF"/>
        </w:rPr>
        <w:t xml:space="preserve"> anterior,</w:t>
      </w:r>
      <w:r w:rsidRPr="00022AA7">
        <w:rPr>
          <w:rFonts w:ascii="Arial" w:hAnsi="Arial" w:cs="Arial"/>
          <w:bCs/>
          <w:iCs/>
          <w:sz w:val="22"/>
          <w:szCs w:val="22"/>
          <w:shd w:val="clear" w:color="auto" w:fill="FFFFFF"/>
        </w:rPr>
        <w:t xml:space="preserve"> deberán solicitar a la Dirección de Hidrocarburos su inclusión dentro del plan de abastecimiento </w:t>
      </w:r>
      <w:r w:rsidR="009B732D" w:rsidRPr="00022AA7">
        <w:rPr>
          <w:rFonts w:ascii="Arial" w:hAnsi="Arial" w:cs="Arial"/>
          <w:bCs/>
          <w:iCs/>
          <w:sz w:val="22"/>
          <w:szCs w:val="22"/>
          <w:shd w:val="clear" w:color="auto" w:fill="FFFFFF"/>
        </w:rPr>
        <w:t xml:space="preserve">señalado para el departamento donde pretende ejercer su actividad de distribución de combustibles líquidos. </w:t>
      </w:r>
    </w:p>
    <w:p w14:paraId="2669D71C"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6E5ADEDD" w14:textId="77777777" w:rsidR="004465A3" w:rsidRPr="00022AA7" w:rsidRDefault="004465A3"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 xml:space="preserve">Para esto deberán presentar </w:t>
      </w:r>
      <w:r w:rsidR="009B732D" w:rsidRPr="00022AA7">
        <w:rPr>
          <w:rFonts w:ascii="Arial" w:hAnsi="Arial" w:cs="Arial"/>
          <w:bCs/>
          <w:iCs/>
          <w:sz w:val="22"/>
          <w:szCs w:val="22"/>
          <w:shd w:val="clear" w:color="auto" w:fill="FFFFFF"/>
        </w:rPr>
        <w:t>las condicio</w:t>
      </w:r>
      <w:r w:rsidRPr="00022AA7">
        <w:rPr>
          <w:rFonts w:ascii="Arial" w:hAnsi="Arial" w:cs="Arial"/>
          <w:bCs/>
          <w:iCs/>
          <w:sz w:val="22"/>
          <w:szCs w:val="22"/>
          <w:shd w:val="clear" w:color="auto" w:fill="FFFFFF"/>
        </w:rPr>
        <w:t>nes bajo las cuales se efectuará</w:t>
      </w:r>
      <w:r w:rsidR="009B732D" w:rsidRPr="00022AA7">
        <w:rPr>
          <w:rFonts w:ascii="Arial" w:hAnsi="Arial" w:cs="Arial"/>
          <w:bCs/>
          <w:iCs/>
          <w:sz w:val="22"/>
          <w:szCs w:val="22"/>
          <w:shd w:val="clear" w:color="auto" w:fill="FFFFFF"/>
        </w:rPr>
        <w:t xml:space="preserve"> el abastecimiento de combustibles, tales como las fuentes de despacho del combustible, su localización, las rutas principales y alternas para el transporte del combustible, los tiempos de transporte</w:t>
      </w:r>
      <w:r w:rsidRPr="00022AA7">
        <w:rPr>
          <w:rFonts w:ascii="Arial" w:hAnsi="Arial" w:cs="Arial"/>
          <w:bCs/>
          <w:iCs/>
          <w:sz w:val="22"/>
          <w:szCs w:val="22"/>
          <w:shd w:val="clear" w:color="auto" w:fill="FFFFFF"/>
        </w:rPr>
        <w:t xml:space="preserve"> y</w:t>
      </w:r>
      <w:r w:rsidR="009B732D" w:rsidRPr="00022AA7">
        <w:rPr>
          <w:rFonts w:ascii="Arial" w:hAnsi="Arial" w:cs="Arial"/>
          <w:bCs/>
          <w:iCs/>
          <w:sz w:val="22"/>
          <w:szCs w:val="22"/>
          <w:shd w:val="clear" w:color="auto" w:fill="FFFFFF"/>
        </w:rPr>
        <w:t xml:space="preserve"> los modos de transporte involucrados que deberá seguir el distribuidor mayorista para la entrega al respectivo agente, </w:t>
      </w:r>
      <w:r w:rsidRPr="00022AA7">
        <w:rPr>
          <w:rFonts w:ascii="Arial" w:hAnsi="Arial" w:cs="Arial"/>
          <w:bCs/>
          <w:iCs/>
          <w:sz w:val="22"/>
          <w:szCs w:val="22"/>
          <w:shd w:val="clear" w:color="auto" w:fill="FFFFFF"/>
        </w:rPr>
        <w:t xml:space="preserve">así como </w:t>
      </w:r>
      <w:r w:rsidR="009B732D" w:rsidRPr="00022AA7">
        <w:rPr>
          <w:rFonts w:ascii="Arial" w:hAnsi="Arial" w:cs="Arial"/>
          <w:bCs/>
          <w:iCs/>
          <w:sz w:val="22"/>
          <w:szCs w:val="22"/>
          <w:shd w:val="clear" w:color="auto" w:fill="FFFFFF"/>
        </w:rPr>
        <w:t xml:space="preserve">el esquema a seguir por el </w:t>
      </w:r>
      <w:r w:rsidRPr="00022AA7">
        <w:rPr>
          <w:rFonts w:ascii="Arial" w:hAnsi="Arial" w:cs="Arial"/>
          <w:bCs/>
          <w:iCs/>
          <w:sz w:val="22"/>
          <w:szCs w:val="22"/>
          <w:shd w:val="clear" w:color="auto" w:fill="FFFFFF"/>
        </w:rPr>
        <w:t>distribuidor mayorista</w:t>
      </w:r>
      <w:r w:rsidR="009B732D" w:rsidRPr="00022AA7">
        <w:rPr>
          <w:rFonts w:ascii="Arial" w:hAnsi="Arial" w:cs="Arial"/>
          <w:bCs/>
          <w:iCs/>
          <w:sz w:val="22"/>
          <w:szCs w:val="22"/>
          <w:shd w:val="clear" w:color="auto" w:fill="FFFFFF"/>
        </w:rPr>
        <w:t>, en circunstancias que imposibiliten el abastecimiento</w:t>
      </w:r>
      <w:r w:rsidRPr="00022AA7">
        <w:rPr>
          <w:rFonts w:ascii="Arial" w:hAnsi="Arial" w:cs="Arial"/>
          <w:bCs/>
          <w:iCs/>
          <w:sz w:val="22"/>
          <w:szCs w:val="22"/>
          <w:shd w:val="clear" w:color="auto" w:fill="FFFFFF"/>
        </w:rPr>
        <w:t xml:space="preserve"> en condiciones normales. </w:t>
      </w:r>
      <w:r w:rsidR="009B732D" w:rsidRPr="00022AA7">
        <w:rPr>
          <w:rFonts w:ascii="Arial" w:hAnsi="Arial" w:cs="Arial"/>
          <w:bCs/>
          <w:iCs/>
          <w:sz w:val="22"/>
          <w:szCs w:val="22"/>
          <w:shd w:val="clear" w:color="auto" w:fill="FFFFFF"/>
        </w:rPr>
        <w:t xml:space="preserve"> </w:t>
      </w:r>
    </w:p>
    <w:p w14:paraId="456E0AB0"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4BC0EE14" w14:textId="76D25057" w:rsidR="009B732D" w:rsidRPr="00022AA7" w:rsidRDefault="009B732D" w:rsidP="00E71DFC">
      <w:pPr>
        <w:pStyle w:val="NormalWeb"/>
        <w:spacing w:before="0" w:beforeAutospacing="0" w:after="0" w:afterAutospacing="0"/>
        <w:jc w:val="both"/>
        <w:rPr>
          <w:rFonts w:ascii="Arial" w:hAnsi="Arial" w:cs="Arial"/>
          <w:bCs/>
          <w:iCs/>
          <w:sz w:val="22"/>
          <w:szCs w:val="22"/>
          <w:shd w:val="clear" w:color="auto" w:fill="FFFFFF"/>
        </w:rPr>
      </w:pPr>
      <w:r w:rsidRPr="00022AA7">
        <w:rPr>
          <w:rFonts w:ascii="Arial" w:hAnsi="Arial" w:cs="Arial"/>
          <w:bCs/>
          <w:iCs/>
          <w:sz w:val="22"/>
          <w:szCs w:val="22"/>
          <w:shd w:val="clear" w:color="auto" w:fill="FFFFFF"/>
        </w:rPr>
        <w:t>En caso de que aplique, deberá contener la cadena de distribución para la importación del producto, almacenamiento, transporte y distribuci</w:t>
      </w:r>
      <w:r w:rsidR="004465A3" w:rsidRPr="00022AA7">
        <w:rPr>
          <w:rFonts w:ascii="Arial" w:hAnsi="Arial" w:cs="Arial"/>
          <w:bCs/>
          <w:iCs/>
          <w:sz w:val="22"/>
          <w:szCs w:val="22"/>
          <w:shd w:val="clear" w:color="auto" w:fill="FFFFFF"/>
        </w:rPr>
        <w:t xml:space="preserve">ón del mismo, así como los planes de contingencia a implementar en caso de que se requieran. </w:t>
      </w:r>
    </w:p>
    <w:p w14:paraId="299CE0A6" w14:textId="77777777" w:rsidR="000E69FA" w:rsidRPr="00022AA7" w:rsidRDefault="000E69FA" w:rsidP="00E71DFC">
      <w:pPr>
        <w:pStyle w:val="NormalWeb"/>
        <w:spacing w:before="0" w:beforeAutospacing="0" w:after="0" w:afterAutospacing="0"/>
        <w:jc w:val="both"/>
        <w:rPr>
          <w:rFonts w:ascii="Arial" w:hAnsi="Arial" w:cs="Arial"/>
          <w:bCs/>
          <w:iCs/>
          <w:sz w:val="22"/>
          <w:szCs w:val="22"/>
          <w:shd w:val="clear" w:color="auto" w:fill="FFFFFF"/>
        </w:rPr>
      </w:pPr>
    </w:p>
    <w:p w14:paraId="51CAC5D1" w14:textId="5E55AE82" w:rsidR="004465A3" w:rsidRPr="00022AA7" w:rsidRDefault="004465A3" w:rsidP="00E71DFC">
      <w:pPr>
        <w:tabs>
          <w:tab w:val="left" w:pos="8100"/>
          <w:tab w:val="right" w:pos="8787"/>
        </w:tabs>
        <w:spacing w:line="276" w:lineRule="auto"/>
        <w:contextualSpacing/>
        <w:jc w:val="both"/>
        <w:rPr>
          <w:rFonts w:ascii="Arial" w:hAnsi="Arial" w:cs="Arial"/>
          <w:sz w:val="22"/>
          <w:szCs w:val="22"/>
        </w:rPr>
      </w:pPr>
      <w:r w:rsidRPr="00022AA7">
        <w:rPr>
          <w:rFonts w:ascii="Arial" w:hAnsi="Arial" w:cs="Arial"/>
          <w:bCs/>
          <w:iCs/>
          <w:sz w:val="22"/>
          <w:szCs w:val="22"/>
          <w:shd w:val="clear" w:color="auto" w:fill="FFFFFF"/>
        </w:rPr>
        <w:t xml:space="preserve">La </w:t>
      </w:r>
      <w:r w:rsidRPr="00022AA7">
        <w:rPr>
          <w:rFonts w:ascii="Arial" w:hAnsi="Arial" w:cs="Arial"/>
          <w:sz w:val="22"/>
          <w:szCs w:val="22"/>
        </w:rPr>
        <w:t>Dirección de Hidrocarburos, mediante resolución, aprobará el Plan de Abastecimiento el cual se notificará conforme a las reglas señaladas en la Ley 1437 de 2011.</w:t>
      </w:r>
    </w:p>
    <w:p w14:paraId="02630A90" w14:textId="77777777" w:rsidR="000E69FA" w:rsidRPr="00022AA7" w:rsidRDefault="000E69FA" w:rsidP="00E71DFC">
      <w:pPr>
        <w:tabs>
          <w:tab w:val="left" w:pos="8100"/>
          <w:tab w:val="right" w:pos="8787"/>
        </w:tabs>
        <w:spacing w:line="276" w:lineRule="auto"/>
        <w:contextualSpacing/>
        <w:jc w:val="both"/>
        <w:rPr>
          <w:rFonts w:ascii="Arial" w:hAnsi="Arial" w:cs="Arial"/>
          <w:sz w:val="22"/>
          <w:szCs w:val="22"/>
        </w:rPr>
      </w:pPr>
    </w:p>
    <w:p w14:paraId="6DB3E970" w14:textId="5634A716" w:rsidR="00AB727C" w:rsidRPr="00022AA7" w:rsidRDefault="00AF5750" w:rsidP="00E71DFC">
      <w:pPr>
        <w:pStyle w:val="m5361070588656964501gmail-m5156482547789633940gmail-msonormal"/>
        <w:shd w:val="clear" w:color="auto" w:fill="FFFFFF"/>
        <w:spacing w:before="0" w:beforeAutospacing="0" w:after="0" w:afterAutospacing="0" w:line="221" w:lineRule="atLeast"/>
        <w:jc w:val="both"/>
        <w:rPr>
          <w:rFonts w:ascii="Arial" w:hAnsi="Arial" w:cs="Arial"/>
          <w:sz w:val="22"/>
          <w:szCs w:val="22"/>
        </w:rPr>
      </w:pPr>
      <w:r w:rsidRPr="00022AA7">
        <w:rPr>
          <w:rFonts w:ascii="Arial" w:hAnsi="Arial" w:cs="Arial"/>
          <w:b/>
          <w:sz w:val="22"/>
          <w:szCs w:val="22"/>
        </w:rPr>
        <w:t>ARTÍCULO 2.2.1.1.2.2.6.</w:t>
      </w:r>
      <w:r w:rsidR="007172A4" w:rsidRPr="00022AA7">
        <w:rPr>
          <w:rFonts w:ascii="Arial" w:hAnsi="Arial" w:cs="Arial"/>
          <w:b/>
          <w:sz w:val="22"/>
          <w:szCs w:val="22"/>
        </w:rPr>
        <w:t>9</w:t>
      </w:r>
      <w:r w:rsidRPr="00022AA7">
        <w:rPr>
          <w:rFonts w:ascii="Arial" w:hAnsi="Arial" w:cs="Arial"/>
          <w:b/>
          <w:sz w:val="22"/>
          <w:szCs w:val="22"/>
        </w:rPr>
        <w:t xml:space="preserve">. </w:t>
      </w:r>
      <w:r w:rsidR="000F44CA" w:rsidRPr="00022AA7">
        <w:rPr>
          <w:rFonts w:ascii="Arial" w:hAnsi="Arial" w:cs="Arial"/>
          <w:b/>
          <w:sz w:val="22"/>
          <w:szCs w:val="22"/>
        </w:rPr>
        <w:t>Mecanismos para la distribución de combustibles en zona de frontera</w:t>
      </w:r>
      <w:r w:rsidR="000F44CA" w:rsidRPr="00022AA7">
        <w:rPr>
          <w:rFonts w:ascii="Arial" w:hAnsi="Arial" w:cs="Arial"/>
          <w:sz w:val="22"/>
          <w:szCs w:val="22"/>
        </w:rPr>
        <w:t xml:space="preserve">. </w:t>
      </w:r>
      <w:r w:rsidR="00AB727C" w:rsidRPr="00022AA7">
        <w:rPr>
          <w:rFonts w:ascii="Arial" w:hAnsi="Arial" w:cs="Arial"/>
          <w:sz w:val="22"/>
          <w:szCs w:val="22"/>
        </w:rPr>
        <w:t>El Ministro de Minas y Energía aprobará a través de resolución, los mecanismos de distribución de combustibles en los municipios reconocidos como zona de frontera, los cuales serán diseñados por La Dirección de Hidrocarburos del Ministerio de Minas y Energía.</w:t>
      </w:r>
    </w:p>
    <w:p w14:paraId="2C98EA04" w14:textId="77777777" w:rsidR="000E69FA" w:rsidRPr="00022AA7" w:rsidRDefault="000E69FA" w:rsidP="00E71DFC">
      <w:pPr>
        <w:pStyle w:val="m5361070588656964501gmail-m5156482547789633940gmail-msonormal"/>
        <w:shd w:val="clear" w:color="auto" w:fill="FFFFFF"/>
        <w:spacing w:before="0" w:beforeAutospacing="0" w:after="0" w:afterAutospacing="0" w:line="221" w:lineRule="atLeast"/>
        <w:jc w:val="both"/>
        <w:rPr>
          <w:rFonts w:ascii="Arial" w:hAnsi="Arial" w:cs="Arial"/>
          <w:sz w:val="22"/>
          <w:szCs w:val="22"/>
        </w:rPr>
      </w:pPr>
    </w:p>
    <w:p w14:paraId="6E9EA6D4" w14:textId="07047334" w:rsidR="00C105EC" w:rsidRPr="00022AA7" w:rsidRDefault="00AB727C" w:rsidP="00E71DFC">
      <w:pPr>
        <w:pStyle w:val="m5361070588656964501gmail-m5156482547789633940gmail-msonormal"/>
        <w:spacing w:before="0" w:beforeAutospacing="0" w:after="0" w:afterAutospacing="0" w:line="221" w:lineRule="atLeast"/>
        <w:jc w:val="both"/>
        <w:rPr>
          <w:rFonts w:ascii="Arial" w:hAnsi="Arial" w:cs="Arial"/>
          <w:sz w:val="22"/>
          <w:szCs w:val="22"/>
          <w:shd w:val="clear" w:color="auto" w:fill="FFFFFF"/>
        </w:rPr>
      </w:pPr>
      <w:r w:rsidRPr="00022AA7">
        <w:rPr>
          <w:rFonts w:ascii="Arial" w:hAnsi="Arial" w:cs="Arial"/>
          <w:sz w:val="22"/>
          <w:szCs w:val="22"/>
          <w:shd w:val="clear" w:color="auto" w:fill="FFFFFF"/>
        </w:rPr>
        <w:t>El Ministerio de Minas y Energía, cuando lo considere necesario, revisará el acto administrativo  en mención,  a fin de ser actualizado, modificado o reformulado.</w:t>
      </w:r>
    </w:p>
    <w:p w14:paraId="01565BAC" w14:textId="77777777" w:rsidR="000E69FA" w:rsidRPr="00022AA7" w:rsidRDefault="000E69FA" w:rsidP="00E71DFC">
      <w:pPr>
        <w:pStyle w:val="m5361070588656964501gmail-m5156482547789633940gmail-msonormal"/>
        <w:spacing w:before="0" w:beforeAutospacing="0" w:after="0" w:afterAutospacing="0" w:line="221" w:lineRule="atLeast"/>
        <w:jc w:val="both"/>
        <w:rPr>
          <w:rFonts w:ascii="Arial" w:hAnsi="Arial" w:cs="Arial"/>
          <w:sz w:val="22"/>
          <w:szCs w:val="22"/>
          <w:shd w:val="clear" w:color="auto" w:fill="FFFFFF"/>
        </w:rPr>
      </w:pPr>
    </w:p>
    <w:p w14:paraId="42354A5B" w14:textId="7E0D62D5" w:rsidR="00AB727C" w:rsidRPr="00022AA7" w:rsidRDefault="00962998" w:rsidP="00E71DFC">
      <w:pPr>
        <w:pStyle w:val="NormalWeb"/>
        <w:spacing w:before="0" w:beforeAutospacing="0" w:after="0" w:afterAutospacing="0"/>
        <w:jc w:val="both"/>
        <w:rPr>
          <w:rFonts w:ascii="Arial" w:hAnsi="Arial" w:cs="Arial"/>
          <w:sz w:val="22"/>
          <w:szCs w:val="22"/>
        </w:rPr>
      </w:pPr>
      <w:r w:rsidRPr="00022AA7">
        <w:rPr>
          <w:rFonts w:ascii="Arial" w:eastAsia="MS Mincho" w:hAnsi="Arial" w:cs="Arial"/>
          <w:b/>
          <w:sz w:val="22"/>
          <w:szCs w:val="22"/>
          <w:lang w:eastAsia="es-ES"/>
        </w:rPr>
        <w:t>Artículo 2.2.1.1.2.2.6.</w:t>
      </w:r>
      <w:r w:rsidR="00C105EC" w:rsidRPr="00022AA7">
        <w:rPr>
          <w:rFonts w:ascii="Arial" w:eastAsia="MS Mincho" w:hAnsi="Arial" w:cs="Arial"/>
          <w:b/>
          <w:sz w:val="22"/>
          <w:szCs w:val="22"/>
          <w:lang w:eastAsia="es-ES"/>
        </w:rPr>
        <w:t>10</w:t>
      </w:r>
      <w:r w:rsidRPr="00022AA7">
        <w:rPr>
          <w:rFonts w:ascii="Arial" w:eastAsia="MS Mincho" w:hAnsi="Arial" w:cs="Arial"/>
          <w:b/>
          <w:sz w:val="22"/>
          <w:szCs w:val="22"/>
          <w:lang w:eastAsia="es-ES"/>
        </w:rPr>
        <w:t xml:space="preserve">. Asignación de volúmenes máximos. </w:t>
      </w:r>
      <w:r w:rsidR="00AB727C" w:rsidRPr="00022AA7">
        <w:rPr>
          <w:rFonts w:ascii="Arial" w:hAnsi="Arial" w:cs="Arial"/>
          <w:sz w:val="22"/>
          <w:szCs w:val="22"/>
        </w:rPr>
        <w:t>La Dirección de Hidrocarburos del Ministerio de Minas y Energía asignará los volúmenes máximos a distribuir en los municipios ubicados en zona de frontera, de que trata el artículo 9 de la Ley 1430 de 2010, de acuerdo a las disposiciones que se establezcan una vez se regule lo establecido en el artículo 2.2.1.1.2.2.6.9.  </w:t>
      </w:r>
    </w:p>
    <w:p w14:paraId="69079326" w14:textId="77777777" w:rsidR="000E69FA" w:rsidRPr="00022AA7" w:rsidRDefault="000E69FA" w:rsidP="00E71DFC">
      <w:pPr>
        <w:pStyle w:val="NormalWeb"/>
        <w:spacing w:before="0" w:beforeAutospacing="0" w:after="0" w:afterAutospacing="0"/>
        <w:jc w:val="both"/>
        <w:rPr>
          <w:rFonts w:ascii="Arial" w:hAnsi="Arial" w:cs="Arial"/>
          <w:sz w:val="22"/>
          <w:szCs w:val="22"/>
        </w:rPr>
      </w:pPr>
    </w:p>
    <w:p w14:paraId="52F49FBB" w14:textId="61E725A3" w:rsidR="00DF50D9" w:rsidRPr="00022AA7" w:rsidRDefault="007172A4" w:rsidP="00E71DFC">
      <w:pPr>
        <w:jc w:val="both"/>
        <w:rPr>
          <w:rFonts w:ascii="Arial" w:hAnsi="Arial" w:cs="Arial"/>
          <w:sz w:val="22"/>
          <w:szCs w:val="22"/>
        </w:rPr>
      </w:pPr>
      <w:r w:rsidRPr="00022AA7">
        <w:rPr>
          <w:rFonts w:ascii="Arial" w:hAnsi="Arial" w:cs="Arial"/>
          <w:b/>
          <w:sz w:val="22"/>
          <w:szCs w:val="22"/>
        </w:rPr>
        <w:t>ARTÍCULO 9</w:t>
      </w:r>
      <w:r w:rsidR="002439F8" w:rsidRPr="00022AA7">
        <w:rPr>
          <w:rFonts w:ascii="Arial" w:hAnsi="Arial" w:cs="Arial"/>
          <w:b/>
          <w:sz w:val="22"/>
          <w:szCs w:val="22"/>
        </w:rPr>
        <w:t>°</w:t>
      </w:r>
      <w:r w:rsidR="00012165" w:rsidRPr="00022AA7">
        <w:rPr>
          <w:rFonts w:ascii="Arial" w:hAnsi="Arial" w:cs="Arial"/>
          <w:b/>
          <w:sz w:val="22"/>
          <w:szCs w:val="22"/>
        </w:rPr>
        <w:t>.</w:t>
      </w:r>
      <w:r w:rsidR="00012165" w:rsidRPr="00022AA7">
        <w:rPr>
          <w:rFonts w:ascii="Arial" w:hAnsi="Arial" w:cs="Arial"/>
          <w:sz w:val="22"/>
          <w:szCs w:val="22"/>
        </w:rPr>
        <w:t xml:space="preserve"> </w:t>
      </w:r>
      <w:r w:rsidR="00850C1B" w:rsidRPr="00022AA7">
        <w:rPr>
          <w:rFonts w:ascii="Arial" w:hAnsi="Arial" w:cs="Arial"/>
          <w:b/>
          <w:sz w:val="22"/>
          <w:szCs w:val="22"/>
        </w:rPr>
        <w:t xml:space="preserve">Régimen de transición y vigencia. </w:t>
      </w:r>
    </w:p>
    <w:p w14:paraId="23C7D688" w14:textId="2B7FE939" w:rsidR="00850C1B" w:rsidRPr="00022AA7" w:rsidRDefault="00850C1B" w:rsidP="00E71DFC">
      <w:pPr>
        <w:jc w:val="both"/>
        <w:rPr>
          <w:rFonts w:ascii="Arial" w:hAnsi="Arial" w:cs="Arial"/>
          <w:sz w:val="22"/>
          <w:szCs w:val="22"/>
        </w:rPr>
      </w:pPr>
    </w:p>
    <w:p w14:paraId="6F407335" w14:textId="62A50573" w:rsidR="00343585" w:rsidRPr="00022AA7" w:rsidRDefault="0057083B" w:rsidP="00E71DFC">
      <w:pPr>
        <w:jc w:val="both"/>
        <w:rPr>
          <w:rFonts w:ascii="Arial" w:hAnsi="Arial" w:cs="Arial"/>
          <w:sz w:val="22"/>
          <w:szCs w:val="22"/>
        </w:rPr>
      </w:pPr>
      <w:r w:rsidRPr="00022AA7">
        <w:rPr>
          <w:rFonts w:ascii="Arial" w:hAnsi="Arial" w:cs="Arial"/>
          <w:sz w:val="22"/>
          <w:szCs w:val="22"/>
        </w:rPr>
        <w:t xml:space="preserve">Para el cumplimiento de las disposiciones de que trata el </w:t>
      </w:r>
      <w:r w:rsidR="00850C1B" w:rsidRPr="00022AA7">
        <w:rPr>
          <w:rFonts w:ascii="Arial" w:hAnsi="Arial" w:cs="Arial"/>
          <w:sz w:val="22"/>
          <w:szCs w:val="22"/>
        </w:rPr>
        <w:t xml:space="preserve">parágrafo 6 del artículo 2.2.1.1.1.9; </w:t>
      </w:r>
      <w:r w:rsidRPr="00022AA7">
        <w:rPr>
          <w:rFonts w:ascii="Arial" w:hAnsi="Arial" w:cs="Arial"/>
          <w:sz w:val="22"/>
          <w:szCs w:val="22"/>
        </w:rPr>
        <w:t xml:space="preserve">y el artículo </w:t>
      </w:r>
      <w:r w:rsidR="0005355E" w:rsidRPr="00022AA7">
        <w:rPr>
          <w:rFonts w:ascii="Arial" w:hAnsi="Arial" w:cs="Arial"/>
          <w:sz w:val="22"/>
          <w:szCs w:val="22"/>
        </w:rPr>
        <w:t>2.2.1.1.2.2</w:t>
      </w:r>
      <w:proofErr w:type="gramStart"/>
      <w:r w:rsidR="0005355E" w:rsidRPr="00022AA7">
        <w:rPr>
          <w:rFonts w:ascii="Arial" w:hAnsi="Arial" w:cs="Arial"/>
          <w:sz w:val="22"/>
          <w:szCs w:val="22"/>
        </w:rPr>
        <w:t>,3.110</w:t>
      </w:r>
      <w:proofErr w:type="gramEnd"/>
      <w:r w:rsidRPr="00022AA7">
        <w:rPr>
          <w:rFonts w:ascii="Arial" w:hAnsi="Arial" w:cs="Arial"/>
          <w:sz w:val="22"/>
          <w:szCs w:val="22"/>
        </w:rPr>
        <w:t xml:space="preserve">, se tendrá un periodo de transición de 2 años, contados a partir de la expedición del presente Decreto. </w:t>
      </w:r>
    </w:p>
    <w:p w14:paraId="1690BA7B" w14:textId="77777777" w:rsidR="00343585" w:rsidRPr="00022AA7" w:rsidRDefault="00343585" w:rsidP="00E71DFC">
      <w:pPr>
        <w:jc w:val="both"/>
        <w:rPr>
          <w:rFonts w:ascii="Arial" w:hAnsi="Arial" w:cs="Arial"/>
          <w:sz w:val="22"/>
          <w:szCs w:val="22"/>
        </w:rPr>
      </w:pPr>
    </w:p>
    <w:p w14:paraId="77891B3F" w14:textId="7D32DA44" w:rsidR="00850C1B" w:rsidRPr="00022AA7" w:rsidRDefault="0057083B" w:rsidP="00E71DFC">
      <w:pPr>
        <w:jc w:val="both"/>
        <w:rPr>
          <w:rFonts w:ascii="Arial" w:hAnsi="Arial" w:cs="Arial"/>
          <w:sz w:val="22"/>
          <w:szCs w:val="22"/>
        </w:rPr>
      </w:pPr>
      <w:r w:rsidRPr="00022AA7">
        <w:rPr>
          <w:rFonts w:ascii="Arial" w:hAnsi="Arial" w:cs="Arial"/>
          <w:sz w:val="22"/>
          <w:szCs w:val="22"/>
        </w:rPr>
        <w:t xml:space="preserve">Hasta tanto no se expida la regulación en cabeza del Ministerio de Minas y Energía que refiere este Decreto, continuarán vigente los requisitos y obligaciones señalados en el Decreto 1073 de 2015. Una vez se reglamente </w:t>
      </w:r>
      <w:r w:rsidR="00275238" w:rsidRPr="00022AA7">
        <w:rPr>
          <w:rFonts w:ascii="Arial" w:hAnsi="Arial" w:cs="Arial"/>
          <w:sz w:val="22"/>
          <w:szCs w:val="22"/>
        </w:rPr>
        <w:t>en lo respectivo</w:t>
      </w:r>
      <w:r w:rsidRPr="00022AA7">
        <w:rPr>
          <w:rFonts w:ascii="Arial" w:hAnsi="Arial" w:cs="Arial"/>
          <w:sz w:val="22"/>
          <w:szCs w:val="22"/>
        </w:rPr>
        <w:t>, queda</w:t>
      </w:r>
      <w:r w:rsidR="00275238" w:rsidRPr="00022AA7">
        <w:rPr>
          <w:rFonts w:ascii="Arial" w:hAnsi="Arial" w:cs="Arial"/>
          <w:sz w:val="22"/>
          <w:szCs w:val="22"/>
        </w:rPr>
        <w:t>rá</w:t>
      </w:r>
      <w:r w:rsidRPr="00022AA7">
        <w:rPr>
          <w:rFonts w:ascii="Arial" w:hAnsi="Arial" w:cs="Arial"/>
          <w:sz w:val="22"/>
          <w:szCs w:val="22"/>
        </w:rPr>
        <w:t>n derogadas todas las disposiciones que le sean contrarias. En este sentido, una vez ex</w:t>
      </w:r>
      <w:r w:rsidR="00275238" w:rsidRPr="00022AA7">
        <w:rPr>
          <w:rFonts w:ascii="Arial" w:hAnsi="Arial" w:cs="Arial"/>
          <w:sz w:val="22"/>
          <w:szCs w:val="22"/>
        </w:rPr>
        <w:t>pedida la reglamentación quedará</w:t>
      </w:r>
      <w:r w:rsidRPr="00022AA7">
        <w:rPr>
          <w:rFonts w:ascii="Arial" w:hAnsi="Arial" w:cs="Arial"/>
          <w:sz w:val="22"/>
          <w:szCs w:val="22"/>
        </w:rPr>
        <w:t xml:space="preserve">n derogados los artículos  </w:t>
      </w:r>
      <w:r w:rsidR="0005355E" w:rsidRPr="00022AA7">
        <w:rPr>
          <w:rFonts w:ascii="Arial" w:hAnsi="Arial" w:cs="Arial"/>
          <w:sz w:val="22"/>
          <w:szCs w:val="22"/>
        </w:rPr>
        <w:t>2.</w:t>
      </w:r>
      <w:r w:rsidR="00980B94" w:rsidRPr="00022AA7">
        <w:rPr>
          <w:rFonts w:ascii="Arial" w:hAnsi="Arial" w:cs="Arial"/>
          <w:sz w:val="22"/>
          <w:szCs w:val="22"/>
        </w:rPr>
        <w:t>2.1.1.2.2,3.2 a 2.2.1.1.2.2,3.7</w:t>
      </w:r>
      <w:r w:rsidR="0005355E" w:rsidRPr="00022AA7">
        <w:rPr>
          <w:rFonts w:ascii="Arial" w:hAnsi="Arial" w:cs="Arial"/>
          <w:sz w:val="22"/>
          <w:szCs w:val="22"/>
        </w:rPr>
        <w:t xml:space="preserve">; 2.2.1.1.2.2,3.78; 2.2.1.1.2.2,3.79; 2.2.1.1.2.2,3.80; 2.2.1.1.2.2,3.82; 2.2.1.1.2.2,3.84; 2.2.1.1.2.2,3.91; 2.2.1.1.2.2,3.92; 2.2.1.1.2.2,3.94; 2.2.1.1.2.2,3.98; 2.2.1.1.2.2,3.99; </w:t>
      </w:r>
      <w:r w:rsidRPr="00022AA7">
        <w:rPr>
          <w:rFonts w:ascii="Arial" w:hAnsi="Arial" w:cs="Arial"/>
          <w:sz w:val="22"/>
          <w:szCs w:val="22"/>
        </w:rPr>
        <w:t xml:space="preserve">2.2.1.1.2.2,4.4 al 2.2.1.1.2.2,4.13; </w:t>
      </w:r>
      <w:r w:rsidR="00F61D90" w:rsidRPr="00022AA7">
        <w:rPr>
          <w:rFonts w:ascii="Arial" w:hAnsi="Arial" w:cs="Arial"/>
          <w:sz w:val="22"/>
          <w:szCs w:val="22"/>
        </w:rPr>
        <w:t xml:space="preserve">2.2.1.1.2.2.6.11; 2.2.1.1.2.2.6.12; 2.2.1.1.2.2.6.13; 2.2.1.1.2.2.6.14; 2.2.1.1.2.2.6.15; 2.2.1.1.2.2.6.16; 2.2.1.1.2.2.6.17; 2.2.1.1.2.2.6.18; 2.2.1.1.2.2.6.19; 2.2.1.1.2.2.6.20; 2.2.1.1.2.2.6.21.  </w:t>
      </w:r>
    </w:p>
    <w:p w14:paraId="263AB876" w14:textId="77777777" w:rsidR="0005355E" w:rsidRPr="00022AA7" w:rsidRDefault="0005355E" w:rsidP="00E71DFC">
      <w:pPr>
        <w:jc w:val="both"/>
        <w:rPr>
          <w:rFonts w:ascii="Arial" w:hAnsi="Arial" w:cs="Arial"/>
          <w:sz w:val="22"/>
          <w:szCs w:val="22"/>
        </w:rPr>
      </w:pPr>
    </w:p>
    <w:p w14:paraId="35C35C49" w14:textId="1549E93E" w:rsidR="0005355E" w:rsidRPr="00022AA7" w:rsidRDefault="00877A50" w:rsidP="00E71DFC">
      <w:pPr>
        <w:jc w:val="both"/>
        <w:rPr>
          <w:rFonts w:ascii="Arial" w:hAnsi="Arial" w:cs="Arial"/>
          <w:sz w:val="22"/>
          <w:szCs w:val="22"/>
        </w:rPr>
      </w:pPr>
      <w:r w:rsidRPr="00022AA7">
        <w:rPr>
          <w:rFonts w:ascii="Arial" w:hAnsi="Arial" w:cs="Arial"/>
          <w:sz w:val="22"/>
          <w:szCs w:val="22"/>
        </w:rPr>
        <w:t>Con la expedición del presente Decreto se derogan de forma inmediata</w:t>
      </w:r>
      <w:r w:rsidR="00F61D90" w:rsidRPr="00022AA7">
        <w:rPr>
          <w:rFonts w:ascii="Arial" w:hAnsi="Arial" w:cs="Arial"/>
          <w:sz w:val="22"/>
          <w:szCs w:val="22"/>
        </w:rPr>
        <w:t xml:space="preserve"> </w:t>
      </w:r>
      <w:r w:rsidR="00275238" w:rsidRPr="00022AA7">
        <w:rPr>
          <w:rFonts w:ascii="Arial" w:hAnsi="Arial" w:cs="Arial"/>
          <w:sz w:val="22"/>
          <w:szCs w:val="22"/>
        </w:rPr>
        <w:t>los artículos 2.2.1.1.2.2</w:t>
      </w:r>
      <w:proofErr w:type="gramStart"/>
      <w:r w:rsidR="00275238" w:rsidRPr="00022AA7">
        <w:rPr>
          <w:rFonts w:ascii="Arial" w:hAnsi="Arial" w:cs="Arial"/>
          <w:sz w:val="22"/>
          <w:szCs w:val="22"/>
        </w:rPr>
        <w:t>,3.67</w:t>
      </w:r>
      <w:proofErr w:type="gramEnd"/>
      <w:r w:rsidR="00275238" w:rsidRPr="00022AA7">
        <w:rPr>
          <w:rFonts w:ascii="Arial" w:hAnsi="Arial" w:cs="Arial"/>
          <w:sz w:val="22"/>
          <w:szCs w:val="22"/>
        </w:rPr>
        <w:t xml:space="preserve">; </w:t>
      </w:r>
      <w:r w:rsidR="00F61D90" w:rsidRPr="00022AA7">
        <w:rPr>
          <w:rFonts w:ascii="Arial" w:hAnsi="Arial" w:cs="Arial"/>
          <w:sz w:val="22"/>
          <w:szCs w:val="22"/>
        </w:rPr>
        <w:t>2.2.1.1.2.2,3.68;</w:t>
      </w:r>
      <w:r w:rsidR="0005355E" w:rsidRPr="00022AA7">
        <w:rPr>
          <w:rFonts w:ascii="Arial" w:hAnsi="Arial" w:cs="Arial"/>
          <w:sz w:val="22"/>
          <w:szCs w:val="22"/>
        </w:rPr>
        <w:t xml:space="preserve"> 2.2.1.1.2.2,3.69</w:t>
      </w:r>
      <w:r w:rsidR="00275238" w:rsidRPr="00022AA7">
        <w:rPr>
          <w:rFonts w:ascii="Arial" w:hAnsi="Arial" w:cs="Arial"/>
          <w:sz w:val="22"/>
          <w:szCs w:val="22"/>
        </w:rPr>
        <w:t>; 2.2.1.1.2.2.6.5</w:t>
      </w:r>
      <w:r w:rsidR="00F61D90" w:rsidRPr="00022AA7">
        <w:rPr>
          <w:rFonts w:ascii="Arial" w:hAnsi="Arial" w:cs="Arial"/>
          <w:sz w:val="22"/>
          <w:szCs w:val="22"/>
        </w:rPr>
        <w:t xml:space="preserve"> y </w:t>
      </w:r>
      <w:r w:rsidR="0057083B" w:rsidRPr="00022AA7">
        <w:rPr>
          <w:rFonts w:ascii="Arial" w:hAnsi="Arial" w:cs="Arial"/>
          <w:sz w:val="22"/>
          <w:szCs w:val="22"/>
        </w:rPr>
        <w:t xml:space="preserve"> 2.2.1.1.2.2.6.6.</w:t>
      </w:r>
    </w:p>
    <w:p w14:paraId="7B21FF1C" w14:textId="0F875469" w:rsidR="00180A52" w:rsidRPr="00022AA7" w:rsidRDefault="00180A52" w:rsidP="00E71DFC">
      <w:pPr>
        <w:jc w:val="both"/>
        <w:rPr>
          <w:rFonts w:ascii="Arial" w:hAnsi="Arial" w:cs="Arial"/>
          <w:b/>
          <w:sz w:val="22"/>
          <w:szCs w:val="22"/>
        </w:rPr>
      </w:pPr>
    </w:p>
    <w:p w14:paraId="19B4FCBE" w14:textId="77777777" w:rsidR="00012165" w:rsidRPr="00022AA7" w:rsidRDefault="00012165" w:rsidP="00E71DFC">
      <w:pPr>
        <w:jc w:val="center"/>
        <w:rPr>
          <w:rFonts w:ascii="Arial" w:hAnsi="Arial" w:cs="Arial"/>
          <w:b/>
          <w:sz w:val="22"/>
          <w:szCs w:val="22"/>
        </w:rPr>
      </w:pPr>
    </w:p>
    <w:p w14:paraId="4F50D63F" w14:textId="77777777" w:rsidR="001844D2" w:rsidRPr="00022AA7" w:rsidRDefault="001844D2" w:rsidP="00E71DFC">
      <w:pPr>
        <w:jc w:val="center"/>
        <w:rPr>
          <w:rFonts w:ascii="Arial" w:hAnsi="Arial" w:cs="Arial"/>
          <w:sz w:val="22"/>
          <w:szCs w:val="22"/>
        </w:rPr>
      </w:pPr>
      <w:r w:rsidRPr="00022AA7">
        <w:rPr>
          <w:rFonts w:ascii="Arial" w:hAnsi="Arial" w:cs="Arial"/>
          <w:b/>
          <w:sz w:val="22"/>
          <w:szCs w:val="22"/>
        </w:rPr>
        <w:t>PUBLÍQUESE Y CÚMPLASE</w:t>
      </w:r>
    </w:p>
    <w:p w14:paraId="6B3804D4" w14:textId="77777777" w:rsidR="001844D2" w:rsidRPr="00022AA7" w:rsidRDefault="001844D2" w:rsidP="00E71DFC">
      <w:pPr>
        <w:jc w:val="center"/>
        <w:rPr>
          <w:rFonts w:ascii="Arial" w:hAnsi="Arial" w:cs="Arial"/>
          <w:sz w:val="22"/>
          <w:szCs w:val="22"/>
        </w:rPr>
      </w:pPr>
      <w:r w:rsidRPr="00022AA7">
        <w:rPr>
          <w:rFonts w:ascii="Arial" w:hAnsi="Arial" w:cs="Arial"/>
          <w:sz w:val="22"/>
          <w:szCs w:val="22"/>
        </w:rPr>
        <w:t>Dado en Bogotá, D.C., a los</w:t>
      </w:r>
    </w:p>
    <w:p w14:paraId="5F1E1FF7" w14:textId="77777777" w:rsidR="001844D2" w:rsidRPr="00022AA7" w:rsidRDefault="001844D2" w:rsidP="00E71DFC">
      <w:pPr>
        <w:tabs>
          <w:tab w:val="left" w:pos="-1440"/>
          <w:tab w:val="left" w:pos="-720"/>
          <w:tab w:val="left" w:pos="0"/>
          <w:tab w:val="left" w:pos="4320"/>
        </w:tabs>
        <w:suppressAutoHyphens/>
        <w:jc w:val="center"/>
        <w:rPr>
          <w:rFonts w:ascii="Arial" w:hAnsi="Arial" w:cs="Arial"/>
          <w:spacing w:val="-3"/>
          <w:sz w:val="22"/>
          <w:szCs w:val="22"/>
        </w:rPr>
      </w:pPr>
    </w:p>
    <w:p w14:paraId="21BD36C0" w14:textId="77777777" w:rsidR="001844D2" w:rsidRPr="00022AA7" w:rsidRDefault="001844D2" w:rsidP="00E71DFC">
      <w:pPr>
        <w:tabs>
          <w:tab w:val="left" w:pos="-1440"/>
          <w:tab w:val="left" w:pos="-720"/>
          <w:tab w:val="left" w:pos="0"/>
          <w:tab w:val="left" w:pos="4320"/>
        </w:tabs>
        <w:suppressAutoHyphens/>
        <w:jc w:val="center"/>
        <w:rPr>
          <w:rFonts w:ascii="Arial" w:hAnsi="Arial" w:cs="Arial"/>
          <w:spacing w:val="-3"/>
          <w:sz w:val="22"/>
          <w:szCs w:val="22"/>
        </w:rPr>
      </w:pPr>
    </w:p>
    <w:p w14:paraId="40E3AA8C" w14:textId="77777777" w:rsidR="001844D2" w:rsidRPr="00022AA7" w:rsidRDefault="001844D2" w:rsidP="00E71DFC">
      <w:pPr>
        <w:tabs>
          <w:tab w:val="left" w:pos="-1440"/>
          <w:tab w:val="left" w:pos="-720"/>
          <w:tab w:val="left" w:pos="0"/>
          <w:tab w:val="left" w:pos="4320"/>
        </w:tabs>
        <w:suppressAutoHyphens/>
        <w:jc w:val="center"/>
        <w:rPr>
          <w:rFonts w:ascii="Arial" w:hAnsi="Arial" w:cs="Arial"/>
          <w:spacing w:val="-3"/>
          <w:sz w:val="22"/>
          <w:szCs w:val="22"/>
        </w:rPr>
      </w:pPr>
    </w:p>
    <w:p w14:paraId="791288FC" w14:textId="77777777" w:rsidR="001844D2" w:rsidRPr="00022AA7" w:rsidRDefault="001844D2" w:rsidP="00E71DFC">
      <w:pPr>
        <w:tabs>
          <w:tab w:val="left" w:pos="-1440"/>
          <w:tab w:val="left" w:pos="-720"/>
          <w:tab w:val="left" w:pos="0"/>
          <w:tab w:val="left" w:pos="4320"/>
        </w:tabs>
        <w:suppressAutoHyphens/>
        <w:jc w:val="center"/>
        <w:rPr>
          <w:rFonts w:ascii="Arial" w:hAnsi="Arial" w:cs="Arial"/>
          <w:spacing w:val="-3"/>
          <w:sz w:val="22"/>
          <w:szCs w:val="22"/>
        </w:rPr>
      </w:pPr>
    </w:p>
    <w:p w14:paraId="571E1A5D" w14:textId="77777777" w:rsidR="00450C83" w:rsidRPr="00022AA7" w:rsidRDefault="00450C83" w:rsidP="00E71DFC">
      <w:pPr>
        <w:tabs>
          <w:tab w:val="left" w:pos="-1440"/>
          <w:tab w:val="left" w:pos="-720"/>
          <w:tab w:val="left" w:pos="0"/>
          <w:tab w:val="left" w:pos="4320"/>
        </w:tabs>
        <w:suppressAutoHyphens/>
        <w:jc w:val="center"/>
        <w:rPr>
          <w:rFonts w:ascii="Arial" w:hAnsi="Arial" w:cs="Arial"/>
          <w:spacing w:val="-3"/>
          <w:sz w:val="22"/>
          <w:szCs w:val="22"/>
        </w:rPr>
      </w:pPr>
    </w:p>
    <w:p w14:paraId="38E65480" w14:textId="77777777" w:rsidR="001844D2" w:rsidRPr="00022AA7" w:rsidRDefault="001844D2" w:rsidP="00E71DFC">
      <w:pPr>
        <w:tabs>
          <w:tab w:val="left" w:pos="-1440"/>
          <w:tab w:val="left" w:pos="-720"/>
          <w:tab w:val="left" w:pos="0"/>
          <w:tab w:val="left" w:pos="4320"/>
        </w:tabs>
        <w:suppressAutoHyphens/>
        <w:jc w:val="center"/>
        <w:rPr>
          <w:rFonts w:ascii="Arial" w:hAnsi="Arial" w:cs="Arial"/>
          <w:spacing w:val="-3"/>
          <w:sz w:val="22"/>
          <w:szCs w:val="22"/>
        </w:rPr>
      </w:pPr>
    </w:p>
    <w:p w14:paraId="77448FDC" w14:textId="77777777" w:rsidR="001844D2" w:rsidRPr="00022AA7" w:rsidRDefault="001844D2" w:rsidP="00E71DFC">
      <w:pPr>
        <w:tabs>
          <w:tab w:val="left" w:pos="-1440"/>
          <w:tab w:val="left" w:pos="-720"/>
          <w:tab w:val="left" w:pos="0"/>
          <w:tab w:val="left" w:pos="4320"/>
        </w:tabs>
        <w:suppressAutoHyphens/>
        <w:jc w:val="center"/>
        <w:rPr>
          <w:rFonts w:ascii="Arial" w:hAnsi="Arial" w:cs="Arial"/>
          <w:b/>
          <w:spacing w:val="-3"/>
          <w:sz w:val="22"/>
          <w:szCs w:val="22"/>
        </w:rPr>
      </w:pPr>
      <w:r w:rsidRPr="00022AA7">
        <w:rPr>
          <w:rFonts w:ascii="Arial" w:hAnsi="Arial" w:cs="Arial"/>
          <w:b/>
          <w:spacing w:val="-3"/>
          <w:sz w:val="22"/>
          <w:szCs w:val="22"/>
        </w:rPr>
        <w:t>GERMÁN ARCE ZAPATA</w:t>
      </w:r>
    </w:p>
    <w:p w14:paraId="1C4FD134" w14:textId="77777777" w:rsidR="001844D2" w:rsidRPr="00022AA7" w:rsidRDefault="001844D2" w:rsidP="00E71DFC">
      <w:pPr>
        <w:tabs>
          <w:tab w:val="left" w:pos="-1440"/>
          <w:tab w:val="left" w:pos="-720"/>
          <w:tab w:val="left" w:pos="0"/>
          <w:tab w:val="left" w:pos="4320"/>
        </w:tabs>
        <w:suppressAutoHyphens/>
        <w:jc w:val="center"/>
        <w:rPr>
          <w:rFonts w:ascii="Arial" w:hAnsi="Arial" w:cs="Arial"/>
          <w:b/>
          <w:spacing w:val="-3"/>
          <w:sz w:val="22"/>
          <w:szCs w:val="22"/>
        </w:rPr>
      </w:pPr>
      <w:r w:rsidRPr="00022AA7">
        <w:rPr>
          <w:rFonts w:ascii="Arial" w:hAnsi="Arial" w:cs="Arial"/>
          <w:sz w:val="22"/>
          <w:szCs w:val="22"/>
        </w:rPr>
        <w:t>Ministro de Minas y Energía</w:t>
      </w:r>
    </w:p>
    <w:p w14:paraId="3D19691E" w14:textId="77777777" w:rsidR="009C48B3" w:rsidRPr="00022AA7" w:rsidRDefault="009C48B3" w:rsidP="00E71DFC">
      <w:pPr>
        <w:jc w:val="both"/>
        <w:rPr>
          <w:rFonts w:ascii="Arial" w:hAnsi="Arial" w:cs="Arial"/>
          <w:sz w:val="22"/>
          <w:szCs w:val="22"/>
        </w:rPr>
      </w:pPr>
    </w:p>
    <w:sectPr w:rsidR="009C48B3" w:rsidRPr="00022AA7" w:rsidSect="00343585">
      <w:headerReference w:type="default" r:id="rId9"/>
      <w:footerReference w:type="default" r:id="rId10"/>
      <w:headerReference w:type="first" r:id="rId11"/>
      <w:pgSz w:w="12240" w:h="20160" w:code="5"/>
      <w:pgMar w:top="1701" w:right="1418" w:bottom="2552" w:left="1418" w:header="1304" w:footer="556"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12A24" w14:textId="77777777" w:rsidR="00F4402B" w:rsidRDefault="00F4402B">
      <w:r>
        <w:separator/>
      </w:r>
    </w:p>
  </w:endnote>
  <w:endnote w:type="continuationSeparator" w:id="0">
    <w:p w14:paraId="329248F9" w14:textId="77777777" w:rsidR="00F4402B" w:rsidRDefault="00F4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EFCE8" w14:textId="77777777" w:rsidR="00DF50D9" w:rsidRDefault="00DF50D9">
    <w:pPr>
      <w:pStyle w:val="Piedepgina"/>
    </w:pPr>
  </w:p>
  <w:p w14:paraId="1AF93DFB" w14:textId="77777777" w:rsidR="00DF50D9" w:rsidRDefault="00DF50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C1A56" w14:textId="77777777" w:rsidR="00F4402B" w:rsidRDefault="00F4402B">
      <w:r>
        <w:separator/>
      </w:r>
    </w:p>
  </w:footnote>
  <w:footnote w:type="continuationSeparator" w:id="0">
    <w:p w14:paraId="606AA5E3" w14:textId="77777777" w:rsidR="00F4402B" w:rsidRDefault="00F44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D71A9" w14:textId="5665B666" w:rsidR="00DF50D9" w:rsidRDefault="00DF50D9">
    <w:pPr>
      <w:pStyle w:val="Encabezado"/>
      <w:rPr>
        <w:rStyle w:val="Nmerodepgina"/>
        <w:b/>
        <w:sz w:val="18"/>
        <w:szCs w:val="18"/>
      </w:rPr>
    </w:pPr>
    <w:r>
      <w:rPr>
        <w:b/>
        <w:sz w:val="20"/>
        <w:lang w:val="es-ES_tradnl"/>
      </w:rPr>
      <w:t xml:space="preserve">DECRETO No.                                                        DE                                                                       </w:t>
    </w:r>
    <w:r w:rsidRPr="00E03F81">
      <w:rPr>
        <w:b/>
        <w:sz w:val="18"/>
        <w:szCs w:val="18"/>
        <w:lang w:val="es-ES_tradnl"/>
      </w:rPr>
      <w:t xml:space="preserve">Hoja No. </w:t>
    </w:r>
    <w:r w:rsidRPr="00E03F81">
      <w:rPr>
        <w:rStyle w:val="Nmerodepgina"/>
        <w:b/>
        <w:sz w:val="18"/>
        <w:szCs w:val="18"/>
      </w:rPr>
      <w:fldChar w:fldCharType="begin"/>
    </w:r>
    <w:r w:rsidRPr="00E03F81">
      <w:rPr>
        <w:rStyle w:val="Nmerodepgina"/>
        <w:b/>
        <w:sz w:val="18"/>
        <w:szCs w:val="18"/>
      </w:rPr>
      <w:instrText xml:space="preserve"> PAGE </w:instrText>
    </w:r>
    <w:r w:rsidRPr="00E03F81">
      <w:rPr>
        <w:rStyle w:val="Nmerodepgina"/>
        <w:b/>
        <w:sz w:val="18"/>
        <w:szCs w:val="18"/>
      </w:rPr>
      <w:fldChar w:fldCharType="separate"/>
    </w:r>
    <w:r w:rsidR="00514A29">
      <w:rPr>
        <w:rStyle w:val="Nmerodepgina"/>
        <w:b/>
        <w:noProof/>
        <w:sz w:val="18"/>
        <w:szCs w:val="18"/>
      </w:rPr>
      <w:t>2</w:t>
    </w:r>
    <w:r w:rsidRPr="00E03F81">
      <w:rPr>
        <w:rStyle w:val="Nmerodepgina"/>
        <w:b/>
        <w:sz w:val="18"/>
        <w:szCs w:val="18"/>
      </w:rPr>
      <w:fldChar w:fldCharType="end"/>
    </w:r>
    <w:r>
      <w:rPr>
        <w:rStyle w:val="Nmerodepgina"/>
        <w:b/>
        <w:sz w:val="18"/>
        <w:szCs w:val="18"/>
      </w:rPr>
      <w:t xml:space="preserve"> de 13</w:t>
    </w:r>
  </w:p>
  <w:p w14:paraId="5858E0D2" w14:textId="77777777" w:rsidR="00DF50D9" w:rsidRPr="00E03F81" w:rsidRDefault="00DF50D9">
    <w:pPr>
      <w:pStyle w:val="Encabezado"/>
      <w:rPr>
        <w:rStyle w:val="Nmerodepgina"/>
        <w:b/>
        <w:sz w:val="18"/>
        <w:szCs w:val="18"/>
      </w:rPr>
    </w:pPr>
  </w:p>
  <w:p w14:paraId="0724B850" w14:textId="6E332142" w:rsidR="00DF50D9" w:rsidRPr="00453D52" w:rsidRDefault="00DF50D9" w:rsidP="00453D52">
    <w:pPr>
      <w:pStyle w:val="Encabezado"/>
      <w:jc w:val="center"/>
      <w:rPr>
        <w:rFonts w:ascii="Arial" w:hAnsi="Arial" w:cs="Arial"/>
        <w:sz w:val="18"/>
        <w:szCs w:val="18"/>
      </w:rPr>
    </w:pPr>
    <w:r>
      <w:rPr>
        <w:noProof/>
        <w:lang w:eastAsia="es-CO"/>
      </w:rPr>
      <mc:AlternateContent>
        <mc:Choice Requires="wpg">
          <w:drawing>
            <wp:anchor distT="0" distB="0" distL="114300" distR="114300" simplePos="0" relativeHeight="251658752" behindDoc="0" locked="0" layoutInCell="0" allowOverlap="1" wp14:anchorId="42E3F9E9" wp14:editId="3EF73E48">
              <wp:simplePos x="0" y="0"/>
              <wp:positionH relativeFrom="column">
                <wp:posOffset>-298450</wp:posOffset>
              </wp:positionH>
              <wp:positionV relativeFrom="paragraph">
                <wp:posOffset>32385</wp:posOffset>
              </wp:positionV>
              <wp:extent cx="5943600" cy="10097135"/>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6AD390" id="Grupo 11" o:spid="_x0000_s1026" style="position:absolute;margin-left:-23.5pt;margin-top:2.55pt;width:468pt;height:795.05pt;z-index:251658752"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r w:rsidRPr="00453D52">
      <w:rPr>
        <w:rFonts w:ascii="Arial" w:hAnsi="Arial" w:cs="Arial"/>
        <w:sz w:val="18"/>
        <w:szCs w:val="18"/>
      </w:rPr>
      <w:t xml:space="preserve"> </w:t>
    </w:r>
  </w:p>
  <w:p w14:paraId="32E5B415" w14:textId="04CB87ED" w:rsidR="00DF50D9" w:rsidRPr="007B7076" w:rsidRDefault="00DF50D9" w:rsidP="00251302">
    <w:pPr>
      <w:jc w:val="center"/>
      <w:rPr>
        <w:rFonts w:ascii="Arial" w:hAnsi="Arial" w:cs="Arial"/>
      </w:rPr>
    </w:pPr>
    <w:r w:rsidDel="00251302">
      <w:rPr>
        <w:rFonts w:ascii="Arial" w:hAnsi="Arial" w:cs="Arial"/>
        <w:sz w:val="18"/>
        <w:szCs w:val="18"/>
      </w:rPr>
      <w:t xml:space="preserve"> </w:t>
    </w:r>
  </w:p>
  <w:p w14:paraId="313A69C3" w14:textId="77777777" w:rsidR="00DF50D9" w:rsidRPr="00775BF7" w:rsidRDefault="00DF50D9" w:rsidP="006B2A67">
    <w:pPr>
      <w:pStyle w:val="Textoindependiente"/>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41F3E" w14:textId="77777777" w:rsidR="00DF50D9" w:rsidRDefault="00DF50D9">
    <w:pPr>
      <w:pStyle w:val="Encabezado"/>
    </w:pPr>
    <w:r>
      <w:rPr>
        <w:noProof/>
        <w:lang w:eastAsia="es-CO"/>
      </w:rPr>
      <mc:AlternateContent>
        <mc:Choice Requires="wpg">
          <w:drawing>
            <wp:anchor distT="0" distB="0" distL="114300" distR="114300" simplePos="0" relativeHeight="251660288" behindDoc="1" locked="0" layoutInCell="0" allowOverlap="1" wp14:anchorId="2E1D1371" wp14:editId="2C7FB43D">
              <wp:simplePos x="0" y="0"/>
              <wp:positionH relativeFrom="column">
                <wp:posOffset>-303530</wp:posOffset>
              </wp:positionH>
              <wp:positionV relativeFrom="paragraph">
                <wp:posOffset>187960</wp:posOffset>
              </wp:positionV>
              <wp:extent cx="5943600" cy="1004824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24800" w14:textId="77777777" w:rsidR="00DF50D9" w:rsidRDefault="00DF50D9" w:rsidP="006B2A67">
                              <w:pPr>
                                <w:jc w:val="center"/>
                                <w:rPr>
                                  <w:b/>
                                </w:rPr>
                              </w:pPr>
                              <w:r>
                                <w:rPr>
                                  <w:b/>
                                </w:rPr>
                                <w:t>MINISTERIO DE MINAS Y ENERGIA</w:t>
                              </w:r>
                            </w:p>
                            <w:p w14:paraId="3600F88D" w14:textId="77777777" w:rsidR="00DF50D9" w:rsidRDefault="00DF50D9">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86F3E" w14:textId="77777777" w:rsidR="00DF50D9" w:rsidRDefault="00DF50D9">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1D1371" id="Grupo 1" o:spid="_x0000_s1026" style="position:absolute;margin-left:-23.9pt;margin-top:14.8pt;width:468pt;height:791.2pt;z-index:-251656192"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3A324800" w14:textId="77777777" w:rsidR="00DF50D9" w:rsidRDefault="00DF50D9" w:rsidP="006B2A67">
                        <w:pPr>
                          <w:jc w:val="center"/>
                          <w:rPr>
                            <w:b/>
                          </w:rPr>
                        </w:pPr>
                        <w:r>
                          <w:rPr>
                            <w:b/>
                          </w:rPr>
                          <w:t>MINISTERIO DE MINAS Y ENERGIA</w:t>
                        </w:r>
                      </w:p>
                      <w:p w14:paraId="3600F88D" w14:textId="77777777" w:rsidR="00DF50D9" w:rsidRDefault="00DF50D9">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3486F3E" w14:textId="77777777" w:rsidR="00DF50D9" w:rsidRDefault="00DF50D9">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887"/>
    <w:multiLevelType w:val="hybridMultilevel"/>
    <w:tmpl w:val="CB08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D295E"/>
    <w:multiLevelType w:val="hybridMultilevel"/>
    <w:tmpl w:val="DCD8DA72"/>
    <w:lvl w:ilvl="0" w:tplc="EB025958">
      <w:start w:val="1"/>
      <w:numFmt w:val="decimal"/>
      <w:lvlText w:val="%1."/>
      <w:lvlJc w:val="left"/>
      <w:pPr>
        <w:ind w:left="644" w:hanging="360"/>
      </w:pPr>
      <w:rPr>
        <w:rFonts w:ascii="Arial" w:hAnsi="Arial" w:cs="Arial" w:hint="default"/>
        <w:sz w:val="24"/>
        <w:szCs w:val="24"/>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AF046B9"/>
    <w:multiLevelType w:val="hybridMultilevel"/>
    <w:tmpl w:val="D638DD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BC65300"/>
    <w:multiLevelType w:val="hybridMultilevel"/>
    <w:tmpl w:val="ADBED6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CF251EA"/>
    <w:multiLevelType w:val="hybridMultilevel"/>
    <w:tmpl w:val="A0AEA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09F4E9E"/>
    <w:multiLevelType w:val="hybridMultilevel"/>
    <w:tmpl w:val="9C829F32"/>
    <w:lvl w:ilvl="0" w:tplc="54909AC2">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1A403C3"/>
    <w:multiLevelType w:val="hybridMultilevel"/>
    <w:tmpl w:val="70BEC6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236BE4"/>
    <w:multiLevelType w:val="hybridMultilevel"/>
    <w:tmpl w:val="709A56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48A32AC"/>
    <w:multiLevelType w:val="hybridMultilevel"/>
    <w:tmpl w:val="52260AA6"/>
    <w:lvl w:ilvl="0" w:tplc="EB02595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E13700"/>
    <w:multiLevelType w:val="hybridMultilevel"/>
    <w:tmpl w:val="6F8A6A20"/>
    <w:lvl w:ilvl="0" w:tplc="EB02595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31D04"/>
    <w:multiLevelType w:val="hybridMultilevel"/>
    <w:tmpl w:val="D0BA1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5982408"/>
    <w:multiLevelType w:val="hybridMultilevel"/>
    <w:tmpl w:val="85C8EE3A"/>
    <w:lvl w:ilvl="0" w:tplc="C054DDD0">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84F5663"/>
    <w:multiLevelType w:val="hybridMultilevel"/>
    <w:tmpl w:val="D9BA417E"/>
    <w:lvl w:ilvl="0" w:tplc="EB02595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3005DE"/>
    <w:multiLevelType w:val="hybridMultilevel"/>
    <w:tmpl w:val="9EA0C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ADD3DA8"/>
    <w:multiLevelType w:val="hybridMultilevel"/>
    <w:tmpl w:val="33021D1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5B958D5"/>
    <w:multiLevelType w:val="hybridMultilevel"/>
    <w:tmpl w:val="F2FAE236"/>
    <w:lvl w:ilvl="0" w:tplc="E556A9DC">
      <w:start w:val="1"/>
      <w:numFmt w:val="decimal"/>
      <w:lvlText w:val="%1."/>
      <w:lvlJc w:val="left"/>
      <w:pPr>
        <w:ind w:left="1080" w:hanging="720"/>
      </w:pPr>
      <w:rPr>
        <w:rFonts w:ascii="Helvetica" w:eastAsiaTheme="minorHAnsi" w:hAnsi="Helvetica"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68B647B"/>
    <w:multiLevelType w:val="hybridMultilevel"/>
    <w:tmpl w:val="1602CA26"/>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88F2217"/>
    <w:multiLevelType w:val="hybridMultilevel"/>
    <w:tmpl w:val="202CA2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E55418D"/>
    <w:multiLevelType w:val="hybridMultilevel"/>
    <w:tmpl w:val="94D65C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FBB5082"/>
    <w:multiLevelType w:val="hybridMultilevel"/>
    <w:tmpl w:val="AB72D4CA"/>
    <w:lvl w:ilvl="0" w:tplc="EB02595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445418"/>
    <w:multiLevelType w:val="hybridMultilevel"/>
    <w:tmpl w:val="D3B4270E"/>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1">
    <w:nsid w:val="3557107A"/>
    <w:multiLevelType w:val="hybridMultilevel"/>
    <w:tmpl w:val="845416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6330AC3"/>
    <w:multiLevelType w:val="hybridMultilevel"/>
    <w:tmpl w:val="779A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E96282"/>
    <w:multiLevelType w:val="hybridMultilevel"/>
    <w:tmpl w:val="DF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37A15"/>
    <w:multiLevelType w:val="hybridMultilevel"/>
    <w:tmpl w:val="DCD8DA72"/>
    <w:lvl w:ilvl="0" w:tplc="EB025958">
      <w:start w:val="1"/>
      <w:numFmt w:val="decimal"/>
      <w:lvlText w:val="%1."/>
      <w:lvlJc w:val="left"/>
      <w:pPr>
        <w:ind w:left="720" w:hanging="360"/>
      </w:pPr>
      <w:rPr>
        <w:rFonts w:ascii="Arial" w:hAnsi="Arial" w:cs="Arial"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B3232D6"/>
    <w:multiLevelType w:val="multilevel"/>
    <w:tmpl w:val="2D662244"/>
    <w:lvl w:ilvl="0">
      <w:start w:val="1"/>
      <w:numFmt w:val="decimal"/>
      <w:lvlText w:val="%1."/>
      <w:lvlJc w:val="left"/>
      <w:pPr>
        <w:ind w:left="720" w:hanging="360"/>
      </w:pPr>
      <w:rPr>
        <w:rFonts w:ascii="Arial" w:hAnsi="Arial" w:cs="Aria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1034BB4"/>
    <w:multiLevelType w:val="multilevel"/>
    <w:tmpl w:val="2D662244"/>
    <w:lvl w:ilvl="0">
      <w:start w:val="1"/>
      <w:numFmt w:val="decimal"/>
      <w:lvlText w:val="%1."/>
      <w:lvlJc w:val="left"/>
      <w:pPr>
        <w:ind w:left="720" w:hanging="360"/>
      </w:pPr>
      <w:rPr>
        <w:rFonts w:ascii="Arial" w:hAnsi="Arial" w:cs="Aria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946818"/>
    <w:multiLevelType w:val="hybridMultilevel"/>
    <w:tmpl w:val="39C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D1572B"/>
    <w:multiLevelType w:val="hybridMultilevel"/>
    <w:tmpl w:val="BD9EF0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BC87149"/>
    <w:multiLevelType w:val="hybridMultilevel"/>
    <w:tmpl w:val="98B003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nsid w:val="518A66A8"/>
    <w:multiLevelType w:val="hybridMultilevel"/>
    <w:tmpl w:val="1A1CF8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2E25ECE"/>
    <w:multiLevelType w:val="hybridMultilevel"/>
    <w:tmpl w:val="7F3A42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68D2D2E"/>
    <w:multiLevelType w:val="hybridMultilevel"/>
    <w:tmpl w:val="24622174"/>
    <w:lvl w:ilvl="0" w:tplc="A36853D0">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7650805"/>
    <w:multiLevelType w:val="hybridMultilevel"/>
    <w:tmpl w:val="BBD0D128"/>
    <w:lvl w:ilvl="0" w:tplc="EB02595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91600C"/>
    <w:multiLevelType w:val="hybridMultilevel"/>
    <w:tmpl w:val="F3AA4DCA"/>
    <w:lvl w:ilvl="0" w:tplc="EB02595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A57911"/>
    <w:multiLevelType w:val="hybridMultilevel"/>
    <w:tmpl w:val="9A34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9C32F5"/>
    <w:multiLevelType w:val="hybridMultilevel"/>
    <w:tmpl w:val="E55ECA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88D26DC"/>
    <w:multiLevelType w:val="hybridMultilevel"/>
    <w:tmpl w:val="590EEE4C"/>
    <w:lvl w:ilvl="0" w:tplc="5C988BF2">
      <w:start w:val="1"/>
      <w:numFmt w:val="lowerLetter"/>
      <w:lvlText w:val="%1)"/>
      <w:lvlJc w:val="left"/>
      <w:pPr>
        <w:ind w:left="720" w:hanging="360"/>
      </w:pPr>
      <w:rPr>
        <w:rFonts w:cs="Aria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92E5CD3"/>
    <w:multiLevelType w:val="hybridMultilevel"/>
    <w:tmpl w:val="B2388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C8D36EF"/>
    <w:multiLevelType w:val="hybridMultilevel"/>
    <w:tmpl w:val="4E92A4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6D436344"/>
    <w:multiLevelType w:val="hybridMultilevel"/>
    <w:tmpl w:val="566610D8"/>
    <w:lvl w:ilvl="0" w:tplc="EB02595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8551D1"/>
    <w:multiLevelType w:val="hybridMultilevel"/>
    <w:tmpl w:val="E6C235D8"/>
    <w:lvl w:ilvl="0" w:tplc="EB02595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49122C"/>
    <w:multiLevelType w:val="hybridMultilevel"/>
    <w:tmpl w:val="B986F5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0D140D3"/>
    <w:multiLevelType w:val="hybridMultilevel"/>
    <w:tmpl w:val="2C90E2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91A1CFB"/>
    <w:multiLevelType w:val="hybridMultilevel"/>
    <w:tmpl w:val="184EDE32"/>
    <w:lvl w:ilvl="0" w:tplc="2A740BA8">
      <w:start w:val="1"/>
      <w:numFmt w:val="decimal"/>
      <w:lvlText w:val="1%1."/>
      <w:lvlJc w:val="right"/>
      <w:pPr>
        <w:ind w:left="144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5">
    <w:nsid w:val="7A1A0710"/>
    <w:multiLevelType w:val="hybridMultilevel"/>
    <w:tmpl w:val="657C9B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CB33E0D"/>
    <w:multiLevelType w:val="hybridMultilevel"/>
    <w:tmpl w:val="566610D8"/>
    <w:lvl w:ilvl="0" w:tplc="EB02595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B979DD"/>
    <w:multiLevelType w:val="hybridMultilevel"/>
    <w:tmpl w:val="979CE6BE"/>
    <w:lvl w:ilvl="0" w:tplc="A8B0181C">
      <w:start w:val="1"/>
      <w:numFmt w:val="decimal"/>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774FEB"/>
    <w:multiLevelType w:val="hybridMultilevel"/>
    <w:tmpl w:val="E0641FE2"/>
    <w:lvl w:ilvl="0" w:tplc="AD2025F0">
      <w:start w:val="1"/>
      <w:numFmt w:val="lowerLetter"/>
      <w:lvlText w:val="%1)"/>
      <w:lvlJc w:val="left"/>
      <w:pPr>
        <w:ind w:left="720" w:hanging="360"/>
      </w:pPr>
      <w:rPr>
        <w:rFonts w:hint="default"/>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7"/>
  </w:num>
  <w:num w:numId="2">
    <w:abstractNumId w:val="45"/>
  </w:num>
  <w:num w:numId="3">
    <w:abstractNumId w:val="5"/>
  </w:num>
  <w:num w:numId="4">
    <w:abstractNumId w:val="3"/>
  </w:num>
  <w:num w:numId="5">
    <w:abstractNumId w:val="38"/>
  </w:num>
  <w:num w:numId="6">
    <w:abstractNumId w:val="14"/>
  </w:num>
  <w:num w:numId="7">
    <w:abstractNumId w:val="21"/>
  </w:num>
  <w:num w:numId="8">
    <w:abstractNumId w:val="39"/>
  </w:num>
  <w:num w:numId="9">
    <w:abstractNumId w:val="48"/>
  </w:num>
  <w:num w:numId="10">
    <w:abstractNumId w:val="24"/>
  </w:num>
  <w:num w:numId="11">
    <w:abstractNumId w:val="11"/>
  </w:num>
  <w:num w:numId="12">
    <w:abstractNumId w:val="35"/>
  </w:num>
  <w:num w:numId="13">
    <w:abstractNumId w:val="0"/>
  </w:num>
  <w:num w:numId="14">
    <w:abstractNumId w:val="1"/>
  </w:num>
  <w:num w:numId="15">
    <w:abstractNumId w:val="19"/>
  </w:num>
  <w:num w:numId="16">
    <w:abstractNumId w:val="27"/>
  </w:num>
  <w:num w:numId="17">
    <w:abstractNumId w:val="23"/>
  </w:num>
  <w:num w:numId="18">
    <w:abstractNumId w:val="22"/>
  </w:num>
  <w:num w:numId="19">
    <w:abstractNumId w:val="8"/>
  </w:num>
  <w:num w:numId="20">
    <w:abstractNumId w:val="34"/>
  </w:num>
  <w:num w:numId="21">
    <w:abstractNumId w:val="40"/>
  </w:num>
  <w:num w:numId="22">
    <w:abstractNumId w:val="47"/>
  </w:num>
  <w:num w:numId="23">
    <w:abstractNumId w:val="12"/>
  </w:num>
  <w:num w:numId="24">
    <w:abstractNumId w:val="41"/>
  </w:num>
  <w:num w:numId="25">
    <w:abstractNumId w:val="26"/>
  </w:num>
  <w:num w:numId="26">
    <w:abstractNumId w:val="25"/>
  </w:num>
  <w:num w:numId="27">
    <w:abstractNumId w:val="33"/>
  </w:num>
  <w:num w:numId="28">
    <w:abstractNumId w:val="9"/>
  </w:num>
  <w:num w:numId="29">
    <w:abstractNumId w:val="20"/>
  </w:num>
  <w:num w:numId="30">
    <w:abstractNumId w:val="28"/>
  </w:num>
  <w:num w:numId="31">
    <w:abstractNumId w:val="29"/>
  </w:num>
  <w:num w:numId="32">
    <w:abstractNumId w:val="43"/>
  </w:num>
  <w:num w:numId="33">
    <w:abstractNumId w:val="46"/>
  </w:num>
  <w:num w:numId="34">
    <w:abstractNumId w:val="6"/>
  </w:num>
  <w:num w:numId="35">
    <w:abstractNumId w:val="30"/>
  </w:num>
  <w:num w:numId="36">
    <w:abstractNumId w:val="13"/>
  </w:num>
  <w:num w:numId="37">
    <w:abstractNumId w:val="36"/>
  </w:num>
  <w:num w:numId="38">
    <w:abstractNumId w:val="44"/>
  </w:num>
  <w:num w:numId="39">
    <w:abstractNumId w:val="17"/>
  </w:num>
  <w:num w:numId="40">
    <w:abstractNumId w:val="2"/>
  </w:num>
  <w:num w:numId="41">
    <w:abstractNumId w:val="31"/>
  </w:num>
  <w:num w:numId="42">
    <w:abstractNumId w:val="42"/>
  </w:num>
  <w:num w:numId="43">
    <w:abstractNumId w:val="4"/>
  </w:num>
  <w:num w:numId="44">
    <w:abstractNumId w:val="32"/>
  </w:num>
  <w:num w:numId="45">
    <w:abstractNumId w:val="7"/>
  </w:num>
  <w:num w:numId="46">
    <w:abstractNumId w:val="16"/>
  </w:num>
  <w:num w:numId="47">
    <w:abstractNumId w:val="15"/>
  </w:num>
  <w:num w:numId="48">
    <w:abstractNumId w:val="10"/>
  </w:num>
  <w:num w:numId="4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 MANUEL MORENO CASALLAS">
    <w15:presenceInfo w15:providerId="AD" w15:userId="S-1-5-21-2732958385-1553597709-645026296-21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D2"/>
    <w:rsid w:val="000009FD"/>
    <w:rsid w:val="00000A1C"/>
    <w:rsid w:val="00002532"/>
    <w:rsid w:val="00002C29"/>
    <w:rsid w:val="00004326"/>
    <w:rsid w:val="0000480D"/>
    <w:rsid w:val="00004E1B"/>
    <w:rsid w:val="00007BEB"/>
    <w:rsid w:val="00007F3F"/>
    <w:rsid w:val="00012165"/>
    <w:rsid w:val="0001472C"/>
    <w:rsid w:val="0001520F"/>
    <w:rsid w:val="00015BED"/>
    <w:rsid w:val="00020EBD"/>
    <w:rsid w:val="00022A7E"/>
    <w:rsid w:val="00022AA7"/>
    <w:rsid w:val="00026533"/>
    <w:rsid w:val="00026D39"/>
    <w:rsid w:val="000326F8"/>
    <w:rsid w:val="000349A3"/>
    <w:rsid w:val="000355FE"/>
    <w:rsid w:val="00036EB2"/>
    <w:rsid w:val="00042146"/>
    <w:rsid w:val="0004363F"/>
    <w:rsid w:val="00044B30"/>
    <w:rsid w:val="00046CE0"/>
    <w:rsid w:val="00047538"/>
    <w:rsid w:val="00050472"/>
    <w:rsid w:val="00052BCC"/>
    <w:rsid w:val="0005355E"/>
    <w:rsid w:val="000558CC"/>
    <w:rsid w:val="00055AE8"/>
    <w:rsid w:val="000606FB"/>
    <w:rsid w:val="00061AF0"/>
    <w:rsid w:val="00063526"/>
    <w:rsid w:val="00063E66"/>
    <w:rsid w:val="00064809"/>
    <w:rsid w:val="00066782"/>
    <w:rsid w:val="000735E7"/>
    <w:rsid w:val="00073B1A"/>
    <w:rsid w:val="00075E1E"/>
    <w:rsid w:val="00082016"/>
    <w:rsid w:val="00083AA0"/>
    <w:rsid w:val="00085165"/>
    <w:rsid w:val="00087106"/>
    <w:rsid w:val="00091312"/>
    <w:rsid w:val="00093488"/>
    <w:rsid w:val="000937C6"/>
    <w:rsid w:val="00094340"/>
    <w:rsid w:val="00097832"/>
    <w:rsid w:val="000A0241"/>
    <w:rsid w:val="000A025A"/>
    <w:rsid w:val="000A06BE"/>
    <w:rsid w:val="000A0D2D"/>
    <w:rsid w:val="000A2B6D"/>
    <w:rsid w:val="000A362D"/>
    <w:rsid w:val="000A3E2C"/>
    <w:rsid w:val="000A4EB4"/>
    <w:rsid w:val="000B3E7F"/>
    <w:rsid w:val="000B517E"/>
    <w:rsid w:val="000B5E61"/>
    <w:rsid w:val="000B678C"/>
    <w:rsid w:val="000B7079"/>
    <w:rsid w:val="000B7307"/>
    <w:rsid w:val="000C2B4E"/>
    <w:rsid w:val="000C3787"/>
    <w:rsid w:val="000C5F6D"/>
    <w:rsid w:val="000C674E"/>
    <w:rsid w:val="000C68A0"/>
    <w:rsid w:val="000C7A21"/>
    <w:rsid w:val="000D1182"/>
    <w:rsid w:val="000D17F0"/>
    <w:rsid w:val="000D492B"/>
    <w:rsid w:val="000D4AEE"/>
    <w:rsid w:val="000D6D8C"/>
    <w:rsid w:val="000D796B"/>
    <w:rsid w:val="000E006B"/>
    <w:rsid w:val="000E3A07"/>
    <w:rsid w:val="000E3F6D"/>
    <w:rsid w:val="000E4B8D"/>
    <w:rsid w:val="000E6990"/>
    <w:rsid w:val="000E69C9"/>
    <w:rsid w:val="000E69FA"/>
    <w:rsid w:val="000E7758"/>
    <w:rsid w:val="000F0C3A"/>
    <w:rsid w:val="000F3425"/>
    <w:rsid w:val="000F44CA"/>
    <w:rsid w:val="000F5102"/>
    <w:rsid w:val="00101AA6"/>
    <w:rsid w:val="00104BA5"/>
    <w:rsid w:val="001072EF"/>
    <w:rsid w:val="00107886"/>
    <w:rsid w:val="00110902"/>
    <w:rsid w:val="00112989"/>
    <w:rsid w:val="0011752A"/>
    <w:rsid w:val="00117974"/>
    <w:rsid w:val="00121CFE"/>
    <w:rsid w:val="00122323"/>
    <w:rsid w:val="00122611"/>
    <w:rsid w:val="001255F2"/>
    <w:rsid w:val="00131245"/>
    <w:rsid w:val="00131C97"/>
    <w:rsid w:val="001342A1"/>
    <w:rsid w:val="0013498D"/>
    <w:rsid w:val="00136229"/>
    <w:rsid w:val="0013693E"/>
    <w:rsid w:val="001371D0"/>
    <w:rsid w:val="001376D9"/>
    <w:rsid w:val="001408E0"/>
    <w:rsid w:val="00142A9C"/>
    <w:rsid w:val="00143FF8"/>
    <w:rsid w:val="00144F5F"/>
    <w:rsid w:val="0014531D"/>
    <w:rsid w:val="00151AB8"/>
    <w:rsid w:val="00152B13"/>
    <w:rsid w:val="00152DFF"/>
    <w:rsid w:val="00153263"/>
    <w:rsid w:val="00153783"/>
    <w:rsid w:val="00154750"/>
    <w:rsid w:val="00154985"/>
    <w:rsid w:val="00156D62"/>
    <w:rsid w:val="00156FD2"/>
    <w:rsid w:val="00157F1D"/>
    <w:rsid w:val="00161940"/>
    <w:rsid w:val="00161DC3"/>
    <w:rsid w:val="00162B55"/>
    <w:rsid w:val="00163698"/>
    <w:rsid w:val="0016469D"/>
    <w:rsid w:val="00164A4D"/>
    <w:rsid w:val="00166FED"/>
    <w:rsid w:val="00167663"/>
    <w:rsid w:val="001676AE"/>
    <w:rsid w:val="00167C44"/>
    <w:rsid w:val="00170D25"/>
    <w:rsid w:val="00171666"/>
    <w:rsid w:val="0017171A"/>
    <w:rsid w:val="001738B7"/>
    <w:rsid w:val="001752DE"/>
    <w:rsid w:val="0017570D"/>
    <w:rsid w:val="0017707A"/>
    <w:rsid w:val="00177B8D"/>
    <w:rsid w:val="00180A52"/>
    <w:rsid w:val="00183550"/>
    <w:rsid w:val="001844D2"/>
    <w:rsid w:val="00184A36"/>
    <w:rsid w:val="00185C06"/>
    <w:rsid w:val="00185F94"/>
    <w:rsid w:val="00186B39"/>
    <w:rsid w:val="00192A7A"/>
    <w:rsid w:val="00192E48"/>
    <w:rsid w:val="00195123"/>
    <w:rsid w:val="00195389"/>
    <w:rsid w:val="001A0819"/>
    <w:rsid w:val="001A30F8"/>
    <w:rsid w:val="001A4868"/>
    <w:rsid w:val="001A5DAA"/>
    <w:rsid w:val="001B1767"/>
    <w:rsid w:val="001B23DE"/>
    <w:rsid w:val="001B3525"/>
    <w:rsid w:val="001B4B9B"/>
    <w:rsid w:val="001B4BCA"/>
    <w:rsid w:val="001B5758"/>
    <w:rsid w:val="001C0932"/>
    <w:rsid w:val="001C1083"/>
    <w:rsid w:val="001C1FDF"/>
    <w:rsid w:val="001C30D6"/>
    <w:rsid w:val="001C3A96"/>
    <w:rsid w:val="001D2658"/>
    <w:rsid w:val="001D30DC"/>
    <w:rsid w:val="001D3681"/>
    <w:rsid w:val="001D3A69"/>
    <w:rsid w:val="001D5DB4"/>
    <w:rsid w:val="001D5F6D"/>
    <w:rsid w:val="001E2AB9"/>
    <w:rsid w:val="001E36D9"/>
    <w:rsid w:val="001E4C2B"/>
    <w:rsid w:val="001E592D"/>
    <w:rsid w:val="001F0E8A"/>
    <w:rsid w:val="001F1C7F"/>
    <w:rsid w:val="001F365B"/>
    <w:rsid w:val="001F37B9"/>
    <w:rsid w:val="001F39B6"/>
    <w:rsid w:val="001F3BF0"/>
    <w:rsid w:val="001F578A"/>
    <w:rsid w:val="001F5AF2"/>
    <w:rsid w:val="001F6CE1"/>
    <w:rsid w:val="001F7F9A"/>
    <w:rsid w:val="00201012"/>
    <w:rsid w:val="00201B08"/>
    <w:rsid w:val="002028BA"/>
    <w:rsid w:val="002033A4"/>
    <w:rsid w:val="00204E4D"/>
    <w:rsid w:val="00205537"/>
    <w:rsid w:val="00206609"/>
    <w:rsid w:val="00210ECC"/>
    <w:rsid w:val="002113EA"/>
    <w:rsid w:val="0021154A"/>
    <w:rsid w:val="00211D2C"/>
    <w:rsid w:val="00215B6B"/>
    <w:rsid w:val="00216A17"/>
    <w:rsid w:val="00220A57"/>
    <w:rsid w:val="002230D2"/>
    <w:rsid w:val="00224E8B"/>
    <w:rsid w:val="00225221"/>
    <w:rsid w:val="00226780"/>
    <w:rsid w:val="00226EF1"/>
    <w:rsid w:val="00226F43"/>
    <w:rsid w:val="002279DA"/>
    <w:rsid w:val="002279FC"/>
    <w:rsid w:val="00227D1A"/>
    <w:rsid w:val="00230116"/>
    <w:rsid w:val="0023069D"/>
    <w:rsid w:val="00231EDA"/>
    <w:rsid w:val="00232909"/>
    <w:rsid w:val="00233CB9"/>
    <w:rsid w:val="0023507A"/>
    <w:rsid w:val="00237555"/>
    <w:rsid w:val="002404F8"/>
    <w:rsid w:val="0024213F"/>
    <w:rsid w:val="002439F8"/>
    <w:rsid w:val="00245EDE"/>
    <w:rsid w:val="00247658"/>
    <w:rsid w:val="0025053C"/>
    <w:rsid w:val="0025070A"/>
    <w:rsid w:val="00251302"/>
    <w:rsid w:val="00252340"/>
    <w:rsid w:val="00252493"/>
    <w:rsid w:val="00252E7A"/>
    <w:rsid w:val="00253260"/>
    <w:rsid w:val="00256B62"/>
    <w:rsid w:val="00256D3A"/>
    <w:rsid w:val="00256F4D"/>
    <w:rsid w:val="002620B1"/>
    <w:rsid w:val="002630AF"/>
    <w:rsid w:val="002642F1"/>
    <w:rsid w:val="002648AE"/>
    <w:rsid w:val="00265D0C"/>
    <w:rsid w:val="0026717C"/>
    <w:rsid w:val="00271229"/>
    <w:rsid w:val="002716F7"/>
    <w:rsid w:val="00273462"/>
    <w:rsid w:val="00275075"/>
    <w:rsid w:val="00275238"/>
    <w:rsid w:val="00275348"/>
    <w:rsid w:val="002755E1"/>
    <w:rsid w:val="00276909"/>
    <w:rsid w:val="00277833"/>
    <w:rsid w:val="00277B7A"/>
    <w:rsid w:val="00277D7D"/>
    <w:rsid w:val="00277EC8"/>
    <w:rsid w:val="0028267C"/>
    <w:rsid w:val="00284DE7"/>
    <w:rsid w:val="002854A1"/>
    <w:rsid w:val="002907CA"/>
    <w:rsid w:val="0029302B"/>
    <w:rsid w:val="00295CD0"/>
    <w:rsid w:val="002A03F2"/>
    <w:rsid w:val="002A050B"/>
    <w:rsid w:val="002A1D6F"/>
    <w:rsid w:val="002A3E92"/>
    <w:rsid w:val="002A5B56"/>
    <w:rsid w:val="002A63E6"/>
    <w:rsid w:val="002B102B"/>
    <w:rsid w:val="002B46BD"/>
    <w:rsid w:val="002B6021"/>
    <w:rsid w:val="002C011B"/>
    <w:rsid w:val="002C149E"/>
    <w:rsid w:val="002C1D21"/>
    <w:rsid w:val="002C26D4"/>
    <w:rsid w:val="002C4316"/>
    <w:rsid w:val="002C4610"/>
    <w:rsid w:val="002C49AC"/>
    <w:rsid w:val="002C5B72"/>
    <w:rsid w:val="002C5DF2"/>
    <w:rsid w:val="002D087B"/>
    <w:rsid w:val="002D32B5"/>
    <w:rsid w:val="002D3AD5"/>
    <w:rsid w:val="002D5CF7"/>
    <w:rsid w:val="002D610A"/>
    <w:rsid w:val="002D6F6B"/>
    <w:rsid w:val="002D732C"/>
    <w:rsid w:val="002E07AD"/>
    <w:rsid w:val="002E5F19"/>
    <w:rsid w:val="002E74A1"/>
    <w:rsid w:val="002F0226"/>
    <w:rsid w:val="002F16C7"/>
    <w:rsid w:val="002F5A3F"/>
    <w:rsid w:val="002F5EBB"/>
    <w:rsid w:val="002F6B97"/>
    <w:rsid w:val="00301266"/>
    <w:rsid w:val="00301EE0"/>
    <w:rsid w:val="003037B0"/>
    <w:rsid w:val="003037D4"/>
    <w:rsid w:val="0030421C"/>
    <w:rsid w:val="003065A9"/>
    <w:rsid w:val="00313095"/>
    <w:rsid w:val="00314A7E"/>
    <w:rsid w:val="00314FCD"/>
    <w:rsid w:val="00315DD8"/>
    <w:rsid w:val="003168EE"/>
    <w:rsid w:val="00316FBC"/>
    <w:rsid w:val="003200C4"/>
    <w:rsid w:val="00322BC0"/>
    <w:rsid w:val="00322D68"/>
    <w:rsid w:val="003244FC"/>
    <w:rsid w:val="0032464C"/>
    <w:rsid w:val="003254FC"/>
    <w:rsid w:val="003275F5"/>
    <w:rsid w:val="003315E7"/>
    <w:rsid w:val="00332AFF"/>
    <w:rsid w:val="003353CF"/>
    <w:rsid w:val="00336212"/>
    <w:rsid w:val="003377D1"/>
    <w:rsid w:val="00340AB8"/>
    <w:rsid w:val="00343585"/>
    <w:rsid w:val="00346B11"/>
    <w:rsid w:val="003474D1"/>
    <w:rsid w:val="00352E33"/>
    <w:rsid w:val="00357804"/>
    <w:rsid w:val="00361063"/>
    <w:rsid w:val="003625B0"/>
    <w:rsid w:val="00362644"/>
    <w:rsid w:val="003644A8"/>
    <w:rsid w:val="00364669"/>
    <w:rsid w:val="003660D4"/>
    <w:rsid w:val="00370AC5"/>
    <w:rsid w:val="00373104"/>
    <w:rsid w:val="00374706"/>
    <w:rsid w:val="00375CCC"/>
    <w:rsid w:val="0037726E"/>
    <w:rsid w:val="00382714"/>
    <w:rsid w:val="00383612"/>
    <w:rsid w:val="00385D89"/>
    <w:rsid w:val="00385D9E"/>
    <w:rsid w:val="00385FE0"/>
    <w:rsid w:val="00387DA1"/>
    <w:rsid w:val="00387DA5"/>
    <w:rsid w:val="00390E68"/>
    <w:rsid w:val="003910EA"/>
    <w:rsid w:val="00391D79"/>
    <w:rsid w:val="00392456"/>
    <w:rsid w:val="00395D52"/>
    <w:rsid w:val="00396EC6"/>
    <w:rsid w:val="003A2456"/>
    <w:rsid w:val="003A3DFE"/>
    <w:rsid w:val="003B18B9"/>
    <w:rsid w:val="003B4305"/>
    <w:rsid w:val="003B6189"/>
    <w:rsid w:val="003B711A"/>
    <w:rsid w:val="003C118A"/>
    <w:rsid w:val="003C175D"/>
    <w:rsid w:val="003C454B"/>
    <w:rsid w:val="003C4955"/>
    <w:rsid w:val="003C61EB"/>
    <w:rsid w:val="003C7140"/>
    <w:rsid w:val="003D41D1"/>
    <w:rsid w:val="003D5108"/>
    <w:rsid w:val="003E0D7E"/>
    <w:rsid w:val="003E138F"/>
    <w:rsid w:val="003E1DAE"/>
    <w:rsid w:val="003F100C"/>
    <w:rsid w:val="003F11C0"/>
    <w:rsid w:val="003F1927"/>
    <w:rsid w:val="003F332B"/>
    <w:rsid w:val="003F46AD"/>
    <w:rsid w:val="003F68D1"/>
    <w:rsid w:val="004000A4"/>
    <w:rsid w:val="00400404"/>
    <w:rsid w:val="00401B24"/>
    <w:rsid w:val="00402B67"/>
    <w:rsid w:val="00405581"/>
    <w:rsid w:val="004057BC"/>
    <w:rsid w:val="004077D5"/>
    <w:rsid w:val="004078F3"/>
    <w:rsid w:val="00407FE8"/>
    <w:rsid w:val="00410080"/>
    <w:rsid w:val="00412F1F"/>
    <w:rsid w:val="0041377D"/>
    <w:rsid w:val="00413F70"/>
    <w:rsid w:val="004145FB"/>
    <w:rsid w:val="00415C5A"/>
    <w:rsid w:val="004167A5"/>
    <w:rsid w:val="00417C98"/>
    <w:rsid w:val="00417EE5"/>
    <w:rsid w:val="0042074D"/>
    <w:rsid w:val="004224A1"/>
    <w:rsid w:val="004247A2"/>
    <w:rsid w:val="00424F9A"/>
    <w:rsid w:val="0042727B"/>
    <w:rsid w:val="00427F06"/>
    <w:rsid w:val="00430668"/>
    <w:rsid w:val="00430B20"/>
    <w:rsid w:val="00431A0B"/>
    <w:rsid w:val="00433B17"/>
    <w:rsid w:val="004342D3"/>
    <w:rsid w:val="00435A46"/>
    <w:rsid w:val="004360E3"/>
    <w:rsid w:val="00437057"/>
    <w:rsid w:val="00437904"/>
    <w:rsid w:val="00437B15"/>
    <w:rsid w:val="00441343"/>
    <w:rsid w:val="0044306F"/>
    <w:rsid w:val="00443E5A"/>
    <w:rsid w:val="004450AC"/>
    <w:rsid w:val="004465A3"/>
    <w:rsid w:val="00446E58"/>
    <w:rsid w:val="004471C2"/>
    <w:rsid w:val="00447CAF"/>
    <w:rsid w:val="00450C83"/>
    <w:rsid w:val="004511B5"/>
    <w:rsid w:val="004516D6"/>
    <w:rsid w:val="00452AD9"/>
    <w:rsid w:val="00453049"/>
    <w:rsid w:val="0045344F"/>
    <w:rsid w:val="00453D52"/>
    <w:rsid w:val="004558E3"/>
    <w:rsid w:val="00455956"/>
    <w:rsid w:val="00456256"/>
    <w:rsid w:val="004570EC"/>
    <w:rsid w:val="0046383A"/>
    <w:rsid w:val="00464C7F"/>
    <w:rsid w:val="004664F5"/>
    <w:rsid w:val="004672E9"/>
    <w:rsid w:val="00470544"/>
    <w:rsid w:val="0047400B"/>
    <w:rsid w:val="0047594F"/>
    <w:rsid w:val="00476FF1"/>
    <w:rsid w:val="004771FB"/>
    <w:rsid w:val="00480FF2"/>
    <w:rsid w:val="00481999"/>
    <w:rsid w:val="004821E8"/>
    <w:rsid w:val="00483250"/>
    <w:rsid w:val="0048706F"/>
    <w:rsid w:val="00487C60"/>
    <w:rsid w:val="0049074F"/>
    <w:rsid w:val="0049146C"/>
    <w:rsid w:val="00492F13"/>
    <w:rsid w:val="004933F0"/>
    <w:rsid w:val="004955CC"/>
    <w:rsid w:val="00497028"/>
    <w:rsid w:val="004A1510"/>
    <w:rsid w:val="004A4163"/>
    <w:rsid w:val="004A4594"/>
    <w:rsid w:val="004A4F2A"/>
    <w:rsid w:val="004A6F0D"/>
    <w:rsid w:val="004A7ACB"/>
    <w:rsid w:val="004B0155"/>
    <w:rsid w:val="004B12E9"/>
    <w:rsid w:val="004B32BC"/>
    <w:rsid w:val="004B73FF"/>
    <w:rsid w:val="004B74EC"/>
    <w:rsid w:val="004C1001"/>
    <w:rsid w:val="004C1C86"/>
    <w:rsid w:val="004C4A66"/>
    <w:rsid w:val="004C51F4"/>
    <w:rsid w:val="004C72E8"/>
    <w:rsid w:val="004D0137"/>
    <w:rsid w:val="004D0743"/>
    <w:rsid w:val="004D24F4"/>
    <w:rsid w:val="004D2640"/>
    <w:rsid w:val="004D2938"/>
    <w:rsid w:val="004D3480"/>
    <w:rsid w:val="004D52A7"/>
    <w:rsid w:val="004D67F7"/>
    <w:rsid w:val="004D7C5F"/>
    <w:rsid w:val="004D7F9B"/>
    <w:rsid w:val="004D7FE5"/>
    <w:rsid w:val="004D7FFE"/>
    <w:rsid w:val="004E0B7A"/>
    <w:rsid w:val="004E1B4D"/>
    <w:rsid w:val="004E2604"/>
    <w:rsid w:val="004E2AD1"/>
    <w:rsid w:val="004E61E3"/>
    <w:rsid w:val="004E702B"/>
    <w:rsid w:val="004F0C2A"/>
    <w:rsid w:val="004F134F"/>
    <w:rsid w:val="004F1A9F"/>
    <w:rsid w:val="004F2BE2"/>
    <w:rsid w:val="004F3177"/>
    <w:rsid w:val="004F45B3"/>
    <w:rsid w:val="004F52DA"/>
    <w:rsid w:val="004F5CD4"/>
    <w:rsid w:val="004F7458"/>
    <w:rsid w:val="00500BE0"/>
    <w:rsid w:val="0050211F"/>
    <w:rsid w:val="005078AD"/>
    <w:rsid w:val="005100EB"/>
    <w:rsid w:val="00512E0D"/>
    <w:rsid w:val="00513511"/>
    <w:rsid w:val="00514A29"/>
    <w:rsid w:val="0051515A"/>
    <w:rsid w:val="00517233"/>
    <w:rsid w:val="0052150B"/>
    <w:rsid w:val="0052301A"/>
    <w:rsid w:val="00524BE7"/>
    <w:rsid w:val="0052656E"/>
    <w:rsid w:val="00526ABC"/>
    <w:rsid w:val="00526C6F"/>
    <w:rsid w:val="005272F5"/>
    <w:rsid w:val="005333CA"/>
    <w:rsid w:val="00535B85"/>
    <w:rsid w:val="005363F2"/>
    <w:rsid w:val="00537E57"/>
    <w:rsid w:val="00540BE3"/>
    <w:rsid w:val="00541697"/>
    <w:rsid w:val="005417A4"/>
    <w:rsid w:val="00541F6F"/>
    <w:rsid w:val="00545DF3"/>
    <w:rsid w:val="005467AA"/>
    <w:rsid w:val="00551F5D"/>
    <w:rsid w:val="0055751F"/>
    <w:rsid w:val="0056122A"/>
    <w:rsid w:val="005636B3"/>
    <w:rsid w:val="005637B6"/>
    <w:rsid w:val="00563CF1"/>
    <w:rsid w:val="00564605"/>
    <w:rsid w:val="00567D7F"/>
    <w:rsid w:val="0057083B"/>
    <w:rsid w:val="0057317F"/>
    <w:rsid w:val="005734B4"/>
    <w:rsid w:val="005739F5"/>
    <w:rsid w:val="00575109"/>
    <w:rsid w:val="00577FC6"/>
    <w:rsid w:val="005806ED"/>
    <w:rsid w:val="00581871"/>
    <w:rsid w:val="00581DDB"/>
    <w:rsid w:val="00582FCD"/>
    <w:rsid w:val="005831B1"/>
    <w:rsid w:val="00583611"/>
    <w:rsid w:val="00585D79"/>
    <w:rsid w:val="00591AF7"/>
    <w:rsid w:val="00595171"/>
    <w:rsid w:val="00595865"/>
    <w:rsid w:val="0059590B"/>
    <w:rsid w:val="00596151"/>
    <w:rsid w:val="00596248"/>
    <w:rsid w:val="0059685E"/>
    <w:rsid w:val="00596FF1"/>
    <w:rsid w:val="00597260"/>
    <w:rsid w:val="00597CBB"/>
    <w:rsid w:val="005A09DC"/>
    <w:rsid w:val="005A28C0"/>
    <w:rsid w:val="005A2E07"/>
    <w:rsid w:val="005A322C"/>
    <w:rsid w:val="005A3CC3"/>
    <w:rsid w:val="005A3D1A"/>
    <w:rsid w:val="005A49BA"/>
    <w:rsid w:val="005B05FD"/>
    <w:rsid w:val="005B12C5"/>
    <w:rsid w:val="005B12C8"/>
    <w:rsid w:val="005B2C2E"/>
    <w:rsid w:val="005B3080"/>
    <w:rsid w:val="005B43FA"/>
    <w:rsid w:val="005B6FA7"/>
    <w:rsid w:val="005B72ED"/>
    <w:rsid w:val="005B7FFA"/>
    <w:rsid w:val="005C21A9"/>
    <w:rsid w:val="005C383D"/>
    <w:rsid w:val="005C5124"/>
    <w:rsid w:val="005C55F1"/>
    <w:rsid w:val="005C6A77"/>
    <w:rsid w:val="005C7076"/>
    <w:rsid w:val="005D08A2"/>
    <w:rsid w:val="005D3898"/>
    <w:rsid w:val="005D440C"/>
    <w:rsid w:val="005D448F"/>
    <w:rsid w:val="005D4A6C"/>
    <w:rsid w:val="005D61FC"/>
    <w:rsid w:val="005E28D8"/>
    <w:rsid w:val="005E340B"/>
    <w:rsid w:val="005E3C6A"/>
    <w:rsid w:val="005E4065"/>
    <w:rsid w:val="005E4E0F"/>
    <w:rsid w:val="005E5AC0"/>
    <w:rsid w:val="005E73B0"/>
    <w:rsid w:val="005F258C"/>
    <w:rsid w:val="005F42B9"/>
    <w:rsid w:val="005F6776"/>
    <w:rsid w:val="00602122"/>
    <w:rsid w:val="00603C79"/>
    <w:rsid w:val="00604256"/>
    <w:rsid w:val="00605C87"/>
    <w:rsid w:val="00606457"/>
    <w:rsid w:val="006070C0"/>
    <w:rsid w:val="006106C3"/>
    <w:rsid w:val="0061149E"/>
    <w:rsid w:val="0061159E"/>
    <w:rsid w:val="0061185D"/>
    <w:rsid w:val="00615214"/>
    <w:rsid w:val="0061539E"/>
    <w:rsid w:val="006156A8"/>
    <w:rsid w:val="00615BA7"/>
    <w:rsid w:val="00617112"/>
    <w:rsid w:val="0062061C"/>
    <w:rsid w:val="00620EB4"/>
    <w:rsid w:val="00622BFC"/>
    <w:rsid w:val="00622FBC"/>
    <w:rsid w:val="00623B23"/>
    <w:rsid w:val="006248DC"/>
    <w:rsid w:val="0062672C"/>
    <w:rsid w:val="00627489"/>
    <w:rsid w:val="006304BA"/>
    <w:rsid w:val="0063282A"/>
    <w:rsid w:val="00635011"/>
    <w:rsid w:val="00635F7B"/>
    <w:rsid w:val="00636F01"/>
    <w:rsid w:val="00641156"/>
    <w:rsid w:val="00641482"/>
    <w:rsid w:val="006420BF"/>
    <w:rsid w:val="006439A9"/>
    <w:rsid w:val="006468EE"/>
    <w:rsid w:val="00650D2D"/>
    <w:rsid w:val="00651307"/>
    <w:rsid w:val="00652905"/>
    <w:rsid w:val="006533CD"/>
    <w:rsid w:val="0065343F"/>
    <w:rsid w:val="00655CFD"/>
    <w:rsid w:val="00655FE2"/>
    <w:rsid w:val="00660A74"/>
    <w:rsid w:val="00662347"/>
    <w:rsid w:val="006711B9"/>
    <w:rsid w:val="00674A4F"/>
    <w:rsid w:val="00675F9D"/>
    <w:rsid w:val="006812BF"/>
    <w:rsid w:val="00681D3B"/>
    <w:rsid w:val="00681EAD"/>
    <w:rsid w:val="00682D81"/>
    <w:rsid w:val="006858CE"/>
    <w:rsid w:val="00690035"/>
    <w:rsid w:val="00695342"/>
    <w:rsid w:val="00695F76"/>
    <w:rsid w:val="00695FE3"/>
    <w:rsid w:val="00696453"/>
    <w:rsid w:val="006A08E6"/>
    <w:rsid w:val="006A29CB"/>
    <w:rsid w:val="006A5651"/>
    <w:rsid w:val="006A7C9B"/>
    <w:rsid w:val="006B2A67"/>
    <w:rsid w:val="006B3BA2"/>
    <w:rsid w:val="006C1131"/>
    <w:rsid w:val="006C133C"/>
    <w:rsid w:val="006C2524"/>
    <w:rsid w:val="006C315D"/>
    <w:rsid w:val="006C3902"/>
    <w:rsid w:val="006C45E3"/>
    <w:rsid w:val="006C55C1"/>
    <w:rsid w:val="006C5A22"/>
    <w:rsid w:val="006D1AD4"/>
    <w:rsid w:val="006D299C"/>
    <w:rsid w:val="006D2B55"/>
    <w:rsid w:val="006D2DD3"/>
    <w:rsid w:val="006D4410"/>
    <w:rsid w:val="006D5602"/>
    <w:rsid w:val="006D596C"/>
    <w:rsid w:val="006D666B"/>
    <w:rsid w:val="006E01F6"/>
    <w:rsid w:val="006E0C51"/>
    <w:rsid w:val="006E1B0E"/>
    <w:rsid w:val="006E37FB"/>
    <w:rsid w:val="006E48E8"/>
    <w:rsid w:val="006E5190"/>
    <w:rsid w:val="006E5A14"/>
    <w:rsid w:val="006E75E3"/>
    <w:rsid w:val="006E77A1"/>
    <w:rsid w:val="006E780A"/>
    <w:rsid w:val="006E7C9D"/>
    <w:rsid w:val="006E7FF6"/>
    <w:rsid w:val="006F2482"/>
    <w:rsid w:val="006F51ED"/>
    <w:rsid w:val="006F5545"/>
    <w:rsid w:val="006F60B7"/>
    <w:rsid w:val="007016C3"/>
    <w:rsid w:val="007022A7"/>
    <w:rsid w:val="0070294B"/>
    <w:rsid w:val="00704917"/>
    <w:rsid w:val="00705888"/>
    <w:rsid w:val="00705E7E"/>
    <w:rsid w:val="00707CD7"/>
    <w:rsid w:val="00710FCA"/>
    <w:rsid w:val="00711267"/>
    <w:rsid w:val="00711BE4"/>
    <w:rsid w:val="0071281B"/>
    <w:rsid w:val="00713569"/>
    <w:rsid w:val="0071443E"/>
    <w:rsid w:val="007159D1"/>
    <w:rsid w:val="00716CD5"/>
    <w:rsid w:val="007172A4"/>
    <w:rsid w:val="00722995"/>
    <w:rsid w:val="00722C27"/>
    <w:rsid w:val="007243C1"/>
    <w:rsid w:val="0072664C"/>
    <w:rsid w:val="00726F21"/>
    <w:rsid w:val="00731A57"/>
    <w:rsid w:val="007330B8"/>
    <w:rsid w:val="00744C77"/>
    <w:rsid w:val="00745425"/>
    <w:rsid w:val="0074794B"/>
    <w:rsid w:val="00765B4B"/>
    <w:rsid w:val="00766735"/>
    <w:rsid w:val="00767A65"/>
    <w:rsid w:val="007720FD"/>
    <w:rsid w:val="007742F5"/>
    <w:rsid w:val="00775D8A"/>
    <w:rsid w:val="00780602"/>
    <w:rsid w:val="007811F1"/>
    <w:rsid w:val="00781A99"/>
    <w:rsid w:val="00782071"/>
    <w:rsid w:val="007838F8"/>
    <w:rsid w:val="00783D3C"/>
    <w:rsid w:val="00784F11"/>
    <w:rsid w:val="007875DD"/>
    <w:rsid w:val="0079068C"/>
    <w:rsid w:val="00793664"/>
    <w:rsid w:val="00796151"/>
    <w:rsid w:val="007A028C"/>
    <w:rsid w:val="007A3B5A"/>
    <w:rsid w:val="007A5088"/>
    <w:rsid w:val="007A50EC"/>
    <w:rsid w:val="007A647A"/>
    <w:rsid w:val="007A70D1"/>
    <w:rsid w:val="007A726D"/>
    <w:rsid w:val="007A7E3A"/>
    <w:rsid w:val="007B0E32"/>
    <w:rsid w:val="007B2D6B"/>
    <w:rsid w:val="007B4A01"/>
    <w:rsid w:val="007C01C6"/>
    <w:rsid w:val="007C06AD"/>
    <w:rsid w:val="007C1D79"/>
    <w:rsid w:val="007C4A1E"/>
    <w:rsid w:val="007C5D54"/>
    <w:rsid w:val="007D01F4"/>
    <w:rsid w:val="007D09A1"/>
    <w:rsid w:val="007D2149"/>
    <w:rsid w:val="007D31B1"/>
    <w:rsid w:val="007D36E7"/>
    <w:rsid w:val="007D3E77"/>
    <w:rsid w:val="007D4DBC"/>
    <w:rsid w:val="007E2549"/>
    <w:rsid w:val="007E67AB"/>
    <w:rsid w:val="007F3F4A"/>
    <w:rsid w:val="00800C99"/>
    <w:rsid w:val="00802462"/>
    <w:rsid w:val="00802C77"/>
    <w:rsid w:val="00803CDF"/>
    <w:rsid w:val="008056CF"/>
    <w:rsid w:val="0080628D"/>
    <w:rsid w:val="00806591"/>
    <w:rsid w:val="00807565"/>
    <w:rsid w:val="00807BFC"/>
    <w:rsid w:val="008105CD"/>
    <w:rsid w:val="008112C3"/>
    <w:rsid w:val="008122CA"/>
    <w:rsid w:val="00812C1F"/>
    <w:rsid w:val="00814698"/>
    <w:rsid w:val="008146B0"/>
    <w:rsid w:val="0081536F"/>
    <w:rsid w:val="0081624F"/>
    <w:rsid w:val="008163A7"/>
    <w:rsid w:val="008224CA"/>
    <w:rsid w:val="00822AD1"/>
    <w:rsid w:val="00825589"/>
    <w:rsid w:val="00827F46"/>
    <w:rsid w:val="00830782"/>
    <w:rsid w:val="00831525"/>
    <w:rsid w:val="00831B54"/>
    <w:rsid w:val="00832663"/>
    <w:rsid w:val="00832957"/>
    <w:rsid w:val="00834B72"/>
    <w:rsid w:val="0084019A"/>
    <w:rsid w:val="00840509"/>
    <w:rsid w:val="00841D0C"/>
    <w:rsid w:val="00842AA3"/>
    <w:rsid w:val="00845636"/>
    <w:rsid w:val="00850C1B"/>
    <w:rsid w:val="008516F2"/>
    <w:rsid w:val="0085193D"/>
    <w:rsid w:val="00851F00"/>
    <w:rsid w:val="00852548"/>
    <w:rsid w:val="00854212"/>
    <w:rsid w:val="008632E7"/>
    <w:rsid w:val="008641BC"/>
    <w:rsid w:val="008664EF"/>
    <w:rsid w:val="0087042F"/>
    <w:rsid w:val="0087075F"/>
    <w:rsid w:val="008724E0"/>
    <w:rsid w:val="00872E9A"/>
    <w:rsid w:val="00873760"/>
    <w:rsid w:val="008760AC"/>
    <w:rsid w:val="0087665C"/>
    <w:rsid w:val="00877848"/>
    <w:rsid w:val="00877A50"/>
    <w:rsid w:val="00880C6B"/>
    <w:rsid w:val="00881F23"/>
    <w:rsid w:val="008863AE"/>
    <w:rsid w:val="00886461"/>
    <w:rsid w:val="0088663C"/>
    <w:rsid w:val="0088737F"/>
    <w:rsid w:val="00890059"/>
    <w:rsid w:val="008912E4"/>
    <w:rsid w:val="00894DA9"/>
    <w:rsid w:val="008950AB"/>
    <w:rsid w:val="00895E53"/>
    <w:rsid w:val="008979EB"/>
    <w:rsid w:val="008A0D65"/>
    <w:rsid w:val="008A153F"/>
    <w:rsid w:val="008A248E"/>
    <w:rsid w:val="008A3119"/>
    <w:rsid w:val="008A676B"/>
    <w:rsid w:val="008A72A9"/>
    <w:rsid w:val="008A762E"/>
    <w:rsid w:val="008B0222"/>
    <w:rsid w:val="008B1DFA"/>
    <w:rsid w:val="008B26F6"/>
    <w:rsid w:val="008B43C6"/>
    <w:rsid w:val="008B5C21"/>
    <w:rsid w:val="008C03A6"/>
    <w:rsid w:val="008C09DD"/>
    <w:rsid w:val="008C3841"/>
    <w:rsid w:val="008C506E"/>
    <w:rsid w:val="008C5E3C"/>
    <w:rsid w:val="008C763B"/>
    <w:rsid w:val="008D271A"/>
    <w:rsid w:val="008D3B02"/>
    <w:rsid w:val="008D3D3D"/>
    <w:rsid w:val="008D4FB3"/>
    <w:rsid w:val="008E0F74"/>
    <w:rsid w:val="008E36C4"/>
    <w:rsid w:val="008E37D5"/>
    <w:rsid w:val="008E38AA"/>
    <w:rsid w:val="008E3ADA"/>
    <w:rsid w:val="008E3F7F"/>
    <w:rsid w:val="008E7C04"/>
    <w:rsid w:val="00901429"/>
    <w:rsid w:val="00904CE2"/>
    <w:rsid w:val="00904D30"/>
    <w:rsid w:val="009065B6"/>
    <w:rsid w:val="00906F1E"/>
    <w:rsid w:val="009078F2"/>
    <w:rsid w:val="00910AC8"/>
    <w:rsid w:val="00911DAC"/>
    <w:rsid w:val="00911FC7"/>
    <w:rsid w:val="0091234C"/>
    <w:rsid w:val="0091253D"/>
    <w:rsid w:val="00913780"/>
    <w:rsid w:val="00914B00"/>
    <w:rsid w:val="0091613F"/>
    <w:rsid w:val="00916952"/>
    <w:rsid w:val="00917E14"/>
    <w:rsid w:val="00922653"/>
    <w:rsid w:val="00924204"/>
    <w:rsid w:val="0092455E"/>
    <w:rsid w:val="00925795"/>
    <w:rsid w:val="00927794"/>
    <w:rsid w:val="009278E6"/>
    <w:rsid w:val="0092797A"/>
    <w:rsid w:val="00927A14"/>
    <w:rsid w:val="00930D6D"/>
    <w:rsid w:val="00934764"/>
    <w:rsid w:val="009352A8"/>
    <w:rsid w:val="00935396"/>
    <w:rsid w:val="00937AA7"/>
    <w:rsid w:val="00941B1A"/>
    <w:rsid w:val="00942A81"/>
    <w:rsid w:val="00943672"/>
    <w:rsid w:val="009442B8"/>
    <w:rsid w:val="009472EC"/>
    <w:rsid w:val="00950BAB"/>
    <w:rsid w:val="00952935"/>
    <w:rsid w:val="009538EA"/>
    <w:rsid w:val="00953A64"/>
    <w:rsid w:val="00953A6E"/>
    <w:rsid w:val="00953F9E"/>
    <w:rsid w:val="009546E9"/>
    <w:rsid w:val="009570FE"/>
    <w:rsid w:val="0095779D"/>
    <w:rsid w:val="00957B61"/>
    <w:rsid w:val="00961686"/>
    <w:rsid w:val="00962998"/>
    <w:rsid w:val="00963881"/>
    <w:rsid w:val="00963BB9"/>
    <w:rsid w:val="009654B1"/>
    <w:rsid w:val="00965A76"/>
    <w:rsid w:val="00966174"/>
    <w:rsid w:val="0097049C"/>
    <w:rsid w:val="00974359"/>
    <w:rsid w:val="00974ACF"/>
    <w:rsid w:val="00975A76"/>
    <w:rsid w:val="00975F1E"/>
    <w:rsid w:val="00977E1B"/>
    <w:rsid w:val="00980734"/>
    <w:rsid w:val="009807C0"/>
    <w:rsid w:val="00980B94"/>
    <w:rsid w:val="00982876"/>
    <w:rsid w:val="00983EFF"/>
    <w:rsid w:val="00990D46"/>
    <w:rsid w:val="00992952"/>
    <w:rsid w:val="00993FAB"/>
    <w:rsid w:val="009A3CA6"/>
    <w:rsid w:val="009A509D"/>
    <w:rsid w:val="009A6397"/>
    <w:rsid w:val="009B2AFA"/>
    <w:rsid w:val="009B3C0F"/>
    <w:rsid w:val="009B732D"/>
    <w:rsid w:val="009B7682"/>
    <w:rsid w:val="009B7B50"/>
    <w:rsid w:val="009C14A8"/>
    <w:rsid w:val="009C1D58"/>
    <w:rsid w:val="009C4783"/>
    <w:rsid w:val="009C48B3"/>
    <w:rsid w:val="009C51B4"/>
    <w:rsid w:val="009C5D53"/>
    <w:rsid w:val="009C6128"/>
    <w:rsid w:val="009D224E"/>
    <w:rsid w:val="009D2928"/>
    <w:rsid w:val="009D2D5D"/>
    <w:rsid w:val="009D3625"/>
    <w:rsid w:val="009D3FB5"/>
    <w:rsid w:val="009D5BE4"/>
    <w:rsid w:val="009D6C7E"/>
    <w:rsid w:val="009D7D1F"/>
    <w:rsid w:val="009D7EC6"/>
    <w:rsid w:val="009E1A71"/>
    <w:rsid w:val="009E3006"/>
    <w:rsid w:val="009E650B"/>
    <w:rsid w:val="009F15B2"/>
    <w:rsid w:val="009F1647"/>
    <w:rsid w:val="009F1C25"/>
    <w:rsid w:val="009F1C84"/>
    <w:rsid w:val="009F1DA6"/>
    <w:rsid w:val="009F3435"/>
    <w:rsid w:val="009F392C"/>
    <w:rsid w:val="009F3B4F"/>
    <w:rsid w:val="009F4E1D"/>
    <w:rsid w:val="009F7312"/>
    <w:rsid w:val="009F7CDC"/>
    <w:rsid w:val="00A04581"/>
    <w:rsid w:val="00A0475F"/>
    <w:rsid w:val="00A11487"/>
    <w:rsid w:val="00A12859"/>
    <w:rsid w:val="00A12B1C"/>
    <w:rsid w:val="00A13572"/>
    <w:rsid w:val="00A15EB1"/>
    <w:rsid w:val="00A217F0"/>
    <w:rsid w:val="00A2194C"/>
    <w:rsid w:val="00A22271"/>
    <w:rsid w:val="00A23860"/>
    <w:rsid w:val="00A24E6B"/>
    <w:rsid w:val="00A25845"/>
    <w:rsid w:val="00A26253"/>
    <w:rsid w:val="00A306A7"/>
    <w:rsid w:val="00A313A2"/>
    <w:rsid w:val="00A32422"/>
    <w:rsid w:val="00A325E9"/>
    <w:rsid w:val="00A32EF5"/>
    <w:rsid w:val="00A34EC1"/>
    <w:rsid w:val="00A356A0"/>
    <w:rsid w:val="00A35ED8"/>
    <w:rsid w:val="00A3744D"/>
    <w:rsid w:val="00A402F9"/>
    <w:rsid w:val="00A40C6F"/>
    <w:rsid w:val="00A440AD"/>
    <w:rsid w:val="00A453C1"/>
    <w:rsid w:val="00A4579A"/>
    <w:rsid w:val="00A45979"/>
    <w:rsid w:val="00A54351"/>
    <w:rsid w:val="00A54FBB"/>
    <w:rsid w:val="00A5569D"/>
    <w:rsid w:val="00A55CBB"/>
    <w:rsid w:val="00A56368"/>
    <w:rsid w:val="00A57236"/>
    <w:rsid w:val="00A61008"/>
    <w:rsid w:val="00A62FCA"/>
    <w:rsid w:val="00A64237"/>
    <w:rsid w:val="00A704AB"/>
    <w:rsid w:val="00A71003"/>
    <w:rsid w:val="00A7199A"/>
    <w:rsid w:val="00A72444"/>
    <w:rsid w:val="00A73FE7"/>
    <w:rsid w:val="00A81725"/>
    <w:rsid w:val="00A82B52"/>
    <w:rsid w:val="00A8429C"/>
    <w:rsid w:val="00A847D7"/>
    <w:rsid w:val="00A8586B"/>
    <w:rsid w:val="00A85E42"/>
    <w:rsid w:val="00A8778E"/>
    <w:rsid w:val="00A87801"/>
    <w:rsid w:val="00A87C85"/>
    <w:rsid w:val="00A905DF"/>
    <w:rsid w:val="00A94486"/>
    <w:rsid w:val="00A956FA"/>
    <w:rsid w:val="00A97BA5"/>
    <w:rsid w:val="00AA3907"/>
    <w:rsid w:val="00AA5C7B"/>
    <w:rsid w:val="00AB114A"/>
    <w:rsid w:val="00AB23A5"/>
    <w:rsid w:val="00AB255B"/>
    <w:rsid w:val="00AB3069"/>
    <w:rsid w:val="00AB474E"/>
    <w:rsid w:val="00AB50B9"/>
    <w:rsid w:val="00AB727C"/>
    <w:rsid w:val="00AB75D2"/>
    <w:rsid w:val="00AC0229"/>
    <w:rsid w:val="00AC0964"/>
    <w:rsid w:val="00AC3169"/>
    <w:rsid w:val="00AC4980"/>
    <w:rsid w:val="00AC4A87"/>
    <w:rsid w:val="00AC62FB"/>
    <w:rsid w:val="00AC761B"/>
    <w:rsid w:val="00AD1236"/>
    <w:rsid w:val="00AD43FD"/>
    <w:rsid w:val="00AD63CC"/>
    <w:rsid w:val="00AE0102"/>
    <w:rsid w:val="00AE3C65"/>
    <w:rsid w:val="00AE498C"/>
    <w:rsid w:val="00AE4BBA"/>
    <w:rsid w:val="00AE5B5B"/>
    <w:rsid w:val="00AE6796"/>
    <w:rsid w:val="00AF21C9"/>
    <w:rsid w:val="00AF2607"/>
    <w:rsid w:val="00AF28EF"/>
    <w:rsid w:val="00AF5750"/>
    <w:rsid w:val="00AF6ACE"/>
    <w:rsid w:val="00B0060E"/>
    <w:rsid w:val="00B00A0B"/>
    <w:rsid w:val="00B019B1"/>
    <w:rsid w:val="00B0306F"/>
    <w:rsid w:val="00B03ADB"/>
    <w:rsid w:val="00B05E9B"/>
    <w:rsid w:val="00B06302"/>
    <w:rsid w:val="00B1324F"/>
    <w:rsid w:val="00B13641"/>
    <w:rsid w:val="00B15188"/>
    <w:rsid w:val="00B16371"/>
    <w:rsid w:val="00B16892"/>
    <w:rsid w:val="00B178DD"/>
    <w:rsid w:val="00B22003"/>
    <w:rsid w:val="00B2299D"/>
    <w:rsid w:val="00B22D7C"/>
    <w:rsid w:val="00B23710"/>
    <w:rsid w:val="00B24773"/>
    <w:rsid w:val="00B2634E"/>
    <w:rsid w:val="00B26917"/>
    <w:rsid w:val="00B276A3"/>
    <w:rsid w:val="00B27CF9"/>
    <w:rsid w:val="00B3168C"/>
    <w:rsid w:val="00B32027"/>
    <w:rsid w:val="00B35ED7"/>
    <w:rsid w:val="00B4093B"/>
    <w:rsid w:val="00B40998"/>
    <w:rsid w:val="00B43011"/>
    <w:rsid w:val="00B43FE7"/>
    <w:rsid w:val="00B475CC"/>
    <w:rsid w:val="00B47BB3"/>
    <w:rsid w:val="00B47F28"/>
    <w:rsid w:val="00B50E2A"/>
    <w:rsid w:val="00B524B2"/>
    <w:rsid w:val="00B52592"/>
    <w:rsid w:val="00B53449"/>
    <w:rsid w:val="00B539D1"/>
    <w:rsid w:val="00B53F14"/>
    <w:rsid w:val="00B61FBF"/>
    <w:rsid w:val="00B6284E"/>
    <w:rsid w:val="00B641D0"/>
    <w:rsid w:val="00B64D20"/>
    <w:rsid w:val="00B65C4C"/>
    <w:rsid w:val="00B65F4A"/>
    <w:rsid w:val="00B66097"/>
    <w:rsid w:val="00B7053C"/>
    <w:rsid w:val="00B70939"/>
    <w:rsid w:val="00B72A1C"/>
    <w:rsid w:val="00B72F98"/>
    <w:rsid w:val="00B74698"/>
    <w:rsid w:val="00B76780"/>
    <w:rsid w:val="00B77EDC"/>
    <w:rsid w:val="00B80CCF"/>
    <w:rsid w:val="00B83C9E"/>
    <w:rsid w:val="00B841FE"/>
    <w:rsid w:val="00B85314"/>
    <w:rsid w:val="00B87AE3"/>
    <w:rsid w:val="00B904F7"/>
    <w:rsid w:val="00B91C1D"/>
    <w:rsid w:val="00B93C2D"/>
    <w:rsid w:val="00B950B4"/>
    <w:rsid w:val="00B95674"/>
    <w:rsid w:val="00B95942"/>
    <w:rsid w:val="00BA03F0"/>
    <w:rsid w:val="00BA07DA"/>
    <w:rsid w:val="00BA3A96"/>
    <w:rsid w:val="00BA53C0"/>
    <w:rsid w:val="00BA778C"/>
    <w:rsid w:val="00BB275A"/>
    <w:rsid w:val="00BB47D7"/>
    <w:rsid w:val="00BB501E"/>
    <w:rsid w:val="00BB556E"/>
    <w:rsid w:val="00BC005C"/>
    <w:rsid w:val="00BC24F8"/>
    <w:rsid w:val="00BC3DDE"/>
    <w:rsid w:val="00BC7EC8"/>
    <w:rsid w:val="00BD0092"/>
    <w:rsid w:val="00BD11DC"/>
    <w:rsid w:val="00BD14B0"/>
    <w:rsid w:val="00BD2C83"/>
    <w:rsid w:val="00BD3ADA"/>
    <w:rsid w:val="00BD47C4"/>
    <w:rsid w:val="00BD4DD5"/>
    <w:rsid w:val="00BD5C0D"/>
    <w:rsid w:val="00BE5C11"/>
    <w:rsid w:val="00BF1031"/>
    <w:rsid w:val="00BF2DC1"/>
    <w:rsid w:val="00BF7F61"/>
    <w:rsid w:val="00C01B1E"/>
    <w:rsid w:val="00C03ECA"/>
    <w:rsid w:val="00C045F5"/>
    <w:rsid w:val="00C105EC"/>
    <w:rsid w:val="00C10DD8"/>
    <w:rsid w:val="00C12F55"/>
    <w:rsid w:val="00C13552"/>
    <w:rsid w:val="00C14396"/>
    <w:rsid w:val="00C14B51"/>
    <w:rsid w:val="00C16020"/>
    <w:rsid w:val="00C20988"/>
    <w:rsid w:val="00C23366"/>
    <w:rsid w:val="00C2363A"/>
    <w:rsid w:val="00C2379E"/>
    <w:rsid w:val="00C2420D"/>
    <w:rsid w:val="00C2494F"/>
    <w:rsid w:val="00C24F22"/>
    <w:rsid w:val="00C24F6C"/>
    <w:rsid w:val="00C27482"/>
    <w:rsid w:val="00C27C94"/>
    <w:rsid w:val="00C30126"/>
    <w:rsid w:val="00C30852"/>
    <w:rsid w:val="00C30859"/>
    <w:rsid w:val="00C31223"/>
    <w:rsid w:val="00C31A6F"/>
    <w:rsid w:val="00C320CA"/>
    <w:rsid w:val="00C3297C"/>
    <w:rsid w:val="00C329A3"/>
    <w:rsid w:val="00C32FF8"/>
    <w:rsid w:val="00C33BEA"/>
    <w:rsid w:val="00C3598F"/>
    <w:rsid w:val="00C35D9D"/>
    <w:rsid w:val="00C37722"/>
    <w:rsid w:val="00C41084"/>
    <w:rsid w:val="00C42B5F"/>
    <w:rsid w:val="00C47A0C"/>
    <w:rsid w:val="00C47D08"/>
    <w:rsid w:val="00C507C5"/>
    <w:rsid w:val="00C51272"/>
    <w:rsid w:val="00C5231E"/>
    <w:rsid w:val="00C52E35"/>
    <w:rsid w:val="00C539F1"/>
    <w:rsid w:val="00C53A2C"/>
    <w:rsid w:val="00C567B0"/>
    <w:rsid w:val="00C62DD4"/>
    <w:rsid w:val="00C66167"/>
    <w:rsid w:val="00C67F75"/>
    <w:rsid w:val="00C74038"/>
    <w:rsid w:val="00C74496"/>
    <w:rsid w:val="00C755C0"/>
    <w:rsid w:val="00C7670C"/>
    <w:rsid w:val="00C7775C"/>
    <w:rsid w:val="00C7787F"/>
    <w:rsid w:val="00C808AB"/>
    <w:rsid w:val="00C82C1D"/>
    <w:rsid w:val="00C83318"/>
    <w:rsid w:val="00C86E17"/>
    <w:rsid w:val="00C86F92"/>
    <w:rsid w:val="00C918A0"/>
    <w:rsid w:val="00C91C03"/>
    <w:rsid w:val="00C92BE9"/>
    <w:rsid w:val="00C932AE"/>
    <w:rsid w:val="00C93BE1"/>
    <w:rsid w:val="00C942C1"/>
    <w:rsid w:val="00C9495E"/>
    <w:rsid w:val="00C94ABA"/>
    <w:rsid w:val="00C965BD"/>
    <w:rsid w:val="00C96941"/>
    <w:rsid w:val="00C96E7E"/>
    <w:rsid w:val="00C96F18"/>
    <w:rsid w:val="00CA010C"/>
    <w:rsid w:val="00CA0BC2"/>
    <w:rsid w:val="00CA1318"/>
    <w:rsid w:val="00CA1884"/>
    <w:rsid w:val="00CA1FF8"/>
    <w:rsid w:val="00CA22D9"/>
    <w:rsid w:val="00CA3230"/>
    <w:rsid w:val="00CA44C7"/>
    <w:rsid w:val="00CA51D6"/>
    <w:rsid w:val="00CA556E"/>
    <w:rsid w:val="00CC1044"/>
    <w:rsid w:val="00CC1741"/>
    <w:rsid w:val="00CC1C46"/>
    <w:rsid w:val="00CC1CA6"/>
    <w:rsid w:val="00CC2E8D"/>
    <w:rsid w:val="00CC3AFC"/>
    <w:rsid w:val="00CC3EC0"/>
    <w:rsid w:val="00CC531E"/>
    <w:rsid w:val="00CC57AB"/>
    <w:rsid w:val="00CC59C5"/>
    <w:rsid w:val="00CC793D"/>
    <w:rsid w:val="00CC7BE4"/>
    <w:rsid w:val="00CD0A83"/>
    <w:rsid w:val="00CD2AFA"/>
    <w:rsid w:val="00CD3D90"/>
    <w:rsid w:val="00CD6A09"/>
    <w:rsid w:val="00CE10C0"/>
    <w:rsid w:val="00CE48F5"/>
    <w:rsid w:val="00CE6245"/>
    <w:rsid w:val="00CE6842"/>
    <w:rsid w:val="00CF124A"/>
    <w:rsid w:val="00CF13AC"/>
    <w:rsid w:val="00CF2CB4"/>
    <w:rsid w:val="00CF2D52"/>
    <w:rsid w:val="00CF3129"/>
    <w:rsid w:val="00CF32DA"/>
    <w:rsid w:val="00CF33B8"/>
    <w:rsid w:val="00CF5AC6"/>
    <w:rsid w:val="00CF776C"/>
    <w:rsid w:val="00D019E4"/>
    <w:rsid w:val="00D02516"/>
    <w:rsid w:val="00D02F80"/>
    <w:rsid w:val="00D0471B"/>
    <w:rsid w:val="00D05AD9"/>
    <w:rsid w:val="00D05E9D"/>
    <w:rsid w:val="00D07243"/>
    <w:rsid w:val="00D1082D"/>
    <w:rsid w:val="00D129C4"/>
    <w:rsid w:val="00D1370E"/>
    <w:rsid w:val="00D13771"/>
    <w:rsid w:val="00D13FEE"/>
    <w:rsid w:val="00D210C8"/>
    <w:rsid w:val="00D2155A"/>
    <w:rsid w:val="00D242EC"/>
    <w:rsid w:val="00D263CE"/>
    <w:rsid w:val="00D2773B"/>
    <w:rsid w:val="00D27CFE"/>
    <w:rsid w:val="00D30202"/>
    <w:rsid w:val="00D361EB"/>
    <w:rsid w:val="00D367B6"/>
    <w:rsid w:val="00D3735A"/>
    <w:rsid w:val="00D37C8E"/>
    <w:rsid w:val="00D37EDB"/>
    <w:rsid w:val="00D44E97"/>
    <w:rsid w:val="00D47AED"/>
    <w:rsid w:val="00D51AC9"/>
    <w:rsid w:val="00D54342"/>
    <w:rsid w:val="00D61EC1"/>
    <w:rsid w:val="00D62204"/>
    <w:rsid w:val="00D623BA"/>
    <w:rsid w:val="00D63B74"/>
    <w:rsid w:val="00D65AFA"/>
    <w:rsid w:val="00D748EB"/>
    <w:rsid w:val="00D74CE8"/>
    <w:rsid w:val="00D75585"/>
    <w:rsid w:val="00D760ED"/>
    <w:rsid w:val="00D81171"/>
    <w:rsid w:val="00D8186E"/>
    <w:rsid w:val="00D8235C"/>
    <w:rsid w:val="00D82FD4"/>
    <w:rsid w:val="00D83B22"/>
    <w:rsid w:val="00D83D08"/>
    <w:rsid w:val="00D84396"/>
    <w:rsid w:val="00D84B11"/>
    <w:rsid w:val="00D94247"/>
    <w:rsid w:val="00D973EF"/>
    <w:rsid w:val="00DA0586"/>
    <w:rsid w:val="00DA2563"/>
    <w:rsid w:val="00DA3377"/>
    <w:rsid w:val="00DA34C7"/>
    <w:rsid w:val="00DA351B"/>
    <w:rsid w:val="00DA40C4"/>
    <w:rsid w:val="00DA428E"/>
    <w:rsid w:val="00DA682B"/>
    <w:rsid w:val="00DB0BE1"/>
    <w:rsid w:val="00DB22BC"/>
    <w:rsid w:val="00DB2CB5"/>
    <w:rsid w:val="00DB6BEA"/>
    <w:rsid w:val="00DB6C1F"/>
    <w:rsid w:val="00DC00D8"/>
    <w:rsid w:val="00DC1E46"/>
    <w:rsid w:val="00DC5FD3"/>
    <w:rsid w:val="00DC6815"/>
    <w:rsid w:val="00DD07D0"/>
    <w:rsid w:val="00DD0F70"/>
    <w:rsid w:val="00DD459E"/>
    <w:rsid w:val="00DD4DE3"/>
    <w:rsid w:val="00DD4FB7"/>
    <w:rsid w:val="00DD7256"/>
    <w:rsid w:val="00DE2F27"/>
    <w:rsid w:val="00DE3EF2"/>
    <w:rsid w:val="00DE5589"/>
    <w:rsid w:val="00DE5FA7"/>
    <w:rsid w:val="00DF05BE"/>
    <w:rsid w:val="00DF0AF1"/>
    <w:rsid w:val="00DF3281"/>
    <w:rsid w:val="00DF3329"/>
    <w:rsid w:val="00DF50D9"/>
    <w:rsid w:val="00E00441"/>
    <w:rsid w:val="00E00BB6"/>
    <w:rsid w:val="00E00F9E"/>
    <w:rsid w:val="00E01B0C"/>
    <w:rsid w:val="00E05DAB"/>
    <w:rsid w:val="00E06BF4"/>
    <w:rsid w:val="00E1103F"/>
    <w:rsid w:val="00E11C98"/>
    <w:rsid w:val="00E11D4E"/>
    <w:rsid w:val="00E1216E"/>
    <w:rsid w:val="00E15960"/>
    <w:rsid w:val="00E165F4"/>
    <w:rsid w:val="00E21684"/>
    <w:rsid w:val="00E216EF"/>
    <w:rsid w:val="00E2172D"/>
    <w:rsid w:val="00E2239C"/>
    <w:rsid w:val="00E22743"/>
    <w:rsid w:val="00E234CB"/>
    <w:rsid w:val="00E236FF"/>
    <w:rsid w:val="00E259F1"/>
    <w:rsid w:val="00E25C93"/>
    <w:rsid w:val="00E25EB8"/>
    <w:rsid w:val="00E2674E"/>
    <w:rsid w:val="00E3124D"/>
    <w:rsid w:val="00E3168C"/>
    <w:rsid w:val="00E3352A"/>
    <w:rsid w:val="00E40073"/>
    <w:rsid w:val="00E41952"/>
    <w:rsid w:val="00E41C19"/>
    <w:rsid w:val="00E42508"/>
    <w:rsid w:val="00E4658E"/>
    <w:rsid w:val="00E46775"/>
    <w:rsid w:val="00E47ACA"/>
    <w:rsid w:val="00E52762"/>
    <w:rsid w:val="00E55AE6"/>
    <w:rsid w:val="00E561CD"/>
    <w:rsid w:val="00E574D6"/>
    <w:rsid w:val="00E612B2"/>
    <w:rsid w:val="00E63B13"/>
    <w:rsid w:val="00E6688E"/>
    <w:rsid w:val="00E713FA"/>
    <w:rsid w:val="00E71686"/>
    <w:rsid w:val="00E71DFC"/>
    <w:rsid w:val="00E740B6"/>
    <w:rsid w:val="00E74AD4"/>
    <w:rsid w:val="00E7696C"/>
    <w:rsid w:val="00E77BBA"/>
    <w:rsid w:val="00E8210E"/>
    <w:rsid w:val="00E83BE3"/>
    <w:rsid w:val="00E84307"/>
    <w:rsid w:val="00E84A09"/>
    <w:rsid w:val="00E85EB2"/>
    <w:rsid w:val="00E86053"/>
    <w:rsid w:val="00E906B8"/>
    <w:rsid w:val="00E912C0"/>
    <w:rsid w:val="00E91D3E"/>
    <w:rsid w:val="00E92D95"/>
    <w:rsid w:val="00E9307D"/>
    <w:rsid w:val="00E978B0"/>
    <w:rsid w:val="00EA0A89"/>
    <w:rsid w:val="00EA1974"/>
    <w:rsid w:val="00EA1E50"/>
    <w:rsid w:val="00EA40F0"/>
    <w:rsid w:val="00EA4FC3"/>
    <w:rsid w:val="00EB2282"/>
    <w:rsid w:val="00EB2915"/>
    <w:rsid w:val="00EB2DB7"/>
    <w:rsid w:val="00EB36ED"/>
    <w:rsid w:val="00EB5C13"/>
    <w:rsid w:val="00EB687F"/>
    <w:rsid w:val="00EB7719"/>
    <w:rsid w:val="00EC116B"/>
    <w:rsid w:val="00EC23CB"/>
    <w:rsid w:val="00EC2CEF"/>
    <w:rsid w:val="00EC6B5A"/>
    <w:rsid w:val="00EC7D28"/>
    <w:rsid w:val="00ED0011"/>
    <w:rsid w:val="00ED0190"/>
    <w:rsid w:val="00ED104D"/>
    <w:rsid w:val="00ED6DA9"/>
    <w:rsid w:val="00EE3E74"/>
    <w:rsid w:val="00EE4710"/>
    <w:rsid w:val="00EE6F33"/>
    <w:rsid w:val="00EE71DD"/>
    <w:rsid w:val="00EE7CEA"/>
    <w:rsid w:val="00EF26DB"/>
    <w:rsid w:val="00EF4497"/>
    <w:rsid w:val="00EF4E6F"/>
    <w:rsid w:val="00EF55B0"/>
    <w:rsid w:val="00EF5CBD"/>
    <w:rsid w:val="00EF6D94"/>
    <w:rsid w:val="00F0011F"/>
    <w:rsid w:val="00F00A7A"/>
    <w:rsid w:val="00F03560"/>
    <w:rsid w:val="00F03CD9"/>
    <w:rsid w:val="00F04749"/>
    <w:rsid w:val="00F0543A"/>
    <w:rsid w:val="00F0798E"/>
    <w:rsid w:val="00F07ED5"/>
    <w:rsid w:val="00F104F9"/>
    <w:rsid w:val="00F10CB9"/>
    <w:rsid w:val="00F10DC6"/>
    <w:rsid w:val="00F11E99"/>
    <w:rsid w:val="00F1209B"/>
    <w:rsid w:val="00F12CD2"/>
    <w:rsid w:val="00F13AE6"/>
    <w:rsid w:val="00F1440A"/>
    <w:rsid w:val="00F158A4"/>
    <w:rsid w:val="00F17EDF"/>
    <w:rsid w:val="00F2292E"/>
    <w:rsid w:val="00F24723"/>
    <w:rsid w:val="00F2633E"/>
    <w:rsid w:val="00F267C5"/>
    <w:rsid w:val="00F26CA6"/>
    <w:rsid w:val="00F30621"/>
    <w:rsid w:val="00F30807"/>
    <w:rsid w:val="00F3358C"/>
    <w:rsid w:val="00F34234"/>
    <w:rsid w:val="00F34D2D"/>
    <w:rsid w:val="00F379C7"/>
    <w:rsid w:val="00F428BF"/>
    <w:rsid w:val="00F43DF3"/>
    <w:rsid w:val="00F4402B"/>
    <w:rsid w:val="00F44FC6"/>
    <w:rsid w:val="00F4661A"/>
    <w:rsid w:val="00F503F4"/>
    <w:rsid w:val="00F50FB9"/>
    <w:rsid w:val="00F51836"/>
    <w:rsid w:val="00F5306A"/>
    <w:rsid w:val="00F53609"/>
    <w:rsid w:val="00F55515"/>
    <w:rsid w:val="00F55995"/>
    <w:rsid w:val="00F57C3B"/>
    <w:rsid w:val="00F61D90"/>
    <w:rsid w:val="00F6448E"/>
    <w:rsid w:val="00F65DD4"/>
    <w:rsid w:val="00F708C7"/>
    <w:rsid w:val="00F72A98"/>
    <w:rsid w:val="00F736AA"/>
    <w:rsid w:val="00F7618D"/>
    <w:rsid w:val="00F778CF"/>
    <w:rsid w:val="00F77AA4"/>
    <w:rsid w:val="00F827DC"/>
    <w:rsid w:val="00F83224"/>
    <w:rsid w:val="00F85619"/>
    <w:rsid w:val="00F857DA"/>
    <w:rsid w:val="00F85ED3"/>
    <w:rsid w:val="00F85F24"/>
    <w:rsid w:val="00F86BC7"/>
    <w:rsid w:val="00F87C0C"/>
    <w:rsid w:val="00F87F1A"/>
    <w:rsid w:val="00F91B2A"/>
    <w:rsid w:val="00F9581B"/>
    <w:rsid w:val="00F96271"/>
    <w:rsid w:val="00FA0C18"/>
    <w:rsid w:val="00FA0E65"/>
    <w:rsid w:val="00FA11FC"/>
    <w:rsid w:val="00FA1FC0"/>
    <w:rsid w:val="00FA28DA"/>
    <w:rsid w:val="00FA29A3"/>
    <w:rsid w:val="00FA2BBD"/>
    <w:rsid w:val="00FA7670"/>
    <w:rsid w:val="00FB04C1"/>
    <w:rsid w:val="00FC0DAA"/>
    <w:rsid w:val="00FC2468"/>
    <w:rsid w:val="00FC496E"/>
    <w:rsid w:val="00FC533D"/>
    <w:rsid w:val="00FD06F7"/>
    <w:rsid w:val="00FD0826"/>
    <w:rsid w:val="00FD12A7"/>
    <w:rsid w:val="00FD1C4D"/>
    <w:rsid w:val="00FD28F4"/>
    <w:rsid w:val="00FD2D24"/>
    <w:rsid w:val="00FD5179"/>
    <w:rsid w:val="00FD6627"/>
    <w:rsid w:val="00FD665D"/>
    <w:rsid w:val="00FD7ACE"/>
    <w:rsid w:val="00FE0016"/>
    <w:rsid w:val="00FE03E7"/>
    <w:rsid w:val="00FE0799"/>
    <w:rsid w:val="00FE1ABE"/>
    <w:rsid w:val="00FE27A5"/>
    <w:rsid w:val="00FE3C76"/>
    <w:rsid w:val="00FF063E"/>
    <w:rsid w:val="00FF3A4D"/>
    <w:rsid w:val="00FF4713"/>
    <w:rsid w:val="00FF6092"/>
    <w:rsid w:val="00FF7FF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1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D2"/>
    <w:pPr>
      <w:spacing w:after="0" w:line="240" w:lineRule="auto"/>
    </w:pPr>
    <w:rPr>
      <w:rFonts w:ascii="Arial Narrow" w:eastAsia="MS Mincho" w:hAnsi="Arial Narrow" w:cs="Times New Roman"/>
      <w:sz w:val="24"/>
      <w:szCs w:val="24"/>
      <w:lang w:eastAsia="es-ES"/>
    </w:rPr>
  </w:style>
  <w:style w:type="paragraph" w:styleId="Ttulo1">
    <w:name w:val="heading 1"/>
    <w:basedOn w:val="Normal"/>
    <w:next w:val="Normal"/>
    <w:link w:val="Ttulo1Car"/>
    <w:qFormat/>
    <w:rsid w:val="001844D2"/>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44D2"/>
    <w:rPr>
      <w:rFonts w:ascii="Arial" w:eastAsia="MS Mincho" w:hAnsi="Arial" w:cs="Times New Roman"/>
      <w:b/>
      <w:sz w:val="20"/>
      <w:szCs w:val="24"/>
      <w:lang w:val="es-ES" w:eastAsia="es-ES"/>
    </w:rPr>
  </w:style>
  <w:style w:type="paragraph" w:styleId="Encabezado">
    <w:name w:val="header"/>
    <w:basedOn w:val="Normal"/>
    <w:link w:val="EncabezadoCar"/>
    <w:rsid w:val="001844D2"/>
    <w:pPr>
      <w:tabs>
        <w:tab w:val="center" w:pos="4252"/>
        <w:tab w:val="right" w:pos="8504"/>
      </w:tabs>
    </w:pPr>
  </w:style>
  <w:style w:type="character" w:customStyle="1" w:styleId="EncabezadoCar">
    <w:name w:val="Encabezado Car"/>
    <w:basedOn w:val="Fuentedeprrafopredeter"/>
    <w:link w:val="Encabezado"/>
    <w:rsid w:val="001844D2"/>
    <w:rPr>
      <w:rFonts w:ascii="Arial Narrow" w:eastAsia="MS Mincho" w:hAnsi="Arial Narrow" w:cs="Times New Roman"/>
      <w:sz w:val="24"/>
      <w:szCs w:val="24"/>
      <w:lang w:val="es-ES" w:eastAsia="es-ES"/>
    </w:rPr>
  </w:style>
  <w:style w:type="paragraph" w:styleId="Piedepgina">
    <w:name w:val="footer"/>
    <w:basedOn w:val="Normal"/>
    <w:link w:val="PiedepginaCar"/>
    <w:rsid w:val="001844D2"/>
    <w:pPr>
      <w:tabs>
        <w:tab w:val="center" w:pos="4252"/>
        <w:tab w:val="right" w:pos="8504"/>
      </w:tabs>
    </w:pPr>
  </w:style>
  <w:style w:type="character" w:customStyle="1" w:styleId="PiedepginaCar">
    <w:name w:val="Pie de página Car"/>
    <w:basedOn w:val="Fuentedeprrafopredeter"/>
    <w:link w:val="Piedepgina"/>
    <w:rsid w:val="001844D2"/>
    <w:rPr>
      <w:rFonts w:ascii="Arial Narrow" w:eastAsia="MS Mincho" w:hAnsi="Arial Narrow" w:cs="Times New Roman"/>
      <w:sz w:val="24"/>
      <w:szCs w:val="24"/>
      <w:lang w:val="es-ES" w:eastAsia="es-ES"/>
    </w:rPr>
  </w:style>
  <w:style w:type="character" w:styleId="Nmerodepgina">
    <w:name w:val="page number"/>
    <w:basedOn w:val="Fuentedeprrafopredeter"/>
    <w:rsid w:val="001844D2"/>
  </w:style>
  <w:style w:type="paragraph" w:styleId="Textoindependiente">
    <w:name w:val="Body Text"/>
    <w:basedOn w:val="Normal"/>
    <w:link w:val="TextoindependienteCar"/>
    <w:rsid w:val="001844D2"/>
    <w:pPr>
      <w:spacing w:after="120"/>
    </w:pPr>
  </w:style>
  <w:style w:type="character" w:customStyle="1" w:styleId="TextoindependienteCar">
    <w:name w:val="Texto independiente Car"/>
    <w:basedOn w:val="Fuentedeprrafopredeter"/>
    <w:link w:val="Textoindependiente"/>
    <w:rsid w:val="001844D2"/>
    <w:rPr>
      <w:rFonts w:ascii="Arial Narrow" w:eastAsia="MS Mincho" w:hAnsi="Arial Narrow" w:cs="Times New Roman"/>
      <w:sz w:val="24"/>
      <w:szCs w:val="24"/>
      <w:lang w:val="es-ES" w:eastAsia="es-ES"/>
    </w:rPr>
  </w:style>
  <w:style w:type="paragraph" w:styleId="NormalWeb">
    <w:name w:val="Normal (Web)"/>
    <w:basedOn w:val="Normal"/>
    <w:uiPriority w:val="99"/>
    <w:unhideWhenUsed/>
    <w:rsid w:val="001844D2"/>
    <w:pPr>
      <w:spacing w:before="100" w:beforeAutospacing="1" w:after="100" w:afterAutospacing="1"/>
    </w:pPr>
    <w:rPr>
      <w:rFonts w:ascii="Times New Roman" w:eastAsia="Times New Roman" w:hAnsi="Times New Roman"/>
      <w:lang w:eastAsia="es-CO"/>
    </w:rPr>
  </w:style>
  <w:style w:type="character" w:customStyle="1" w:styleId="apple-converted-space">
    <w:name w:val="apple-converted-space"/>
    <w:basedOn w:val="Fuentedeprrafopredeter"/>
    <w:rsid w:val="00412F1F"/>
  </w:style>
  <w:style w:type="character" w:styleId="Hipervnculo">
    <w:name w:val="Hyperlink"/>
    <w:basedOn w:val="Fuentedeprrafopredeter"/>
    <w:uiPriority w:val="99"/>
    <w:unhideWhenUsed/>
    <w:rsid w:val="00412F1F"/>
    <w:rPr>
      <w:color w:val="0000FF"/>
      <w:u w:val="single"/>
    </w:rPr>
  </w:style>
  <w:style w:type="paragraph" w:styleId="Prrafodelista">
    <w:name w:val="List Paragraph"/>
    <w:basedOn w:val="Normal"/>
    <w:uiPriority w:val="34"/>
    <w:qFormat/>
    <w:rsid w:val="00D94247"/>
    <w:pPr>
      <w:ind w:left="720"/>
      <w:contextualSpacing/>
    </w:pPr>
  </w:style>
  <w:style w:type="character" w:styleId="Refdecomentario">
    <w:name w:val="annotation reference"/>
    <w:basedOn w:val="Fuentedeprrafopredeter"/>
    <w:semiHidden/>
    <w:unhideWhenUsed/>
    <w:rsid w:val="00B2299D"/>
    <w:rPr>
      <w:sz w:val="16"/>
      <w:szCs w:val="16"/>
    </w:rPr>
  </w:style>
  <w:style w:type="paragraph" w:styleId="Textocomentario">
    <w:name w:val="annotation text"/>
    <w:basedOn w:val="Normal"/>
    <w:link w:val="TextocomentarioCar"/>
    <w:uiPriority w:val="99"/>
    <w:unhideWhenUsed/>
    <w:rsid w:val="00B2299D"/>
    <w:rPr>
      <w:sz w:val="20"/>
      <w:szCs w:val="20"/>
    </w:rPr>
  </w:style>
  <w:style w:type="character" w:customStyle="1" w:styleId="TextocomentarioCar">
    <w:name w:val="Texto comentario Car"/>
    <w:basedOn w:val="Fuentedeprrafopredeter"/>
    <w:link w:val="Textocomentario"/>
    <w:uiPriority w:val="99"/>
    <w:rsid w:val="00B2299D"/>
    <w:rPr>
      <w:rFonts w:ascii="Arial Narrow" w:eastAsia="MS Mincho" w:hAnsi="Arial Narrow" w:cs="Times New Roman"/>
      <w:sz w:val="20"/>
      <w:szCs w:val="20"/>
      <w:lang w:val="es-ES" w:eastAsia="es-ES"/>
    </w:rPr>
  </w:style>
  <w:style w:type="paragraph" w:styleId="Textodeglobo">
    <w:name w:val="Balloon Text"/>
    <w:basedOn w:val="Normal"/>
    <w:link w:val="TextodegloboCar"/>
    <w:uiPriority w:val="99"/>
    <w:semiHidden/>
    <w:unhideWhenUsed/>
    <w:rsid w:val="00B229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299D"/>
    <w:rPr>
      <w:rFonts w:ascii="Segoe UI" w:eastAsia="MS Mincho"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5E5AC0"/>
    <w:rPr>
      <w:b/>
      <w:bCs/>
    </w:rPr>
  </w:style>
  <w:style w:type="character" w:customStyle="1" w:styleId="AsuntodelcomentarioCar">
    <w:name w:val="Asunto del comentario Car"/>
    <w:basedOn w:val="TextocomentarioCar"/>
    <w:link w:val="Asuntodelcomentario"/>
    <w:uiPriority w:val="99"/>
    <w:semiHidden/>
    <w:rsid w:val="005E5AC0"/>
    <w:rPr>
      <w:rFonts w:ascii="Arial Narrow" w:eastAsia="MS Mincho" w:hAnsi="Arial Narrow" w:cs="Times New Roman"/>
      <w:b/>
      <w:bCs/>
      <w:sz w:val="20"/>
      <w:szCs w:val="20"/>
      <w:lang w:val="es-ES" w:eastAsia="es-ES"/>
    </w:rPr>
  </w:style>
  <w:style w:type="paragraph" w:styleId="Ttulo">
    <w:name w:val="Title"/>
    <w:basedOn w:val="Normal"/>
    <w:link w:val="TtuloCar"/>
    <w:uiPriority w:val="10"/>
    <w:qFormat/>
    <w:rsid w:val="009F7CDC"/>
    <w:pPr>
      <w:spacing w:before="240" w:after="60"/>
      <w:jc w:val="center"/>
      <w:outlineLvl w:val="0"/>
    </w:pPr>
    <w:rPr>
      <w:rFonts w:ascii="Arial" w:hAnsi="Arial"/>
      <w:b/>
      <w:kern w:val="28"/>
      <w:sz w:val="32"/>
    </w:rPr>
  </w:style>
  <w:style w:type="character" w:customStyle="1" w:styleId="TtuloCar">
    <w:name w:val="Título Car"/>
    <w:basedOn w:val="Fuentedeprrafopredeter"/>
    <w:link w:val="Ttulo"/>
    <w:uiPriority w:val="10"/>
    <w:rsid w:val="009F7CDC"/>
    <w:rPr>
      <w:rFonts w:ascii="Arial" w:eastAsia="MS Mincho" w:hAnsi="Arial" w:cs="Times New Roman"/>
      <w:b/>
      <w:kern w:val="28"/>
      <w:sz w:val="32"/>
      <w:szCs w:val="24"/>
      <w:lang w:val="es-ES" w:eastAsia="es-ES"/>
    </w:rPr>
  </w:style>
  <w:style w:type="paragraph" w:styleId="Revisin">
    <w:name w:val="Revision"/>
    <w:hidden/>
    <w:uiPriority w:val="99"/>
    <w:semiHidden/>
    <w:rsid w:val="00FA2BBD"/>
    <w:pPr>
      <w:spacing w:after="0" w:line="240" w:lineRule="auto"/>
    </w:pPr>
    <w:rPr>
      <w:rFonts w:ascii="Arial Narrow" w:eastAsia="MS Mincho" w:hAnsi="Arial Narrow" w:cs="Times New Roman"/>
      <w:sz w:val="24"/>
      <w:szCs w:val="24"/>
      <w:lang w:val="es-ES" w:eastAsia="es-ES"/>
    </w:rPr>
  </w:style>
  <w:style w:type="paragraph" w:customStyle="1" w:styleId="m5361070588656964501gmail-m5156482547789633940gmail-msonormal">
    <w:name w:val="m_5361070588656964501gmail-m_5156482547789633940gmail-msonormal"/>
    <w:basedOn w:val="Normal"/>
    <w:rsid w:val="00AB727C"/>
    <w:pPr>
      <w:spacing w:before="100" w:beforeAutospacing="1" w:after="100" w:afterAutospacing="1"/>
    </w:pPr>
    <w:rPr>
      <w:rFonts w:ascii="Times New Roman" w:eastAsia="Times New Roman" w:hAnsi="Times New Roman"/>
      <w:lang w:eastAsia="es-CO"/>
    </w:rPr>
  </w:style>
  <w:style w:type="character" w:customStyle="1" w:styleId="tooltiptext">
    <w:name w:val="tooltiptext"/>
    <w:basedOn w:val="Fuentedeprrafopredeter"/>
    <w:rsid w:val="00AE0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D2"/>
    <w:pPr>
      <w:spacing w:after="0" w:line="240" w:lineRule="auto"/>
    </w:pPr>
    <w:rPr>
      <w:rFonts w:ascii="Arial Narrow" w:eastAsia="MS Mincho" w:hAnsi="Arial Narrow" w:cs="Times New Roman"/>
      <w:sz w:val="24"/>
      <w:szCs w:val="24"/>
      <w:lang w:eastAsia="es-ES"/>
    </w:rPr>
  </w:style>
  <w:style w:type="paragraph" w:styleId="Ttulo1">
    <w:name w:val="heading 1"/>
    <w:basedOn w:val="Normal"/>
    <w:next w:val="Normal"/>
    <w:link w:val="Ttulo1Car"/>
    <w:qFormat/>
    <w:rsid w:val="001844D2"/>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44D2"/>
    <w:rPr>
      <w:rFonts w:ascii="Arial" w:eastAsia="MS Mincho" w:hAnsi="Arial" w:cs="Times New Roman"/>
      <w:b/>
      <w:sz w:val="20"/>
      <w:szCs w:val="24"/>
      <w:lang w:val="es-ES" w:eastAsia="es-ES"/>
    </w:rPr>
  </w:style>
  <w:style w:type="paragraph" w:styleId="Encabezado">
    <w:name w:val="header"/>
    <w:basedOn w:val="Normal"/>
    <w:link w:val="EncabezadoCar"/>
    <w:rsid w:val="001844D2"/>
    <w:pPr>
      <w:tabs>
        <w:tab w:val="center" w:pos="4252"/>
        <w:tab w:val="right" w:pos="8504"/>
      </w:tabs>
    </w:pPr>
  </w:style>
  <w:style w:type="character" w:customStyle="1" w:styleId="EncabezadoCar">
    <w:name w:val="Encabezado Car"/>
    <w:basedOn w:val="Fuentedeprrafopredeter"/>
    <w:link w:val="Encabezado"/>
    <w:rsid w:val="001844D2"/>
    <w:rPr>
      <w:rFonts w:ascii="Arial Narrow" w:eastAsia="MS Mincho" w:hAnsi="Arial Narrow" w:cs="Times New Roman"/>
      <w:sz w:val="24"/>
      <w:szCs w:val="24"/>
      <w:lang w:val="es-ES" w:eastAsia="es-ES"/>
    </w:rPr>
  </w:style>
  <w:style w:type="paragraph" w:styleId="Piedepgina">
    <w:name w:val="footer"/>
    <w:basedOn w:val="Normal"/>
    <w:link w:val="PiedepginaCar"/>
    <w:rsid w:val="001844D2"/>
    <w:pPr>
      <w:tabs>
        <w:tab w:val="center" w:pos="4252"/>
        <w:tab w:val="right" w:pos="8504"/>
      </w:tabs>
    </w:pPr>
  </w:style>
  <w:style w:type="character" w:customStyle="1" w:styleId="PiedepginaCar">
    <w:name w:val="Pie de página Car"/>
    <w:basedOn w:val="Fuentedeprrafopredeter"/>
    <w:link w:val="Piedepgina"/>
    <w:rsid w:val="001844D2"/>
    <w:rPr>
      <w:rFonts w:ascii="Arial Narrow" w:eastAsia="MS Mincho" w:hAnsi="Arial Narrow" w:cs="Times New Roman"/>
      <w:sz w:val="24"/>
      <w:szCs w:val="24"/>
      <w:lang w:val="es-ES" w:eastAsia="es-ES"/>
    </w:rPr>
  </w:style>
  <w:style w:type="character" w:styleId="Nmerodepgina">
    <w:name w:val="page number"/>
    <w:basedOn w:val="Fuentedeprrafopredeter"/>
    <w:rsid w:val="001844D2"/>
  </w:style>
  <w:style w:type="paragraph" w:styleId="Textoindependiente">
    <w:name w:val="Body Text"/>
    <w:basedOn w:val="Normal"/>
    <w:link w:val="TextoindependienteCar"/>
    <w:rsid w:val="001844D2"/>
    <w:pPr>
      <w:spacing w:after="120"/>
    </w:pPr>
  </w:style>
  <w:style w:type="character" w:customStyle="1" w:styleId="TextoindependienteCar">
    <w:name w:val="Texto independiente Car"/>
    <w:basedOn w:val="Fuentedeprrafopredeter"/>
    <w:link w:val="Textoindependiente"/>
    <w:rsid w:val="001844D2"/>
    <w:rPr>
      <w:rFonts w:ascii="Arial Narrow" w:eastAsia="MS Mincho" w:hAnsi="Arial Narrow" w:cs="Times New Roman"/>
      <w:sz w:val="24"/>
      <w:szCs w:val="24"/>
      <w:lang w:val="es-ES" w:eastAsia="es-ES"/>
    </w:rPr>
  </w:style>
  <w:style w:type="paragraph" w:styleId="NormalWeb">
    <w:name w:val="Normal (Web)"/>
    <w:basedOn w:val="Normal"/>
    <w:uiPriority w:val="99"/>
    <w:unhideWhenUsed/>
    <w:rsid w:val="001844D2"/>
    <w:pPr>
      <w:spacing w:before="100" w:beforeAutospacing="1" w:after="100" w:afterAutospacing="1"/>
    </w:pPr>
    <w:rPr>
      <w:rFonts w:ascii="Times New Roman" w:eastAsia="Times New Roman" w:hAnsi="Times New Roman"/>
      <w:lang w:eastAsia="es-CO"/>
    </w:rPr>
  </w:style>
  <w:style w:type="character" w:customStyle="1" w:styleId="apple-converted-space">
    <w:name w:val="apple-converted-space"/>
    <w:basedOn w:val="Fuentedeprrafopredeter"/>
    <w:rsid w:val="00412F1F"/>
  </w:style>
  <w:style w:type="character" w:styleId="Hipervnculo">
    <w:name w:val="Hyperlink"/>
    <w:basedOn w:val="Fuentedeprrafopredeter"/>
    <w:uiPriority w:val="99"/>
    <w:unhideWhenUsed/>
    <w:rsid w:val="00412F1F"/>
    <w:rPr>
      <w:color w:val="0000FF"/>
      <w:u w:val="single"/>
    </w:rPr>
  </w:style>
  <w:style w:type="paragraph" w:styleId="Prrafodelista">
    <w:name w:val="List Paragraph"/>
    <w:basedOn w:val="Normal"/>
    <w:uiPriority w:val="34"/>
    <w:qFormat/>
    <w:rsid w:val="00D94247"/>
    <w:pPr>
      <w:ind w:left="720"/>
      <w:contextualSpacing/>
    </w:pPr>
  </w:style>
  <w:style w:type="character" w:styleId="Refdecomentario">
    <w:name w:val="annotation reference"/>
    <w:basedOn w:val="Fuentedeprrafopredeter"/>
    <w:semiHidden/>
    <w:unhideWhenUsed/>
    <w:rsid w:val="00B2299D"/>
    <w:rPr>
      <w:sz w:val="16"/>
      <w:szCs w:val="16"/>
    </w:rPr>
  </w:style>
  <w:style w:type="paragraph" w:styleId="Textocomentario">
    <w:name w:val="annotation text"/>
    <w:basedOn w:val="Normal"/>
    <w:link w:val="TextocomentarioCar"/>
    <w:uiPriority w:val="99"/>
    <w:unhideWhenUsed/>
    <w:rsid w:val="00B2299D"/>
    <w:rPr>
      <w:sz w:val="20"/>
      <w:szCs w:val="20"/>
    </w:rPr>
  </w:style>
  <w:style w:type="character" w:customStyle="1" w:styleId="TextocomentarioCar">
    <w:name w:val="Texto comentario Car"/>
    <w:basedOn w:val="Fuentedeprrafopredeter"/>
    <w:link w:val="Textocomentario"/>
    <w:uiPriority w:val="99"/>
    <w:rsid w:val="00B2299D"/>
    <w:rPr>
      <w:rFonts w:ascii="Arial Narrow" w:eastAsia="MS Mincho" w:hAnsi="Arial Narrow" w:cs="Times New Roman"/>
      <w:sz w:val="20"/>
      <w:szCs w:val="20"/>
      <w:lang w:val="es-ES" w:eastAsia="es-ES"/>
    </w:rPr>
  </w:style>
  <w:style w:type="paragraph" w:styleId="Textodeglobo">
    <w:name w:val="Balloon Text"/>
    <w:basedOn w:val="Normal"/>
    <w:link w:val="TextodegloboCar"/>
    <w:uiPriority w:val="99"/>
    <w:semiHidden/>
    <w:unhideWhenUsed/>
    <w:rsid w:val="00B229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299D"/>
    <w:rPr>
      <w:rFonts w:ascii="Segoe UI" w:eastAsia="MS Mincho"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5E5AC0"/>
    <w:rPr>
      <w:b/>
      <w:bCs/>
    </w:rPr>
  </w:style>
  <w:style w:type="character" w:customStyle="1" w:styleId="AsuntodelcomentarioCar">
    <w:name w:val="Asunto del comentario Car"/>
    <w:basedOn w:val="TextocomentarioCar"/>
    <w:link w:val="Asuntodelcomentario"/>
    <w:uiPriority w:val="99"/>
    <w:semiHidden/>
    <w:rsid w:val="005E5AC0"/>
    <w:rPr>
      <w:rFonts w:ascii="Arial Narrow" w:eastAsia="MS Mincho" w:hAnsi="Arial Narrow" w:cs="Times New Roman"/>
      <w:b/>
      <w:bCs/>
      <w:sz w:val="20"/>
      <w:szCs w:val="20"/>
      <w:lang w:val="es-ES" w:eastAsia="es-ES"/>
    </w:rPr>
  </w:style>
  <w:style w:type="paragraph" w:styleId="Ttulo">
    <w:name w:val="Title"/>
    <w:basedOn w:val="Normal"/>
    <w:link w:val="TtuloCar"/>
    <w:uiPriority w:val="10"/>
    <w:qFormat/>
    <w:rsid w:val="009F7CDC"/>
    <w:pPr>
      <w:spacing w:before="240" w:after="60"/>
      <w:jc w:val="center"/>
      <w:outlineLvl w:val="0"/>
    </w:pPr>
    <w:rPr>
      <w:rFonts w:ascii="Arial" w:hAnsi="Arial"/>
      <w:b/>
      <w:kern w:val="28"/>
      <w:sz w:val="32"/>
    </w:rPr>
  </w:style>
  <w:style w:type="character" w:customStyle="1" w:styleId="TtuloCar">
    <w:name w:val="Título Car"/>
    <w:basedOn w:val="Fuentedeprrafopredeter"/>
    <w:link w:val="Ttulo"/>
    <w:uiPriority w:val="10"/>
    <w:rsid w:val="009F7CDC"/>
    <w:rPr>
      <w:rFonts w:ascii="Arial" w:eastAsia="MS Mincho" w:hAnsi="Arial" w:cs="Times New Roman"/>
      <w:b/>
      <w:kern w:val="28"/>
      <w:sz w:val="32"/>
      <w:szCs w:val="24"/>
      <w:lang w:val="es-ES" w:eastAsia="es-ES"/>
    </w:rPr>
  </w:style>
  <w:style w:type="paragraph" w:styleId="Revisin">
    <w:name w:val="Revision"/>
    <w:hidden/>
    <w:uiPriority w:val="99"/>
    <w:semiHidden/>
    <w:rsid w:val="00FA2BBD"/>
    <w:pPr>
      <w:spacing w:after="0" w:line="240" w:lineRule="auto"/>
    </w:pPr>
    <w:rPr>
      <w:rFonts w:ascii="Arial Narrow" w:eastAsia="MS Mincho" w:hAnsi="Arial Narrow" w:cs="Times New Roman"/>
      <w:sz w:val="24"/>
      <w:szCs w:val="24"/>
      <w:lang w:val="es-ES" w:eastAsia="es-ES"/>
    </w:rPr>
  </w:style>
  <w:style w:type="paragraph" w:customStyle="1" w:styleId="m5361070588656964501gmail-m5156482547789633940gmail-msonormal">
    <w:name w:val="m_5361070588656964501gmail-m_5156482547789633940gmail-msonormal"/>
    <w:basedOn w:val="Normal"/>
    <w:rsid w:val="00AB727C"/>
    <w:pPr>
      <w:spacing w:before="100" w:beforeAutospacing="1" w:after="100" w:afterAutospacing="1"/>
    </w:pPr>
    <w:rPr>
      <w:rFonts w:ascii="Times New Roman" w:eastAsia="Times New Roman" w:hAnsi="Times New Roman"/>
      <w:lang w:eastAsia="es-CO"/>
    </w:rPr>
  </w:style>
  <w:style w:type="character" w:customStyle="1" w:styleId="tooltiptext">
    <w:name w:val="tooltiptext"/>
    <w:basedOn w:val="Fuentedeprrafopredeter"/>
    <w:rsid w:val="00AE0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79">
      <w:bodyDiv w:val="1"/>
      <w:marLeft w:val="0"/>
      <w:marRight w:val="0"/>
      <w:marTop w:val="0"/>
      <w:marBottom w:val="0"/>
      <w:divBdr>
        <w:top w:val="none" w:sz="0" w:space="0" w:color="auto"/>
        <w:left w:val="none" w:sz="0" w:space="0" w:color="auto"/>
        <w:bottom w:val="none" w:sz="0" w:space="0" w:color="auto"/>
        <w:right w:val="none" w:sz="0" w:space="0" w:color="auto"/>
      </w:divBdr>
    </w:div>
    <w:div w:id="68701725">
      <w:bodyDiv w:val="1"/>
      <w:marLeft w:val="0"/>
      <w:marRight w:val="0"/>
      <w:marTop w:val="0"/>
      <w:marBottom w:val="0"/>
      <w:divBdr>
        <w:top w:val="none" w:sz="0" w:space="0" w:color="auto"/>
        <w:left w:val="none" w:sz="0" w:space="0" w:color="auto"/>
        <w:bottom w:val="none" w:sz="0" w:space="0" w:color="auto"/>
        <w:right w:val="none" w:sz="0" w:space="0" w:color="auto"/>
      </w:divBdr>
    </w:div>
    <w:div w:id="92630377">
      <w:bodyDiv w:val="1"/>
      <w:marLeft w:val="0"/>
      <w:marRight w:val="0"/>
      <w:marTop w:val="0"/>
      <w:marBottom w:val="0"/>
      <w:divBdr>
        <w:top w:val="none" w:sz="0" w:space="0" w:color="auto"/>
        <w:left w:val="none" w:sz="0" w:space="0" w:color="auto"/>
        <w:bottom w:val="none" w:sz="0" w:space="0" w:color="auto"/>
        <w:right w:val="none" w:sz="0" w:space="0" w:color="auto"/>
      </w:divBdr>
    </w:div>
    <w:div w:id="102654754">
      <w:bodyDiv w:val="1"/>
      <w:marLeft w:val="0"/>
      <w:marRight w:val="0"/>
      <w:marTop w:val="0"/>
      <w:marBottom w:val="0"/>
      <w:divBdr>
        <w:top w:val="none" w:sz="0" w:space="0" w:color="auto"/>
        <w:left w:val="none" w:sz="0" w:space="0" w:color="auto"/>
        <w:bottom w:val="none" w:sz="0" w:space="0" w:color="auto"/>
        <w:right w:val="none" w:sz="0" w:space="0" w:color="auto"/>
      </w:divBdr>
    </w:div>
    <w:div w:id="223757288">
      <w:bodyDiv w:val="1"/>
      <w:marLeft w:val="0"/>
      <w:marRight w:val="0"/>
      <w:marTop w:val="0"/>
      <w:marBottom w:val="0"/>
      <w:divBdr>
        <w:top w:val="none" w:sz="0" w:space="0" w:color="auto"/>
        <w:left w:val="none" w:sz="0" w:space="0" w:color="auto"/>
        <w:bottom w:val="none" w:sz="0" w:space="0" w:color="auto"/>
        <w:right w:val="none" w:sz="0" w:space="0" w:color="auto"/>
      </w:divBdr>
    </w:div>
    <w:div w:id="256795053">
      <w:bodyDiv w:val="1"/>
      <w:marLeft w:val="0"/>
      <w:marRight w:val="0"/>
      <w:marTop w:val="0"/>
      <w:marBottom w:val="0"/>
      <w:divBdr>
        <w:top w:val="none" w:sz="0" w:space="0" w:color="auto"/>
        <w:left w:val="none" w:sz="0" w:space="0" w:color="auto"/>
        <w:bottom w:val="none" w:sz="0" w:space="0" w:color="auto"/>
        <w:right w:val="none" w:sz="0" w:space="0" w:color="auto"/>
      </w:divBdr>
    </w:div>
    <w:div w:id="260770849">
      <w:bodyDiv w:val="1"/>
      <w:marLeft w:val="0"/>
      <w:marRight w:val="0"/>
      <w:marTop w:val="0"/>
      <w:marBottom w:val="0"/>
      <w:divBdr>
        <w:top w:val="none" w:sz="0" w:space="0" w:color="auto"/>
        <w:left w:val="none" w:sz="0" w:space="0" w:color="auto"/>
        <w:bottom w:val="none" w:sz="0" w:space="0" w:color="auto"/>
        <w:right w:val="none" w:sz="0" w:space="0" w:color="auto"/>
      </w:divBdr>
    </w:div>
    <w:div w:id="298729425">
      <w:bodyDiv w:val="1"/>
      <w:marLeft w:val="0"/>
      <w:marRight w:val="0"/>
      <w:marTop w:val="0"/>
      <w:marBottom w:val="0"/>
      <w:divBdr>
        <w:top w:val="none" w:sz="0" w:space="0" w:color="auto"/>
        <w:left w:val="none" w:sz="0" w:space="0" w:color="auto"/>
        <w:bottom w:val="none" w:sz="0" w:space="0" w:color="auto"/>
        <w:right w:val="none" w:sz="0" w:space="0" w:color="auto"/>
      </w:divBdr>
    </w:div>
    <w:div w:id="358774341">
      <w:bodyDiv w:val="1"/>
      <w:marLeft w:val="0"/>
      <w:marRight w:val="0"/>
      <w:marTop w:val="0"/>
      <w:marBottom w:val="0"/>
      <w:divBdr>
        <w:top w:val="none" w:sz="0" w:space="0" w:color="auto"/>
        <w:left w:val="none" w:sz="0" w:space="0" w:color="auto"/>
        <w:bottom w:val="none" w:sz="0" w:space="0" w:color="auto"/>
        <w:right w:val="none" w:sz="0" w:space="0" w:color="auto"/>
      </w:divBdr>
    </w:div>
    <w:div w:id="409501147">
      <w:bodyDiv w:val="1"/>
      <w:marLeft w:val="0"/>
      <w:marRight w:val="0"/>
      <w:marTop w:val="0"/>
      <w:marBottom w:val="0"/>
      <w:divBdr>
        <w:top w:val="none" w:sz="0" w:space="0" w:color="auto"/>
        <w:left w:val="none" w:sz="0" w:space="0" w:color="auto"/>
        <w:bottom w:val="none" w:sz="0" w:space="0" w:color="auto"/>
        <w:right w:val="none" w:sz="0" w:space="0" w:color="auto"/>
      </w:divBdr>
    </w:div>
    <w:div w:id="447967379">
      <w:bodyDiv w:val="1"/>
      <w:marLeft w:val="0"/>
      <w:marRight w:val="0"/>
      <w:marTop w:val="0"/>
      <w:marBottom w:val="0"/>
      <w:divBdr>
        <w:top w:val="none" w:sz="0" w:space="0" w:color="auto"/>
        <w:left w:val="none" w:sz="0" w:space="0" w:color="auto"/>
        <w:bottom w:val="none" w:sz="0" w:space="0" w:color="auto"/>
        <w:right w:val="none" w:sz="0" w:space="0" w:color="auto"/>
      </w:divBdr>
    </w:div>
    <w:div w:id="461778188">
      <w:bodyDiv w:val="1"/>
      <w:marLeft w:val="0"/>
      <w:marRight w:val="0"/>
      <w:marTop w:val="0"/>
      <w:marBottom w:val="0"/>
      <w:divBdr>
        <w:top w:val="none" w:sz="0" w:space="0" w:color="auto"/>
        <w:left w:val="none" w:sz="0" w:space="0" w:color="auto"/>
        <w:bottom w:val="none" w:sz="0" w:space="0" w:color="auto"/>
        <w:right w:val="none" w:sz="0" w:space="0" w:color="auto"/>
      </w:divBdr>
    </w:div>
    <w:div w:id="533081703">
      <w:bodyDiv w:val="1"/>
      <w:marLeft w:val="0"/>
      <w:marRight w:val="0"/>
      <w:marTop w:val="0"/>
      <w:marBottom w:val="0"/>
      <w:divBdr>
        <w:top w:val="none" w:sz="0" w:space="0" w:color="auto"/>
        <w:left w:val="none" w:sz="0" w:space="0" w:color="auto"/>
        <w:bottom w:val="none" w:sz="0" w:space="0" w:color="auto"/>
        <w:right w:val="none" w:sz="0" w:space="0" w:color="auto"/>
      </w:divBdr>
    </w:div>
    <w:div w:id="544414708">
      <w:bodyDiv w:val="1"/>
      <w:marLeft w:val="0"/>
      <w:marRight w:val="0"/>
      <w:marTop w:val="0"/>
      <w:marBottom w:val="0"/>
      <w:divBdr>
        <w:top w:val="none" w:sz="0" w:space="0" w:color="auto"/>
        <w:left w:val="none" w:sz="0" w:space="0" w:color="auto"/>
        <w:bottom w:val="none" w:sz="0" w:space="0" w:color="auto"/>
        <w:right w:val="none" w:sz="0" w:space="0" w:color="auto"/>
      </w:divBdr>
    </w:div>
    <w:div w:id="571039261">
      <w:bodyDiv w:val="1"/>
      <w:marLeft w:val="0"/>
      <w:marRight w:val="0"/>
      <w:marTop w:val="0"/>
      <w:marBottom w:val="0"/>
      <w:divBdr>
        <w:top w:val="none" w:sz="0" w:space="0" w:color="auto"/>
        <w:left w:val="none" w:sz="0" w:space="0" w:color="auto"/>
        <w:bottom w:val="none" w:sz="0" w:space="0" w:color="auto"/>
        <w:right w:val="none" w:sz="0" w:space="0" w:color="auto"/>
      </w:divBdr>
    </w:div>
    <w:div w:id="590503006">
      <w:bodyDiv w:val="1"/>
      <w:marLeft w:val="0"/>
      <w:marRight w:val="0"/>
      <w:marTop w:val="0"/>
      <w:marBottom w:val="0"/>
      <w:divBdr>
        <w:top w:val="none" w:sz="0" w:space="0" w:color="auto"/>
        <w:left w:val="none" w:sz="0" w:space="0" w:color="auto"/>
        <w:bottom w:val="none" w:sz="0" w:space="0" w:color="auto"/>
        <w:right w:val="none" w:sz="0" w:space="0" w:color="auto"/>
      </w:divBdr>
    </w:div>
    <w:div w:id="670184516">
      <w:bodyDiv w:val="1"/>
      <w:marLeft w:val="0"/>
      <w:marRight w:val="0"/>
      <w:marTop w:val="0"/>
      <w:marBottom w:val="0"/>
      <w:divBdr>
        <w:top w:val="none" w:sz="0" w:space="0" w:color="auto"/>
        <w:left w:val="none" w:sz="0" w:space="0" w:color="auto"/>
        <w:bottom w:val="none" w:sz="0" w:space="0" w:color="auto"/>
        <w:right w:val="none" w:sz="0" w:space="0" w:color="auto"/>
      </w:divBdr>
    </w:div>
    <w:div w:id="701252785">
      <w:bodyDiv w:val="1"/>
      <w:marLeft w:val="0"/>
      <w:marRight w:val="0"/>
      <w:marTop w:val="0"/>
      <w:marBottom w:val="0"/>
      <w:divBdr>
        <w:top w:val="none" w:sz="0" w:space="0" w:color="auto"/>
        <w:left w:val="none" w:sz="0" w:space="0" w:color="auto"/>
        <w:bottom w:val="none" w:sz="0" w:space="0" w:color="auto"/>
        <w:right w:val="none" w:sz="0" w:space="0" w:color="auto"/>
      </w:divBdr>
    </w:div>
    <w:div w:id="731923290">
      <w:bodyDiv w:val="1"/>
      <w:marLeft w:val="0"/>
      <w:marRight w:val="0"/>
      <w:marTop w:val="0"/>
      <w:marBottom w:val="0"/>
      <w:divBdr>
        <w:top w:val="none" w:sz="0" w:space="0" w:color="auto"/>
        <w:left w:val="none" w:sz="0" w:space="0" w:color="auto"/>
        <w:bottom w:val="none" w:sz="0" w:space="0" w:color="auto"/>
        <w:right w:val="none" w:sz="0" w:space="0" w:color="auto"/>
      </w:divBdr>
    </w:div>
    <w:div w:id="807938823">
      <w:bodyDiv w:val="1"/>
      <w:marLeft w:val="0"/>
      <w:marRight w:val="0"/>
      <w:marTop w:val="0"/>
      <w:marBottom w:val="0"/>
      <w:divBdr>
        <w:top w:val="none" w:sz="0" w:space="0" w:color="auto"/>
        <w:left w:val="none" w:sz="0" w:space="0" w:color="auto"/>
        <w:bottom w:val="none" w:sz="0" w:space="0" w:color="auto"/>
        <w:right w:val="none" w:sz="0" w:space="0" w:color="auto"/>
      </w:divBdr>
    </w:div>
    <w:div w:id="817038076">
      <w:bodyDiv w:val="1"/>
      <w:marLeft w:val="0"/>
      <w:marRight w:val="0"/>
      <w:marTop w:val="0"/>
      <w:marBottom w:val="0"/>
      <w:divBdr>
        <w:top w:val="none" w:sz="0" w:space="0" w:color="auto"/>
        <w:left w:val="none" w:sz="0" w:space="0" w:color="auto"/>
        <w:bottom w:val="none" w:sz="0" w:space="0" w:color="auto"/>
        <w:right w:val="none" w:sz="0" w:space="0" w:color="auto"/>
      </w:divBdr>
    </w:div>
    <w:div w:id="818501999">
      <w:bodyDiv w:val="1"/>
      <w:marLeft w:val="0"/>
      <w:marRight w:val="0"/>
      <w:marTop w:val="0"/>
      <w:marBottom w:val="0"/>
      <w:divBdr>
        <w:top w:val="none" w:sz="0" w:space="0" w:color="auto"/>
        <w:left w:val="none" w:sz="0" w:space="0" w:color="auto"/>
        <w:bottom w:val="none" w:sz="0" w:space="0" w:color="auto"/>
        <w:right w:val="none" w:sz="0" w:space="0" w:color="auto"/>
      </w:divBdr>
    </w:div>
    <w:div w:id="889417564">
      <w:bodyDiv w:val="1"/>
      <w:marLeft w:val="0"/>
      <w:marRight w:val="0"/>
      <w:marTop w:val="0"/>
      <w:marBottom w:val="0"/>
      <w:divBdr>
        <w:top w:val="none" w:sz="0" w:space="0" w:color="auto"/>
        <w:left w:val="none" w:sz="0" w:space="0" w:color="auto"/>
        <w:bottom w:val="none" w:sz="0" w:space="0" w:color="auto"/>
        <w:right w:val="none" w:sz="0" w:space="0" w:color="auto"/>
      </w:divBdr>
    </w:div>
    <w:div w:id="1036545370">
      <w:bodyDiv w:val="1"/>
      <w:marLeft w:val="0"/>
      <w:marRight w:val="0"/>
      <w:marTop w:val="0"/>
      <w:marBottom w:val="0"/>
      <w:divBdr>
        <w:top w:val="none" w:sz="0" w:space="0" w:color="auto"/>
        <w:left w:val="none" w:sz="0" w:space="0" w:color="auto"/>
        <w:bottom w:val="none" w:sz="0" w:space="0" w:color="auto"/>
        <w:right w:val="none" w:sz="0" w:space="0" w:color="auto"/>
      </w:divBdr>
      <w:divsChild>
        <w:div w:id="1627587502">
          <w:marLeft w:val="0"/>
          <w:marRight w:val="0"/>
          <w:marTop w:val="0"/>
          <w:marBottom w:val="0"/>
          <w:divBdr>
            <w:top w:val="none" w:sz="0" w:space="0" w:color="auto"/>
            <w:left w:val="none" w:sz="0" w:space="0" w:color="auto"/>
            <w:bottom w:val="none" w:sz="0" w:space="0" w:color="auto"/>
            <w:right w:val="none" w:sz="0" w:space="0" w:color="auto"/>
          </w:divBdr>
        </w:div>
      </w:divsChild>
    </w:div>
    <w:div w:id="1140880812">
      <w:bodyDiv w:val="1"/>
      <w:marLeft w:val="0"/>
      <w:marRight w:val="0"/>
      <w:marTop w:val="0"/>
      <w:marBottom w:val="0"/>
      <w:divBdr>
        <w:top w:val="none" w:sz="0" w:space="0" w:color="auto"/>
        <w:left w:val="none" w:sz="0" w:space="0" w:color="auto"/>
        <w:bottom w:val="none" w:sz="0" w:space="0" w:color="auto"/>
        <w:right w:val="none" w:sz="0" w:space="0" w:color="auto"/>
      </w:divBdr>
    </w:div>
    <w:div w:id="1204975592">
      <w:bodyDiv w:val="1"/>
      <w:marLeft w:val="0"/>
      <w:marRight w:val="0"/>
      <w:marTop w:val="0"/>
      <w:marBottom w:val="0"/>
      <w:divBdr>
        <w:top w:val="none" w:sz="0" w:space="0" w:color="auto"/>
        <w:left w:val="none" w:sz="0" w:space="0" w:color="auto"/>
        <w:bottom w:val="none" w:sz="0" w:space="0" w:color="auto"/>
        <w:right w:val="none" w:sz="0" w:space="0" w:color="auto"/>
      </w:divBdr>
    </w:div>
    <w:div w:id="1300257612">
      <w:bodyDiv w:val="1"/>
      <w:marLeft w:val="0"/>
      <w:marRight w:val="0"/>
      <w:marTop w:val="0"/>
      <w:marBottom w:val="0"/>
      <w:divBdr>
        <w:top w:val="none" w:sz="0" w:space="0" w:color="auto"/>
        <w:left w:val="none" w:sz="0" w:space="0" w:color="auto"/>
        <w:bottom w:val="none" w:sz="0" w:space="0" w:color="auto"/>
        <w:right w:val="none" w:sz="0" w:space="0" w:color="auto"/>
      </w:divBdr>
    </w:div>
    <w:div w:id="1304966070">
      <w:bodyDiv w:val="1"/>
      <w:marLeft w:val="0"/>
      <w:marRight w:val="0"/>
      <w:marTop w:val="0"/>
      <w:marBottom w:val="0"/>
      <w:divBdr>
        <w:top w:val="none" w:sz="0" w:space="0" w:color="auto"/>
        <w:left w:val="none" w:sz="0" w:space="0" w:color="auto"/>
        <w:bottom w:val="none" w:sz="0" w:space="0" w:color="auto"/>
        <w:right w:val="none" w:sz="0" w:space="0" w:color="auto"/>
      </w:divBdr>
    </w:div>
    <w:div w:id="1358696570">
      <w:bodyDiv w:val="1"/>
      <w:marLeft w:val="0"/>
      <w:marRight w:val="0"/>
      <w:marTop w:val="0"/>
      <w:marBottom w:val="0"/>
      <w:divBdr>
        <w:top w:val="none" w:sz="0" w:space="0" w:color="auto"/>
        <w:left w:val="none" w:sz="0" w:space="0" w:color="auto"/>
        <w:bottom w:val="none" w:sz="0" w:space="0" w:color="auto"/>
        <w:right w:val="none" w:sz="0" w:space="0" w:color="auto"/>
      </w:divBdr>
    </w:div>
    <w:div w:id="1431395825">
      <w:bodyDiv w:val="1"/>
      <w:marLeft w:val="0"/>
      <w:marRight w:val="0"/>
      <w:marTop w:val="0"/>
      <w:marBottom w:val="0"/>
      <w:divBdr>
        <w:top w:val="none" w:sz="0" w:space="0" w:color="auto"/>
        <w:left w:val="none" w:sz="0" w:space="0" w:color="auto"/>
        <w:bottom w:val="none" w:sz="0" w:space="0" w:color="auto"/>
        <w:right w:val="none" w:sz="0" w:space="0" w:color="auto"/>
      </w:divBdr>
    </w:div>
    <w:div w:id="1432437058">
      <w:bodyDiv w:val="1"/>
      <w:marLeft w:val="0"/>
      <w:marRight w:val="0"/>
      <w:marTop w:val="0"/>
      <w:marBottom w:val="0"/>
      <w:divBdr>
        <w:top w:val="none" w:sz="0" w:space="0" w:color="auto"/>
        <w:left w:val="none" w:sz="0" w:space="0" w:color="auto"/>
        <w:bottom w:val="none" w:sz="0" w:space="0" w:color="auto"/>
        <w:right w:val="none" w:sz="0" w:space="0" w:color="auto"/>
      </w:divBdr>
    </w:div>
    <w:div w:id="1459758678">
      <w:bodyDiv w:val="1"/>
      <w:marLeft w:val="0"/>
      <w:marRight w:val="0"/>
      <w:marTop w:val="0"/>
      <w:marBottom w:val="0"/>
      <w:divBdr>
        <w:top w:val="none" w:sz="0" w:space="0" w:color="auto"/>
        <w:left w:val="none" w:sz="0" w:space="0" w:color="auto"/>
        <w:bottom w:val="none" w:sz="0" w:space="0" w:color="auto"/>
        <w:right w:val="none" w:sz="0" w:space="0" w:color="auto"/>
      </w:divBdr>
    </w:div>
    <w:div w:id="1472821560">
      <w:bodyDiv w:val="1"/>
      <w:marLeft w:val="0"/>
      <w:marRight w:val="0"/>
      <w:marTop w:val="0"/>
      <w:marBottom w:val="0"/>
      <w:divBdr>
        <w:top w:val="none" w:sz="0" w:space="0" w:color="auto"/>
        <w:left w:val="none" w:sz="0" w:space="0" w:color="auto"/>
        <w:bottom w:val="none" w:sz="0" w:space="0" w:color="auto"/>
        <w:right w:val="none" w:sz="0" w:space="0" w:color="auto"/>
      </w:divBdr>
    </w:div>
    <w:div w:id="1565288719">
      <w:bodyDiv w:val="1"/>
      <w:marLeft w:val="0"/>
      <w:marRight w:val="0"/>
      <w:marTop w:val="0"/>
      <w:marBottom w:val="0"/>
      <w:divBdr>
        <w:top w:val="none" w:sz="0" w:space="0" w:color="auto"/>
        <w:left w:val="none" w:sz="0" w:space="0" w:color="auto"/>
        <w:bottom w:val="none" w:sz="0" w:space="0" w:color="auto"/>
        <w:right w:val="none" w:sz="0" w:space="0" w:color="auto"/>
      </w:divBdr>
    </w:div>
    <w:div w:id="1632708291">
      <w:bodyDiv w:val="1"/>
      <w:marLeft w:val="0"/>
      <w:marRight w:val="0"/>
      <w:marTop w:val="0"/>
      <w:marBottom w:val="0"/>
      <w:divBdr>
        <w:top w:val="none" w:sz="0" w:space="0" w:color="auto"/>
        <w:left w:val="none" w:sz="0" w:space="0" w:color="auto"/>
        <w:bottom w:val="none" w:sz="0" w:space="0" w:color="auto"/>
        <w:right w:val="none" w:sz="0" w:space="0" w:color="auto"/>
      </w:divBdr>
    </w:div>
    <w:div w:id="1768840587">
      <w:bodyDiv w:val="1"/>
      <w:marLeft w:val="0"/>
      <w:marRight w:val="0"/>
      <w:marTop w:val="0"/>
      <w:marBottom w:val="0"/>
      <w:divBdr>
        <w:top w:val="none" w:sz="0" w:space="0" w:color="auto"/>
        <w:left w:val="none" w:sz="0" w:space="0" w:color="auto"/>
        <w:bottom w:val="none" w:sz="0" w:space="0" w:color="auto"/>
        <w:right w:val="none" w:sz="0" w:space="0" w:color="auto"/>
      </w:divBdr>
    </w:div>
    <w:div w:id="1859656114">
      <w:bodyDiv w:val="1"/>
      <w:marLeft w:val="0"/>
      <w:marRight w:val="0"/>
      <w:marTop w:val="0"/>
      <w:marBottom w:val="0"/>
      <w:divBdr>
        <w:top w:val="none" w:sz="0" w:space="0" w:color="auto"/>
        <w:left w:val="none" w:sz="0" w:space="0" w:color="auto"/>
        <w:bottom w:val="none" w:sz="0" w:space="0" w:color="auto"/>
        <w:right w:val="none" w:sz="0" w:space="0" w:color="auto"/>
      </w:divBdr>
    </w:div>
    <w:div w:id="2052800122">
      <w:bodyDiv w:val="1"/>
      <w:marLeft w:val="0"/>
      <w:marRight w:val="0"/>
      <w:marTop w:val="0"/>
      <w:marBottom w:val="0"/>
      <w:divBdr>
        <w:top w:val="none" w:sz="0" w:space="0" w:color="auto"/>
        <w:left w:val="none" w:sz="0" w:space="0" w:color="auto"/>
        <w:bottom w:val="none" w:sz="0" w:space="0" w:color="auto"/>
        <w:right w:val="none" w:sz="0" w:space="0" w:color="auto"/>
      </w:divBdr>
    </w:div>
    <w:div w:id="2053383862">
      <w:bodyDiv w:val="1"/>
      <w:marLeft w:val="0"/>
      <w:marRight w:val="0"/>
      <w:marTop w:val="0"/>
      <w:marBottom w:val="0"/>
      <w:divBdr>
        <w:top w:val="none" w:sz="0" w:space="0" w:color="auto"/>
        <w:left w:val="none" w:sz="0" w:space="0" w:color="auto"/>
        <w:bottom w:val="none" w:sz="0" w:space="0" w:color="auto"/>
        <w:right w:val="none" w:sz="0" w:space="0" w:color="auto"/>
      </w:divBdr>
    </w:div>
    <w:div w:id="213578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FBDF4-425D-4A47-954A-589256AD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7403</Words>
  <Characters>40720</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Herrera Bermudez</dc:creator>
  <cp:lastModifiedBy>ANA CATALINA NIETO CORREA</cp:lastModifiedBy>
  <cp:revision>4</cp:revision>
  <cp:lastPrinted>2017-09-11T14:51:00Z</cp:lastPrinted>
  <dcterms:created xsi:type="dcterms:W3CDTF">2017-10-17T14:30:00Z</dcterms:created>
  <dcterms:modified xsi:type="dcterms:W3CDTF">2017-11-09T16:54:00Z</dcterms:modified>
</cp:coreProperties>
</file>