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7E908" w14:textId="6CF21BA4" w:rsidR="004E5FC8" w:rsidRPr="00121D18" w:rsidRDefault="00E642DF" w:rsidP="00AC587E">
      <w:pPr>
        <w:ind w:right="-425"/>
        <w:rPr>
          <w:rFonts w:cs="Arial"/>
          <w:szCs w:val="24"/>
        </w:rPr>
      </w:pPr>
      <w:r w:rsidRPr="00121D18">
        <w:rPr>
          <w:rFonts w:cs="Arial"/>
          <w:szCs w:val="24"/>
        </w:rPr>
        <w:t xml:space="preserve"> </w:t>
      </w:r>
    </w:p>
    <w:p w14:paraId="3B5422BA" w14:textId="77777777" w:rsidR="00C11F26" w:rsidRPr="00121D18" w:rsidRDefault="00C11F26" w:rsidP="00E931FF">
      <w:pPr>
        <w:ind w:right="-425"/>
        <w:jc w:val="center"/>
        <w:rPr>
          <w:rFonts w:cs="Arial"/>
          <w:b/>
          <w:szCs w:val="24"/>
        </w:rPr>
      </w:pPr>
    </w:p>
    <w:p w14:paraId="25C506E6" w14:textId="77777777" w:rsidR="00C11F26" w:rsidRPr="00121D18" w:rsidRDefault="00C11F26" w:rsidP="00E931FF">
      <w:pPr>
        <w:ind w:right="-425"/>
        <w:jc w:val="center"/>
        <w:rPr>
          <w:rFonts w:cs="Arial"/>
          <w:b/>
          <w:szCs w:val="24"/>
        </w:rPr>
      </w:pPr>
    </w:p>
    <w:p w14:paraId="12A66A6B" w14:textId="77777777" w:rsidR="00C11F26" w:rsidRPr="00121D18" w:rsidRDefault="00C11F26" w:rsidP="00E931FF">
      <w:pPr>
        <w:ind w:right="-425"/>
        <w:jc w:val="center"/>
        <w:rPr>
          <w:rFonts w:cs="Arial"/>
          <w:b/>
          <w:szCs w:val="24"/>
        </w:rPr>
      </w:pPr>
    </w:p>
    <w:p w14:paraId="154D3B94" w14:textId="77777777" w:rsidR="00C11F26" w:rsidRPr="00121D18" w:rsidRDefault="00C11F26" w:rsidP="00E931FF">
      <w:pPr>
        <w:ind w:right="-425"/>
        <w:jc w:val="center"/>
        <w:rPr>
          <w:rFonts w:cs="Arial"/>
          <w:b/>
          <w:szCs w:val="24"/>
        </w:rPr>
      </w:pPr>
    </w:p>
    <w:p w14:paraId="63FAB228" w14:textId="77777777" w:rsidR="001E7D76" w:rsidRPr="00121D18" w:rsidRDefault="001E7D76" w:rsidP="00E931FF">
      <w:pPr>
        <w:ind w:right="-425"/>
        <w:jc w:val="center"/>
        <w:rPr>
          <w:rFonts w:cs="Arial"/>
          <w:b/>
          <w:szCs w:val="24"/>
        </w:rPr>
      </w:pPr>
    </w:p>
    <w:p w14:paraId="71A23782" w14:textId="77777777" w:rsidR="001E7D76" w:rsidRPr="00121D18" w:rsidRDefault="001E7D76" w:rsidP="00830968">
      <w:pPr>
        <w:ind w:right="-425"/>
        <w:rPr>
          <w:rFonts w:cs="Arial"/>
          <w:b/>
          <w:szCs w:val="24"/>
        </w:rPr>
      </w:pPr>
    </w:p>
    <w:p w14:paraId="6FD524B9" w14:textId="77777777" w:rsidR="0081093A" w:rsidRPr="00121D18" w:rsidRDefault="0081093A" w:rsidP="00E931FF">
      <w:pPr>
        <w:ind w:right="-425"/>
        <w:jc w:val="center"/>
        <w:rPr>
          <w:rFonts w:cs="Arial"/>
          <w:b/>
          <w:szCs w:val="24"/>
        </w:rPr>
      </w:pPr>
    </w:p>
    <w:p w14:paraId="6A93CF91" w14:textId="77777777" w:rsidR="004C6731" w:rsidRPr="00121D18" w:rsidRDefault="004C6731" w:rsidP="00E931FF">
      <w:pPr>
        <w:ind w:right="-425"/>
        <w:jc w:val="center"/>
        <w:rPr>
          <w:rFonts w:cs="Arial"/>
          <w:b/>
          <w:szCs w:val="24"/>
        </w:rPr>
      </w:pPr>
      <w:r w:rsidRPr="00121D18">
        <w:rPr>
          <w:rFonts w:cs="Arial"/>
          <w:b/>
          <w:szCs w:val="24"/>
        </w:rPr>
        <w:t xml:space="preserve">DECRETO NÚMERO                         </w:t>
      </w:r>
    </w:p>
    <w:p w14:paraId="438ECAA9" w14:textId="77777777" w:rsidR="004C6731" w:rsidRPr="00121D18" w:rsidRDefault="004C6731" w:rsidP="00E931FF">
      <w:pPr>
        <w:ind w:right="-425"/>
        <w:jc w:val="center"/>
        <w:rPr>
          <w:rFonts w:cs="Arial"/>
          <w:szCs w:val="24"/>
        </w:rPr>
      </w:pPr>
    </w:p>
    <w:p w14:paraId="5EEEB069" w14:textId="77777777" w:rsidR="0081093A" w:rsidRPr="00121D18" w:rsidRDefault="0081093A" w:rsidP="00E931FF">
      <w:pPr>
        <w:ind w:right="-425"/>
        <w:jc w:val="center"/>
        <w:rPr>
          <w:rFonts w:cs="Arial"/>
          <w:szCs w:val="24"/>
        </w:rPr>
      </w:pPr>
    </w:p>
    <w:p w14:paraId="58019F31" w14:textId="77777777" w:rsidR="004C6731" w:rsidRPr="00121D18" w:rsidRDefault="004C6731" w:rsidP="00E931FF">
      <w:pPr>
        <w:ind w:right="-425"/>
        <w:jc w:val="center"/>
        <w:rPr>
          <w:rFonts w:cs="Arial"/>
          <w:szCs w:val="24"/>
        </w:rPr>
      </w:pPr>
    </w:p>
    <w:p w14:paraId="514506EC" w14:textId="77777777" w:rsidR="004C6731" w:rsidRPr="00121D18" w:rsidRDefault="004C6731" w:rsidP="00E931FF">
      <w:pPr>
        <w:ind w:right="-425"/>
        <w:jc w:val="center"/>
        <w:rPr>
          <w:rFonts w:cs="Arial"/>
          <w:b/>
          <w:szCs w:val="24"/>
        </w:rPr>
      </w:pPr>
      <w:r w:rsidRPr="00121D18">
        <w:rPr>
          <w:rFonts w:cs="Arial"/>
          <w:b/>
          <w:szCs w:val="24"/>
        </w:rPr>
        <w:t>(                                                     )</w:t>
      </w:r>
    </w:p>
    <w:p w14:paraId="602769B1" w14:textId="77777777" w:rsidR="004C6731" w:rsidRPr="00121D18" w:rsidRDefault="004C6731" w:rsidP="00E931FF">
      <w:pPr>
        <w:ind w:right="-425"/>
        <w:jc w:val="center"/>
        <w:rPr>
          <w:rFonts w:cs="Arial"/>
          <w:szCs w:val="24"/>
        </w:rPr>
      </w:pPr>
    </w:p>
    <w:p w14:paraId="630EA2F6" w14:textId="77777777" w:rsidR="004C6731" w:rsidRPr="00121D18" w:rsidRDefault="004C6731" w:rsidP="00E931FF">
      <w:pPr>
        <w:ind w:right="-425"/>
        <w:jc w:val="center"/>
        <w:rPr>
          <w:rFonts w:cs="Arial"/>
          <w:szCs w:val="24"/>
        </w:rPr>
      </w:pPr>
    </w:p>
    <w:p w14:paraId="438E9447" w14:textId="77777777" w:rsidR="004C6731" w:rsidRPr="00121D18" w:rsidRDefault="004C6731" w:rsidP="00E931FF">
      <w:pPr>
        <w:ind w:right="-425"/>
        <w:jc w:val="center"/>
        <w:rPr>
          <w:rFonts w:cs="Arial"/>
          <w:szCs w:val="24"/>
        </w:rPr>
      </w:pPr>
    </w:p>
    <w:p w14:paraId="05F298DF" w14:textId="77777777" w:rsidR="0081093A" w:rsidRPr="00121D18" w:rsidRDefault="0081093A" w:rsidP="00E931FF">
      <w:pPr>
        <w:ind w:right="-425"/>
        <w:jc w:val="center"/>
        <w:rPr>
          <w:rFonts w:cs="Arial"/>
          <w:szCs w:val="24"/>
        </w:rPr>
      </w:pPr>
    </w:p>
    <w:p w14:paraId="253861E6" w14:textId="1905C952" w:rsidR="00DE55D9" w:rsidRPr="009A7463" w:rsidRDefault="00DE55D9" w:rsidP="00DE55D9">
      <w:pPr>
        <w:autoSpaceDE w:val="0"/>
        <w:autoSpaceDN w:val="0"/>
        <w:adjustRightInd w:val="0"/>
        <w:ind w:left="284" w:right="-425"/>
        <w:jc w:val="center"/>
        <w:rPr>
          <w:rFonts w:cs="Arial"/>
          <w:iCs/>
          <w:sz w:val="22"/>
          <w:szCs w:val="22"/>
        </w:rPr>
      </w:pPr>
      <w:r w:rsidRPr="009A7463">
        <w:rPr>
          <w:rFonts w:cs="Arial"/>
          <w:iCs/>
          <w:sz w:val="22"/>
          <w:szCs w:val="22"/>
        </w:rPr>
        <w:t xml:space="preserve">Por el cual se reglamenta el Fondo de Energías </w:t>
      </w:r>
      <w:r w:rsidR="002D3E98" w:rsidRPr="009A7463">
        <w:rPr>
          <w:rFonts w:cs="Arial"/>
          <w:iCs/>
          <w:sz w:val="22"/>
          <w:szCs w:val="22"/>
        </w:rPr>
        <w:t xml:space="preserve">No Convencionales </w:t>
      </w:r>
      <w:r w:rsidRPr="009A7463">
        <w:rPr>
          <w:rFonts w:cs="Arial"/>
          <w:iCs/>
          <w:sz w:val="22"/>
          <w:szCs w:val="22"/>
        </w:rPr>
        <w:t>y Gestión Eficiente de la Energía</w:t>
      </w:r>
      <w:r w:rsidR="002D3E98" w:rsidRPr="009A7463">
        <w:rPr>
          <w:rFonts w:cs="Arial"/>
          <w:iCs/>
          <w:sz w:val="22"/>
          <w:szCs w:val="22"/>
        </w:rPr>
        <w:t xml:space="preserve">, </w:t>
      </w:r>
      <w:r w:rsidRPr="009A7463">
        <w:rPr>
          <w:rFonts w:cs="Arial"/>
          <w:iCs/>
          <w:sz w:val="22"/>
          <w:szCs w:val="22"/>
        </w:rPr>
        <w:t xml:space="preserve">FENOGE, adicionando </w:t>
      </w:r>
      <w:r w:rsidRPr="009A7463">
        <w:rPr>
          <w:rFonts w:cs="Arial"/>
          <w:bCs/>
          <w:iCs/>
          <w:sz w:val="22"/>
          <w:szCs w:val="22"/>
        </w:rPr>
        <w:t>una Sección 5 al Capítulo 3 del Título III del Decreto</w:t>
      </w:r>
      <w:r w:rsidR="00B64E6B" w:rsidRPr="009A7463">
        <w:rPr>
          <w:rFonts w:cs="Arial"/>
          <w:bCs/>
          <w:iCs/>
          <w:sz w:val="22"/>
          <w:szCs w:val="22"/>
        </w:rPr>
        <w:t xml:space="preserve"> Único Reglamentario del Sector Administrativo de Minas y Energía </w:t>
      </w:r>
      <w:r w:rsidRPr="009A7463">
        <w:rPr>
          <w:rFonts w:cs="Arial"/>
          <w:bCs/>
          <w:iCs/>
          <w:sz w:val="22"/>
          <w:szCs w:val="22"/>
        </w:rPr>
        <w:t>1073 de 2015</w:t>
      </w:r>
      <w:r w:rsidRPr="009A7463">
        <w:rPr>
          <w:rFonts w:cs="Arial"/>
          <w:iCs/>
          <w:sz w:val="22"/>
          <w:szCs w:val="22"/>
        </w:rPr>
        <w:t xml:space="preserve"> </w:t>
      </w:r>
    </w:p>
    <w:p w14:paraId="39A3F846" w14:textId="0DC95AD9" w:rsidR="00FA2221" w:rsidRPr="009A7463" w:rsidRDefault="00FA2221" w:rsidP="00E931FF">
      <w:pPr>
        <w:autoSpaceDE w:val="0"/>
        <w:autoSpaceDN w:val="0"/>
        <w:adjustRightInd w:val="0"/>
        <w:ind w:right="-425"/>
        <w:jc w:val="center"/>
        <w:rPr>
          <w:rFonts w:cs="Arial"/>
          <w:i/>
          <w:iCs/>
          <w:sz w:val="22"/>
          <w:szCs w:val="22"/>
        </w:rPr>
      </w:pPr>
    </w:p>
    <w:p w14:paraId="6278574A" w14:textId="77777777" w:rsidR="00FA2221" w:rsidRPr="009A7463" w:rsidRDefault="00FA2221" w:rsidP="00E931FF">
      <w:pPr>
        <w:autoSpaceDE w:val="0"/>
        <w:autoSpaceDN w:val="0"/>
        <w:adjustRightInd w:val="0"/>
        <w:ind w:right="-425"/>
        <w:rPr>
          <w:rFonts w:cs="Arial"/>
          <w:i/>
          <w:iCs/>
          <w:sz w:val="22"/>
          <w:szCs w:val="22"/>
        </w:rPr>
      </w:pPr>
    </w:p>
    <w:p w14:paraId="6198490A" w14:textId="77777777" w:rsidR="001E7D76" w:rsidRPr="009A7463" w:rsidRDefault="001E7D76" w:rsidP="00E931FF">
      <w:pPr>
        <w:autoSpaceDE w:val="0"/>
        <w:autoSpaceDN w:val="0"/>
        <w:adjustRightInd w:val="0"/>
        <w:ind w:right="-425"/>
        <w:jc w:val="center"/>
        <w:rPr>
          <w:rFonts w:cs="Arial"/>
          <w:b/>
          <w:bCs/>
          <w:sz w:val="22"/>
          <w:szCs w:val="22"/>
        </w:rPr>
      </w:pPr>
    </w:p>
    <w:p w14:paraId="3DB9A51F" w14:textId="77777777" w:rsidR="00FA2221" w:rsidRPr="009A7463" w:rsidRDefault="00FA2221" w:rsidP="00E931FF">
      <w:pPr>
        <w:autoSpaceDE w:val="0"/>
        <w:autoSpaceDN w:val="0"/>
        <w:adjustRightInd w:val="0"/>
        <w:ind w:right="-425"/>
        <w:jc w:val="center"/>
        <w:rPr>
          <w:rFonts w:cs="Arial"/>
          <w:sz w:val="22"/>
          <w:szCs w:val="22"/>
        </w:rPr>
      </w:pPr>
      <w:r w:rsidRPr="009A7463">
        <w:rPr>
          <w:rFonts w:cs="Arial"/>
          <w:b/>
          <w:bCs/>
          <w:sz w:val="22"/>
          <w:szCs w:val="22"/>
        </w:rPr>
        <w:t>El PRESIDENTE DE LA REPÚBLICA DE COLOMBIA</w:t>
      </w:r>
    </w:p>
    <w:p w14:paraId="16007E0A" w14:textId="77777777" w:rsidR="00FA2221" w:rsidRPr="009A7463" w:rsidRDefault="00FA2221" w:rsidP="00E931FF">
      <w:pPr>
        <w:autoSpaceDE w:val="0"/>
        <w:autoSpaceDN w:val="0"/>
        <w:adjustRightInd w:val="0"/>
        <w:ind w:right="-425"/>
        <w:rPr>
          <w:rFonts w:cs="Arial"/>
          <w:sz w:val="22"/>
          <w:szCs w:val="22"/>
        </w:rPr>
      </w:pPr>
    </w:p>
    <w:p w14:paraId="2A36E4FE" w14:textId="77777777" w:rsidR="001E7D76" w:rsidRPr="009A7463" w:rsidRDefault="001E7D76" w:rsidP="00E931FF">
      <w:pPr>
        <w:autoSpaceDE w:val="0"/>
        <w:autoSpaceDN w:val="0"/>
        <w:adjustRightInd w:val="0"/>
        <w:ind w:right="-425"/>
        <w:jc w:val="center"/>
        <w:rPr>
          <w:rFonts w:cs="Arial"/>
          <w:sz w:val="22"/>
          <w:szCs w:val="22"/>
        </w:rPr>
      </w:pPr>
    </w:p>
    <w:p w14:paraId="2BF00F10" w14:textId="6971E0B0" w:rsidR="00FA2221" w:rsidRPr="009A7463" w:rsidRDefault="00FA2221" w:rsidP="00E931FF">
      <w:pPr>
        <w:autoSpaceDE w:val="0"/>
        <w:autoSpaceDN w:val="0"/>
        <w:adjustRightInd w:val="0"/>
        <w:ind w:right="-425"/>
        <w:jc w:val="center"/>
        <w:rPr>
          <w:rFonts w:cs="Arial"/>
          <w:sz w:val="22"/>
          <w:szCs w:val="22"/>
        </w:rPr>
      </w:pPr>
      <w:r w:rsidRPr="009A7463">
        <w:rPr>
          <w:rFonts w:cs="Arial"/>
          <w:sz w:val="22"/>
          <w:szCs w:val="22"/>
        </w:rPr>
        <w:t>En ejercicio de sus facultades constitucionales y legales, en especial las conferidas por el numeral 11 del</w:t>
      </w:r>
      <w:r w:rsidR="00BB7DA5" w:rsidRPr="009A7463">
        <w:rPr>
          <w:rFonts w:cs="Arial"/>
          <w:sz w:val="22"/>
          <w:szCs w:val="22"/>
        </w:rPr>
        <w:t xml:space="preserve"> artículo</w:t>
      </w:r>
      <w:r w:rsidRPr="009A7463">
        <w:rPr>
          <w:rFonts w:cs="Arial"/>
          <w:sz w:val="22"/>
          <w:szCs w:val="22"/>
        </w:rPr>
        <w:t xml:space="preserve"> 189 de la Constitución Política</w:t>
      </w:r>
      <w:r w:rsidR="00204F2B" w:rsidRPr="009A7463">
        <w:rPr>
          <w:rFonts w:cs="Arial"/>
          <w:sz w:val="22"/>
          <w:szCs w:val="22"/>
        </w:rPr>
        <w:t xml:space="preserve"> y 6° </w:t>
      </w:r>
      <w:r w:rsidR="00B64E6B" w:rsidRPr="009A7463">
        <w:rPr>
          <w:rFonts w:cs="Arial"/>
          <w:sz w:val="22"/>
          <w:szCs w:val="22"/>
        </w:rPr>
        <w:t xml:space="preserve">y 10º </w:t>
      </w:r>
      <w:r w:rsidR="00204F2B" w:rsidRPr="009A7463">
        <w:rPr>
          <w:rFonts w:cs="Arial"/>
          <w:sz w:val="22"/>
          <w:szCs w:val="22"/>
        </w:rPr>
        <w:t>de la Ley 1715 de 2014</w:t>
      </w:r>
      <w:r w:rsidRPr="009A7463">
        <w:rPr>
          <w:rFonts w:cs="Arial"/>
          <w:sz w:val="22"/>
          <w:szCs w:val="22"/>
        </w:rPr>
        <w:t>,</w:t>
      </w:r>
      <w:r w:rsidR="00DE55D9" w:rsidRPr="009A7463">
        <w:rPr>
          <w:rFonts w:cs="Arial"/>
          <w:sz w:val="22"/>
          <w:szCs w:val="22"/>
        </w:rPr>
        <w:t xml:space="preserve"> y</w:t>
      </w:r>
      <w:r w:rsidRPr="009A7463">
        <w:rPr>
          <w:rFonts w:cs="Arial"/>
          <w:sz w:val="22"/>
          <w:szCs w:val="22"/>
        </w:rPr>
        <w:t xml:space="preserve">  </w:t>
      </w:r>
    </w:p>
    <w:p w14:paraId="337EB2F4" w14:textId="77777777" w:rsidR="00FA2221" w:rsidRPr="009A7463" w:rsidRDefault="00FA2221" w:rsidP="00E931FF">
      <w:pPr>
        <w:autoSpaceDE w:val="0"/>
        <w:autoSpaceDN w:val="0"/>
        <w:adjustRightInd w:val="0"/>
        <w:ind w:right="-425"/>
        <w:rPr>
          <w:rFonts w:cs="Arial"/>
          <w:sz w:val="22"/>
          <w:szCs w:val="22"/>
        </w:rPr>
      </w:pPr>
    </w:p>
    <w:p w14:paraId="16FBAE61" w14:textId="77777777" w:rsidR="001E7D76" w:rsidRPr="009A7463" w:rsidRDefault="001E7D76" w:rsidP="00E931FF">
      <w:pPr>
        <w:autoSpaceDE w:val="0"/>
        <w:autoSpaceDN w:val="0"/>
        <w:adjustRightInd w:val="0"/>
        <w:ind w:right="-425"/>
        <w:jc w:val="center"/>
        <w:rPr>
          <w:rFonts w:cs="Arial"/>
          <w:b/>
          <w:bCs/>
          <w:sz w:val="22"/>
          <w:szCs w:val="22"/>
        </w:rPr>
      </w:pPr>
    </w:p>
    <w:p w14:paraId="1EA401D3" w14:textId="77777777" w:rsidR="00FA2221" w:rsidRPr="009A7463" w:rsidRDefault="00FA2221" w:rsidP="00E931FF">
      <w:pPr>
        <w:autoSpaceDE w:val="0"/>
        <w:autoSpaceDN w:val="0"/>
        <w:adjustRightInd w:val="0"/>
        <w:ind w:right="-425"/>
        <w:jc w:val="center"/>
        <w:rPr>
          <w:rFonts w:cs="Arial"/>
          <w:b/>
          <w:bCs/>
          <w:sz w:val="22"/>
          <w:szCs w:val="22"/>
        </w:rPr>
      </w:pPr>
      <w:r w:rsidRPr="009A7463">
        <w:rPr>
          <w:rFonts w:cs="Arial"/>
          <w:b/>
          <w:bCs/>
          <w:sz w:val="22"/>
          <w:szCs w:val="22"/>
        </w:rPr>
        <w:t>CONSIDERANDO:</w:t>
      </w:r>
    </w:p>
    <w:p w14:paraId="14E6C48F" w14:textId="77777777" w:rsidR="00FA2221" w:rsidRPr="009A7463" w:rsidRDefault="00FA2221" w:rsidP="00E931FF">
      <w:pPr>
        <w:autoSpaceDE w:val="0"/>
        <w:autoSpaceDN w:val="0"/>
        <w:adjustRightInd w:val="0"/>
        <w:ind w:right="-425"/>
        <w:rPr>
          <w:rFonts w:cs="Arial"/>
          <w:sz w:val="22"/>
          <w:szCs w:val="22"/>
        </w:rPr>
      </w:pPr>
    </w:p>
    <w:p w14:paraId="0CBF2AD9" w14:textId="77777777" w:rsidR="005042BD" w:rsidRPr="009A7463" w:rsidRDefault="005042BD" w:rsidP="00E931FF">
      <w:pPr>
        <w:autoSpaceDE w:val="0"/>
        <w:autoSpaceDN w:val="0"/>
        <w:adjustRightInd w:val="0"/>
        <w:ind w:right="-425"/>
        <w:rPr>
          <w:rFonts w:cs="Arial"/>
          <w:sz w:val="22"/>
          <w:szCs w:val="22"/>
        </w:rPr>
      </w:pPr>
    </w:p>
    <w:p w14:paraId="740F71AC" w14:textId="454E503B" w:rsidR="00FA2221" w:rsidRPr="009A7463" w:rsidRDefault="00FA2221" w:rsidP="00E931FF">
      <w:pPr>
        <w:autoSpaceDE w:val="0"/>
        <w:autoSpaceDN w:val="0"/>
        <w:adjustRightInd w:val="0"/>
        <w:ind w:right="-425"/>
        <w:jc w:val="both"/>
        <w:rPr>
          <w:rFonts w:cs="Arial"/>
          <w:sz w:val="22"/>
          <w:szCs w:val="22"/>
        </w:rPr>
      </w:pPr>
      <w:r w:rsidRPr="009A7463">
        <w:rPr>
          <w:rFonts w:cs="Arial"/>
          <w:sz w:val="22"/>
          <w:szCs w:val="22"/>
        </w:rPr>
        <w:t>Que el</w:t>
      </w:r>
      <w:r w:rsidR="00BB7DA5" w:rsidRPr="009A7463">
        <w:rPr>
          <w:rFonts w:cs="Arial"/>
          <w:sz w:val="22"/>
          <w:szCs w:val="22"/>
        </w:rPr>
        <w:t xml:space="preserve"> artículo</w:t>
      </w:r>
      <w:r w:rsidR="005042BD" w:rsidRPr="009A7463">
        <w:rPr>
          <w:rFonts w:cs="Arial"/>
          <w:sz w:val="22"/>
          <w:szCs w:val="22"/>
        </w:rPr>
        <w:t xml:space="preserve"> </w:t>
      </w:r>
      <w:r w:rsidRPr="009A7463">
        <w:rPr>
          <w:rFonts w:cs="Arial"/>
          <w:sz w:val="22"/>
          <w:szCs w:val="22"/>
        </w:rPr>
        <w:t xml:space="preserve">1 de la </w:t>
      </w:r>
      <w:r w:rsidR="00CC011E" w:rsidRPr="009A7463">
        <w:rPr>
          <w:rFonts w:cs="Arial"/>
          <w:sz w:val="22"/>
          <w:szCs w:val="22"/>
        </w:rPr>
        <w:t>L</w:t>
      </w:r>
      <w:r w:rsidRPr="009A7463">
        <w:rPr>
          <w:rFonts w:cs="Arial"/>
          <w:sz w:val="22"/>
          <w:szCs w:val="22"/>
        </w:rPr>
        <w:t>ey 697 de 2001 declaró el uso racional y eficiente de la energía como un asunto de interés social, público y de conveniencia nacional, fundamental para asegurar el abastecimiento energético pleno y oportuno, la competitividad de la economía colombiana, la protección al consumidor y la promoción de energías no convencionales de manera sostenible con el medio ambiente y los recursos naturales.</w:t>
      </w:r>
    </w:p>
    <w:p w14:paraId="0F88B784" w14:textId="77777777" w:rsidR="00FA2221" w:rsidRPr="009A7463" w:rsidRDefault="00FA2221" w:rsidP="00E931FF">
      <w:pPr>
        <w:autoSpaceDE w:val="0"/>
        <w:autoSpaceDN w:val="0"/>
        <w:adjustRightInd w:val="0"/>
        <w:ind w:right="-425"/>
        <w:jc w:val="both"/>
        <w:rPr>
          <w:rFonts w:cs="Arial"/>
          <w:sz w:val="22"/>
          <w:szCs w:val="22"/>
        </w:rPr>
      </w:pPr>
    </w:p>
    <w:p w14:paraId="0AF50950" w14:textId="16DF5FB0" w:rsidR="00FA2221" w:rsidRPr="009A7463" w:rsidRDefault="00FA2221" w:rsidP="00E931FF">
      <w:pPr>
        <w:autoSpaceDE w:val="0"/>
        <w:autoSpaceDN w:val="0"/>
        <w:adjustRightInd w:val="0"/>
        <w:ind w:right="-425"/>
        <w:jc w:val="both"/>
        <w:rPr>
          <w:rFonts w:cs="Arial"/>
          <w:sz w:val="22"/>
          <w:szCs w:val="22"/>
        </w:rPr>
      </w:pPr>
      <w:r w:rsidRPr="009A7463">
        <w:rPr>
          <w:rFonts w:cs="Arial"/>
          <w:sz w:val="22"/>
          <w:szCs w:val="22"/>
        </w:rPr>
        <w:t>Que el</w:t>
      </w:r>
      <w:r w:rsidR="00BB7DA5" w:rsidRPr="009A7463">
        <w:rPr>
          <w:rFonts w:cs="Arial"/>
          <w:sz w:val="22"/>
          <w:szCs w:val="22"/>
        </w:rPr>
        <w:t xml:space="preserve"> artículo</w:t>
      </w:r>
      <w:r w:rsidRPr="009A7463">
        <w:rPr>
          <w:rFonts w:cs="Arial"/>
          <w:sz w:val="22"/>
          <w:szCs w:val="22"/>
        </w:rPr>
        <w:t xml:space="preserve"> 4 de la </w:t>
      </w:r>
      <w:r w:rsidR="00F50166" w:rsidRPr="009A7463">
        <w:rPr>
          <w:rFonts w:cs="Arial"/>
          <w:sz w:val="22"/>
          <w:szCs w:val="22"/>
        </w:rPr>
        <w:t xml:space="preserve">Ley 697 de 2001 </w:t>
      </w:r>
      <w:r w:rsidRPr="009A7463">
        <w:rPr>
          <w:rFonts w:cs="Arial"/>
          <w:sz w:val="22"/>
          <w:szCs w:val="22"/>
        </w:rPr>
        <w:t>establece que el Ministerio de Minas y Energía será la entidad responsable de promover, organizar y asegurar el desarrollo y el seguimiento de los programas de uso racional y eficiente de la energía.</w:t>
      </w:r>
    </w:p>
    <w:p w14:paraId="75730B0A" w14:textId="77777777" w:rsidR="00FA2221" w:rsidRPr="009A7463" w:rsidRDefault="00FA2221" w:rsidP="00E931FF">
      <w:pPr>
        <w:autoSpaceDE w:val="0"/>
        <w:autoSpaceDN w:val="0"/>
        <w:adjustRightInd w:val="0"/>
        <w:ind w:right="-425"/>
        <w:jc w:val="both"/>
        <w:rPr>
          <w:rFonts w:cs="Arial"/>
          <w:sz w:val="22"/>
          <w:szCs w:val="22"/>
        </w:rPr>
      </w:pPr>
    </w:p>
    <w:p w14:paraId="597B7BB0" w14:textId="0887C570" w:rsidR="00FA2221" w:rsidRPr="009A7463" w:rsidRDefault="00FA2221" w:rsidP="00E931FF">
      <w:pPr>
        <w:autoSpaceDE w:val="0"/>
        <w:autoSpaceDN w:val="0"/>
        <w:adjustRightInd w:val="0"/>
        <w:ind w:right="-425"/>
        <w:jc w:val="both"/>
        <w:rPr>
          <w:rFonts w:cs="Arial"/>
          <w:sz w:val="22"/>
          <w:szCs w:val="22"/>
        </w:rPr>
      </w:pPr>
      <w:r w:rsidRPr="009A7463">
        <w:rPr>
          <w:rFonts w:cs="Arial"/>
          <w:sz w:val="22"/>
          <w:szCs w:val="22"/>
        </w:rPr>
        <w:t>Que el</w:t>
      </w:r>
      <w:r w:rsidR="00BB7DA5" w:rsidRPr="009A7463">
        <w:rPr>
          <w:rFonts w:cs="Arial"/>
          <w:sz w:val="22"/>
          <w:szCs w:val="22"/>
        </w:rPr>
        <w:t xml:space="preserve"> artículo</w:t>
      </w:r>
      <w:r w:rsidR="005042BD" w:rsidRPr="009A7463">
        <w:rPr>
          <w:rFonts w:cs="Arial"/>
          <w:sz w:val="22"/>
          <w:szCs w:val="22"/>
        </w:rPr>
        <w:t xml:space="preserve"> </w:t>
      </w:r>
      <w:r w:rsidRPr="009A7463">
        <w:rPr>
          <w:rFonts w:cs="Arial"/>
          <w:sz w:val="22"/>
          <w:szCs w:val="22"/>
        </w:rPr>
        <w:t>2 de la Ley 143 de 1994 dispone que el Ministerio de Minas y Energía, en ejercicio de las funciones de regulación, planeación, coordinación y seguimiento de todas las actividades relacionadas con el servicio públic</w:t>
      </w:r>
      <w:r w:rsidR="002822DC" w:rsidRPr="009A7463">
        <w:rPr>
          <w:rFonts w:cs="Arial"/>
          <w:sz w:val="22"/>
          <w:szCs w:val="22"/>
        </w:rPr>
        <w:t>o de electricidad, definirá los</w:t>
      </w:r>
      <w:r w:rsidR="0024564A" w:rsidRPr="009A7463">
        <w:rPr>
          <w:rFonts w:cs="Arial"/>
          <w:sz w:val="22"/>
          <w:szCs w:val="22"/>
        </w:rPr>
        <w:t xml:space="preserve"> </w:t>
      </w:r>
      <w:r w:rsidRPr="009A7463">
        <w:rPr>
          <w:rFonts w:cs="Arial"/>
          <w:sz w:val="22"/>
          <w:szCs w:val="22"/>
        </w:rPr>
        <w:t xml:space="preserve">criterios para el aprovechamiento económico de las fuentes convencionales y no convencionales de energía, dentro de un manejo integral eficiente, y sostenible de los recursos energéticos del país, y promoverá el desarrollo de tales fuentes y el uso eficiente y racional de la energía por parte de los usuarios. </w:t>
      </w:r>
    </w:p>
    <w:p w14:paraId="7144EEEB" w14:textId="77777777" w:rsidR="00FA2221" w:rsidRPr="009A7463" w:rsidRDefault="00FA2221" w:rsidP="00E931FF">
      <w:pPr>
        <w:autoSpaceDE w:val="0"/>
        <w:autoSpaceDN w:val="0"/>
        <w:adjustRightInd w:val="0"/>
        <w:ind w:right="-425"/>
        <w:jc w:val="both"/>
        <w:rPr>
          <w:rFonts w:cs="Arial"/>
          <w:sz w:val="22"/>
          <w:szCs w:val="22"/>
        </w:rPr>
      </w:pPr>
    </w:p>
    <w:p w14:paraId="7C8EA15B" w14:textId="3E3361D4" w:rsidR="00FA2221" w:rsidRPr="009A7463" w:rsidRDefault="00FA2221" w:rsidP="00E931FF">
      <w:pPr>
        <w:autoSpaceDE w:val="0"/>
        <w:autoSpaceDN w:val="0"/>
        <w:adjustRightInd w:val="0"/>
        <w:ind w:right="-425"/>
        <w:jc w:val="both"/>
        <w:rPr>
          <w:rFonts w:cs="Arial"/>
          <w:sz w:val="22"/>
          <w:szCs w:val="22"/>
        </w:rPr>
      </w:pPr>
      <w:r w:rsidRPr="009A7463">
        <w:rPr>
          <w:rFonts w:cs="Arial"/>
          <w:sz w:val="22"/>
          <w:szCs w:val="22"/>
        </w:rPr>
        <w:t>Que el</w:t>
      </w:r>
      <w:r w:rsidR="00BB7DA5" w:rsidRPr="009A7463">
        <w:rPr>
          <w:rFonts w:cs="Arial"/>
          <w:sz w:val="22"/>
          <w:szCs w:val="22"/>
        </w:rPr>
        <w:t xml:space="preserve"> artículo</w:t>
      </w:r>
      <w:r w:rsidR="005042BD" w:rsidRPr="009A7463">
        <w:rPr>
          <w:rFonts w:cs="Arial"/>
          <w:sz w:val="22"/>
          <w:szCs w:val="22"/>
        </w:rPr>
        <w:t xml:space="preserve"> </w:t>
      </w:r>
      <w:r w:rsidRPr="009A7463">
        <w:rPr>
          <w:rFonts w:cs="Arial"/>
          <w:sz w:val="22"/>
          <w:szCs w:val="22"/>
        </w:rPr>
        <w:t>4 de la Ley 1715 de 2014 declaró la promoción, estímulo e incentivo al desarrollo de las actividades de producción y utilización de fuentes no convencionales de energía como un asunto de utilidad pública e interés social, público y de conveniencia nacional, fundamental para asegurar la diversificación del abastecimiento energético pleno y oportuno, la competitividad de la economía colombiana, la protección del ambiente, el uso eficiente de la energía y la preservación y conservación de los recursos naturales renovables.</w:t>
      </w:r>
    </w:p>
    <w:p w14:paraId="1726464B" w14:textId="77777777" w:rsidR="00FA2221" w:rsidRPr="009A7463" w:rsidRDefault="00FA2221" w:rsidP="00E931FF">
      <w:pPr>
        <w:autoSpaceDE w:val="0"/>
        <w:autoSpaceDN w:val="0"/>
        <w:adjustRightInd w:val="0"/>
        <w:ind w:right="-425"/>
        <w:jc w:val="both"/>
        <w:rPr>
          <w:rFonts w:cs="Arial"/>
          <w:sz w:val="22"/>
          <w:szCs w:val="22"/>
        </w:rPr>
      </w:pPr>
    </w:p>
    <w:p w14:paraId="79736D57" w14:textId="3D0D7AC4" w:rsidR="00870F6E" w:rsidRPr="009A7463" w:rsidRDefault="00FA2221" w:rsidP="00E931FF">
      <w:pPr>
        <w:autoSpaceDE w:val="0"/>
        <w:autoSpaceDN w:val="0"/>
        <w:adjustRightInd w:val="0"/>
        <w:ind w:right="-425"/>
        <w:jc w:val="both"/>
        <w:rPr>
          <w:rFonts w:cs="Arial"/>
          <w:sz w:val="22"/>
          <w:szCs w:val="22"/>
        </w:rPr>
      </w:pPr>
      <w:r w:rsidRPr="009A7463">
        <w:rPr>
          <w:rFonts w:cs="Arial"/>
          <w:sz w:val="22"/>
          <w:szCs w:val="22"/>
        </w:rPr>
        <w:t>Que el</w:t>
      </w:r>
      <w:r w:rsidR="00BB7DA5" w:rsidRPr="009A7463">
        <w:rPr>
          <w:rFonts w:cs="Arial"/>
          <w:sz w:val="22"/>
          <w:szCs w:val="22"/>
        </w:rPr>
        <w:t xml:space="preserve"> artículo</w:t>
      </w:r>
      <w:r w:rsidR="005042BD" w:rsidRPr="009A7463">
        <w:rPr>
          <w:rFonts w:cs="Arial"/>
          <w:sz w:val="22"/>
          <w:szCs w:val="22"/>
        </w:rPr>
        <w:t xml:space="preserve"> </w:t>
      </w:r>
      <w:r w:rsidRPr="009A7463">
        <w:rPr>
          <w:rFonts w:cs="Arial"/>
          <w:sz w:val="22"/>
          <w:szCs w:val="22"/>
        </w:rPr>
        <w:t>10 de la Ley 1715 de 2014 creó el Fondo de Energías No Convencionales y Gestión Eficiente de la Energía (FENOGE), para financiar programas de Fuentes No Convencionales de Energía (FNCE) y gestión eficiente de la energía.</w:t>
      </w:r>
    </w:p>
    <w:p w14:paraId="7FDF82BA" w14:textId="77777777" w:rsidR="00F70529" w:rsidRPr="009A7463" w:rsidRDefault="00F70529" w:rsidP="00E931FF">
      <w:pPr>
        <w:autoSpaceDE w:val="0"/>
        <w:autoSpaceDN w:val="0"/>
        <w:adjustRightInd w:val="0"/>
        <w:ind w:right="-425"/>
        <w:jc w:val="both"/>
        <w:rPr>
          <w:rFonts w:cs="Arial"/>
          <w:sz w:val="22"/>
          <w:szCs w:val="22"/>
        </w:rPr>
      </w:pPr>
    </w:p>
    <w:p w14:paraId="634D1D12" w14:textId="6E5D9BC2" w:rsidR="00BB7DA5" w:rsidRPr="009A7463" w:rsidRDefault="00BB7DA5" w:rsidP="00E931FF">
      <w:pPr>
        <w:autoSpaceDE w:val="0"/>
        <w:autoSpaceDN w:val="0"/>
        <w:adjustRightInd w:val="0"/>
        <w:ind w:right="-425"/>
        <w:jc w:val="both"/>
        <w:rPr>
          <w:rFonts w:cs="Arial"/>
          <w:sz w:val="22"/>
          <w:szCs w:val="22"/>
        </w:rPr>
      </w:pPr>
      <w:r w:rsidRPr="009A7463">
        <w:rPr>
          <w:rFonts w:cs="Arial"/>
          <w:sz w:val="22"/>
          <w:szCs w:val="22"/>
        </w:rPr>
        <w:t>Que el artículo 10 de la Ley 1715 de 2014, indica que el FENOGE puede recibir recursos públicos, privados y de organismos multilaterales e internacionales.</w:t>
      </w:r>
    </w:p>
    <w:p w14:paraId="25A9AAE2" w14:textId="77777777" w:rsidR="00BB7DA5" w:rsidRPr="009A7463" w:rsidRDefault="00BB7DA5" w:rsidP="00E931FF">
      <w:pPr>
        <w:autoSpaceDE w:val="0"/>
        <w:autoSpaceDN w:val="0"/>
        <w:adjustRightInd w:val="0"/>
        <w:ind w:right="-425"/>
        <w:jc w:val="both"/>
        <w:rPr>
          <w:rFonts w:cs="Arial"/>
          <w:sz w:val="22"/>
          <w:szCs w:val="22"/>
        </w:rPr>
      </w:pPr>
    </w:p>
    <w:p w14:paraId="6868DF61" w14:textId="26F4F17F" w:rsidR="00F70529" w:rsidRPr="009A7463" w:rsidRDefault="00F70529" w:rsidP="00E931FF">
      <w:pPr>
        <w:autoSpaceDE w:val="0"/>
        <w:autoSpaceDN w:val="0"/>
        <w:adjustRightInd w:val="0"/>
        <w:ind w:right="-425"/>
        <w:jc w:val="both"/>
        <w:rPr>
          <w:rFonts w:cs="Arial"/>
          <w:sz w:val="22"/>
          <w:szCs w:val="22"/>
        </w:rPr>
      </w:pPr>
      <w:r w:rsidRPr="009A7463">
        <w:rPr>
          <w:rFonts w:cs="Arial"/>
          <w:sz w:val="22"/>
          <w:szCs w:val="22"/>
        </w:rPr>
        <w:t>Que el</w:t>
      </w:r>
      <w:r w:rsidR="00BB7DA5" w:rsidRPr="009A7463">
        <w:rPr>
          <w:rFonts w:cs="Arial"/>
          <w:sz w:val="22"/>
          <w:szCs w:val="22"/>
        </w:rPr>
        <w:t xml:space="preserve"> artículo</w:t>
      </w:r>
      <w:r w:rsidRPr="009A7463">
        <w:rPr>
          <w:rFonts w:cs="Arial"/>
          <w:sz w:val="22"/>
          <w:szCs w:val="22"/>
        </w:rPr>
        <w:t xml:space="preserve"> 190 de la Ley 1753 de 2015 estableció, entre otros, que a partir del primero de enero de 2016 de los recursos que recaude el Administrador del Sistema de Intercambios Comerciales – ASIC – correspondientes a un peso con noventa centavos ($1,90) por kilovatio hora despachado </w:t>
      </w:r>
      <w:r w:rsidR="00FB36EE" w:rsidRPr="009A7463">
        <w:rPr>
          <w:rFonts w:cs="Arial"/>
          <w:sz w:val="22"/>
          <w:szCs w:val="22"/>
        </w:rPr>
        <w:t xml:space="preserve">en la Bolsa de Energía Mayorista, cuarenta centavos ($0,40) serán destinados para financiar el FENOGE. </w:t>
      </w:r>
      <w:r w:rsidRPr="009A7463">
        <w:rPr>
          <w:rFonts w:cs="Arial"/>
          <w:sz w:val="22"/>
          <w:szCs w:val="22"/>
        </w:rPr>
        <w:t xml:space="preserve"> </w:t>
      </w:r>
    </w:p>
    <w:p w14:paraId="192CEDCD" w14:textId="516C126A" w:rsidR="009E3657" w:rsidRPr="009A7463" w:rsidRDefault="009E3657" w:rsidP="00D443E7">
      <w:pPr>
        <w:autoSpaceDE w:val="0"/>
        <w:autoSpaceDN w:val="0"/>
        <w:adjustRightInd w:val="0"/>
        <w:ind w:right="-425"/>
        <w:jc w:val="both"/>
        <w:rPr>
          <w:rFonts w:cs="Arial"/>
          <w:sz w:val="22"/>
          <w:szCs w:val="22"/>
        </w:rPr>
      </w:pPr>
    </w:p>
    <w:p w14:paraId="3EFFABDD" w14:textId="6AA512EC" w:rsidR="00F70529" w:rsidRPr="009A7463" w:rsidRDefault="00BB40FC">
      <w:pPr>
        <w:autoSpaceDE w:val="0"/>
        <w:autoSpaceDN w:val="0"/>
        <w:adjustRightInd w:val="0"/>
        <w:ind w:right="-425"/>
        <w:jc w:val="both"/>
        <w:rPr>
          <w:rFonts w:cs="Arial"/>
          <w:sz w:val="22"/>
          <w:szCs w:val="22"/>
        </w:rPr>
      </w:pPr>
      <w:r w:rsidRPr="009A7463">
        <w:rPr>
          <w:rFonts w:cs="Arial"/>
          <w:sz w:val="22"/>
          <w:szCs w:val="22"/>
        </w:rPr>
        <w:t>Que el</w:t>
      </w:r>
      <w:r w:rsidR="00BB7DA5" w:rsidRPr="009A7463">
        <w:rPr>
          <w:rFonts w:cs="Arial"/>
          <w:sz w:val="22"/>
          <w:szCs w:val="22"/>
        </w:rPr>
        <w:t xml:space="preserve"> artículo</w:t>
      </w:r>
      <w:r w:rsidRPr="009A7463">
        <w:rPr>
          <w:rFonts w:cs="Arial"/>
          <w:sz w:val="22"/>
          <w:szCs w:val="22"/>
        </w:rPr>
        <w:t xml:space="preserve"> 368 de la Ley 1819 de 2016 dispuso</w:t>
      </w:r>
      <w:r w:rsidR="00852296" w:rsidRPr="009A7463">
        <w:rPr>
          <w:rFonts w:cs="Arial"/>
          <w:sz w:val="22"/>
          <w:szCs w:val="22"/>
        </w:rPr>
        <w:t>, entre otros,</w:t>
      </w:r>
      <w:r w:rsidRPr="009A7463">
        <w:rPr>
          <w:rFonts w:cs="Arial"/>
          <w:sz w:val="22"/>
          <w:szCs w:val="22"/>
        </w:rPr>
        <w:t xml:space="preserve"> que </w:t>
      </w:r>
      <w:r w:rsidR="00F50166" w:rsidRPr="009A7463">
        <w:rPr>
          <w:rFonts w:cs="Arial"/>
          <w:sz w:val="22"/>
          <w:szCs w:val="22"/>
        </w:rPr>
        <w:t xml:space="preserve">el </w:t>
      </w:r>
      <w:r w:rsidR="002B7A89" w:rsidRPr="009A7463">
        <w:rPr>
          <w:rFonts w:cs="Arial"/>
          <w:sz w:val="22"/>
          <w:szCs w:val="22"/>
        </w:rPr>
        <w:t>FENOGE</w:t>
      </w:r>
      <w:r w:rsidRPr="009A7463">
        <w:rPr>
          <w:rFonts w:cs="Arial"/>
          <w:sz w:val="22"/>
          <w:szCs w:val="22"/>
        </w:rPr>
        <w:t xml:space="preserve"> </w:t>
      </w:r>
      <w:r w:rsidR="00852296" w:rsidRPr="009A7463">
        <w:rPr>
          <w:rFonts w:cs="Arial"/>
          <w:sz w:val="22"/>
          <w:szCs w:val="22"/>
        </w:rPr>
        <w:t>s</w:t>
      </w:r>
      <w:r w:rsidRPr="009A7463">
        <w:rPr>
          <w:rFonts w:cs="Arial"/>
          <w:sz w:val="22"/>
          <w:szCs w:val="22"/>
        </w:rPr>
        <w:t>erá administrado a través de un contrato de fiducia mercantil el cual deberá ser celebrado por el Ministerio de Minas y Energía con una entidad financiera seleccionada por esta entidad para tal fin, debidamente autorizada para el efecto y vigilada por la Superintendencia Financiera de Colombia.</w:t>
      </w:r>
    </w:p>
    <w:p w14:paraId="022D2CD6" w14:textId="77777777" w:rsidR="004A38B9" w:rsidRPr="009A7463" w:rsidRDefault="004A38B9">
      <w:pPr>
        <w:autoSpaceDE w:val="0"/>
        <w:autoSpaceDN w:val="0"/>
        <w:adjustRightInd w:val="0"/>
        <w:ind w:right="-425"/>
        <w:jc w:val="both"/>
        <w:rPr>
          <w:rFonts w:cs="Arial"/>
          <w:sz w:val="22"/>
          <w:szCs w:val="22"/>
        </w:rPr>
      </w:pPr>
    </w:p>
    <w:p w14:paraId="3C92E9CB" w14:textId="313C3672" w:rsidR="00FA2221" w:rsidRPr="009A7463" w:rsidRDefault="00FA2221" w:rsidP="00E931FF">
      <w:pPr>
        <w:autoSpaceDE w:val="0"/>
        <w:autoSpaceDN w:val="0"/>
        <w:adjustRightInd w:val="0"/>
        <w:ind w:right="-425"/>
        <w:jc w:val="both"/>
        <w:rPr>
          <w:rFonts w:cs="Arial"/>
          <w:sz w:val="22"/>
          <w:szCs w:val="22"/>
        </w:rPr>
      </w:pPr>
      <w:r w:rsidRPr="009A7463">
        <w:rPr>
          <w:rFonts w:cs="Arial"/>
          <w:sz w:val="22"/>
          <w:szCs w:val="22"/>
        </w:rPr>
        <w:t xml:space="preserve">Que </w:t>
      </w:r>
      <w:r w:rsidR="00487818" w:rsidRPr="009A7463">
        <w:rPr>
          <w:rFonts w:cs="Arial"/>
          <w:sz w:val="22"/>
          <w:szCs w:val="22"/>
        </w:rPr>
        <w:t xml:space="preserve">el </w:t>
      </w:r>
      <w:r w:rsidRPr="009A7463">
        <w:rPr>
          <w:rFonts w:cs="Arial"/>
          <w:sz w:val="22"/>
          <w:szCs w:val="22"/>
        </w:rPr>
        <w:t>numeral 4 del</w:t>
      </w:r>
      <w:r w:rsidR="00BB7DA5" w:rsidRPr="009A7463">
        <w:rPr>
          <w:rFonts w:cs="Arial"/>
          <w:sz w:val="22"/>
          <w:szCs w:val="22"/>
        </w:rPr>
        <w:t xml:space="preserve"> artículo</w:t>
      </w:r>
      <w:r w:rsidR="005042BD" w:rsidRPr="009A7463">
        <w:rPr>
          <w:rFonts w:cs="Arial"/>
          <w:sz w:val="22"/>
          <w:szCs w:val="22"/>
        </w:rPr>
        <w:t xml:space="preserve"> </w:t>
      </w:r>
      <w:r w:rsidR="00262287" w:rsidRPr="009A7463">
        <w:rPr>
          <w:rFonts w:cs="Arial"/>
          <w:sz w:val="22"/>
          <w:szCs w:val="22"/>
        </w:rPr>
        <w:t xml:space="preserve">2 del Decreto </w:t>
      </w:r>
      <w:r w:rsidR="00611868" w:rsidRPr="009A7463">
        <w:rPr>
          <w:rFonts w:cs="Arial"/>
          <w:sz w:val="22"/>
          <w:szCs w:val="22"/>
        </w:rPr>
        <w:t>3</w:t>
      </w:r>
      <w:r w:rsidR="00262287" w:rsidRPr="009A7463">
        <w:rPr>
          <w:rFonts w:cs="Arial"/>
          <w:sz w:val="22"/>
          <w:szCs w:val="22"/>
        </w:rPr>
        <w:t>81 de 2012</w:t>
      </w:r>
      <w:r w:rsidRPr="009A7463">
        <w:rPr>
          <w:rFonts w:cs="Arial"/>
          <w:sz w:val="22"/>
          <w:szCs w:val="22"/>
        </w:rPr>
        <w:t xml:space="preserve"> establece como otra función del Ministerio de Minas y Energía, la de formular, adoptar, dirigir y coordinar la política en materia de uso racional de energía y el desarrollo de fuentes alternas de energía y promover, organizar y asegurar el desarrollo de los programas de uso racional y eficiente de energía.</w:t>
      </w:r>
    </w:p>
    <w:p w14:paraId="6B1FEFE7" w14:textId="77777777" w:rsidR="00FA2221" w:rsidRPr="009A7463" w:rsidRDefault="00FA2221" w:rsidP="00E931FF">
      <w:pPr>
        <w:autoSpaceDE w:val="0"/>
        <w:autoSpaceDN w:val="0"/>
        <w:adjustRightInd w:val="0"/>
        <w:ind w:right="-425"/>
        <w:jc w:val="both"/>
        <w:rPr>
          <w:rFonts w:cs="Arial"/>
          <w:sz w:val="22"/>
          <w:szCs w:val="22"/>
        </w:rPr>
      </w:pPr>
    </w:p>
    <w:p w14:paraId="434364FB" w14:textId="4D5DFF3B" w:rsidR="00FA2221" w:rsidRPr="009A7463" w:rsidRDefault="00FA2221" w:rsidP="00E931FF">
      <w:pPr>
        <w:autoSpaceDE w:val="0"/>
        <w:autoSpaceDN w:val="0"/>
        <w:adjustRightInd w:val="0"/>
        <w:ind w:right="-425"/>
        <w:jc w:val="both"/>
        <w:rPr>
          <w:rFonts w:cs="Arial"/>
          <w:sz w:val="22"/>
          <w:szCs w:val="22"/>
        </w:rPr>
      </w:pPr>
      <w:r w:rsidRPr="009A7463">
        <w:rPr>
          <w:rFonts w:cs="Arial"/>
          <w:sz w:val="22"/>
          <w:szCs w:val="22"/>
        </w:rPr>
        <w:t>Que en forma complementaria el numeral 5 de</w:t>
      </w:r>
      <w:r w:rsidR="00262287" w:rsidRPr="009A7463">
        <w:rPr>
          <w:rFonts w:cs="Arial"/>
          <w:sz w:val="22"/>
          <w:szCs w:val="22"/>
        </w:rPr>
        <w:t>l</w:t>
      </w:r>
      <w:r w:rsidR="00BB7DA5" w:rsidRPr="009A7463">
        <w:rPr>
          <w:rFonts w:cs="Arial"/>
          <w:sz w:val="22"/>
          <w:szCs w:val="22"/>
        </w:rPr>
        <w:t xml:space="preserve"> artículo</w:t>
      </w:r>
      <w:r w:rsidR="00A32777" w:rsidRPr="009A7463">
        <w:rPr>
          <w:rFonts w:cs="Arial"/>
          <w:sz w:val="22"/>
          <w:szCs w:val="22"/>
        </w:rPr>
        <w:t xml:space="preserve"> 2</w:t>
      </w:r>
      <w:r w:rsidRPr="009A7463">
        <w:rPr>
          <w:rFonts w:cs="Arial"/>
          <w:sz w:val="22"/>
          <w:szCs w:val="22"/>
        </w:rPr>
        <w:t xml:space="preserve"> </w:t>
      </w:r>
      <w:r w:rsidR="00F50166" w:rsidRPr="009A7463">
        <w:rPr>
          <w:rFonts w:cs="Arial"/>
          <w:sz w:val="22"/>
          <w:szCs w:val="22"/>
        </w:rPr>
        <w:t xml:space="preserve">del Decreto 381 de 2012 </w:t>
      </w:r>
      <w:r w:rsidRPr="009A7463">
        <w:rPr>
          <w:rFonts w:cs="Arial"/>
          <w:sz w:val="22"/>
          <w:szCs w:val="22"/>
        </w:rPr>
        <w:t xml:space="preserve">le atribuye al Ministerio de Minas y Energía la función de formular, adoptar, dirigir y coordinar la política sobre las actividades relacionadas con el aprovechamiento integral de los recursos naturales no renovables y de la totalidad de las fuentes energéticas del país. </w:t>
      </w:r>
    </w:p>
    <w:p w14:paraId="2568991D" w14:textId="77777777" w:rsidR="00F50166" w:rsidRPr="009A7463" w:rsidRDefault="00F50166" w:rsidP="00E931FF">
      <w:pPr>
        <w:autoSpaceDE w:val="0"/>
        <w:autoSpaceDN w:val="0"/>
        <w:adjustRightInd w:val="0"/>
        <w:ind w:right="-425"/>
        <w:jc w:val="both"/>
        <w:rPr>
          <w:rFonts w:cs="Arial"/>
          <w:sz w:val="22"/>
          <w:szCs w:val="22"/>
        </w:rPr>
      </w:pPr>
    </w:p>
    <w:p w14:paraId="1C04ABB8" w14:textId="77777777" w:rsidR="00D7476E" w:rsidRPr="009A7463" w:rsidRDefault="00601B33" w:rsidP="00E931FF">
      <w:pPr>
        <w:autoSpaceDE w:val="0"/>
        <w:autoSpaceDN w:val="0"/>
        <w:adjustRightInd w:val="0"/>
        <w:ind w:right="-425"/>
        <w:jc w:val="both"/>
        <w:rPr>
          <w:rFonts w:cs="Arial"/>
          <w:sz w:val="22"/>
          <w:szCs w:val="22"/>
        </w:rPr>
      </w:pPr>
      <w:r w:rsidRPr="009A7463">
        <w:rPr>
          <w:rFonts w:cs="Arial"/>
          <w:sz w:val="22"/>
          <w:szCs w:val="22"/>
        </w:rPr>
        <w:t>Que en cumplimiento a lo establecido en el numeral 8 del artículo 8</w:t>
      </w:r>
      <w:r w:rsidR="00D7476E" w:rsidRPr="009A7463">
        <w:rPr>
          <w:rFonts w:cs="Arial"/>
          <w:sz w:val="22"/>
          <w:szCs w:val="22"/>
        </w:rPr>
        <w:t xml:space="preserve"> de la Ley 1437 de 2011</w:t>
      </w:r>
      <w:r w:rsidRPr="009A7463">
        <w:rPr>
          <w:rFonts w:cs="Arial"/>
          <w:sz w:val="22"/>
          <w:szCs w:val="22"/>
        </w:rPr>
        <w:t>, en concordancia con lo previsto en el artículo 2.1.2.1.14 del Decreto 270 de 2017, el proyecto normativo se publicó en la página web del Ministerio de Minas y Energía durante los días 12 al 26 de julio de 2017</w:t>
      </w:r>
      <w:r w:rsidR="00D7476E" w:rsidRPr="009A7463">
        <w:rPr>
          <w:rFonts w:cs="Arial"/>
          <w:sz w:val="22"/>
          <w:szCs w:val="22"/>
        </w:rPr>
        <w:t xml:space="preserve"> y los comentarios recibidos fueron debidamente analizados.</w:t>
      </w:r>
    </w:p>
    <w:p w14:paraId="5AA4A76A" w14:textId="77777777" w:rsidR="00601B33" w:rsidRPr="009A7463" w:rsidRDefault="00601B33" w:rsidP="00E931FF">
      <w:pPr>
        <w:autoSpaceDE w:val="0"/>
        <w:autoSpaceDN w:val="0"/>
        <w:adjustRightInd w:val="0"/>
        <w:ind w:right="-425"/>
        <w:jc w:val="both"/>
        <w:rPr>
          <w:rFonts w:cs="Arial"/>
          <w:sz w:val="22"/>
          <w:szCs w:val="22"/>
        </w:rPr>
      </w:pPr>
    </w:p>
    <w:p w14:paraId="28E11ECC" w14:textId="7A5403B3" w:rsidR="00FA2221" w:rsidRPr="009A7463" w:rsidRDefault="00F50166" w:rsidP="00E931FF">
      <w:pPr>
        <w:autoSpaceDE w:val="0"/>
        <w:autoSpaceDN w:val="0"/>
        <w:adjustRightInd w:val="0"/>
        <w:ind w:right="-425"/>
        <w:jc w:val="both"/>
        <w:rPr>
          <w:rFonts w:cs="Arial"/>
          <w:sz w:val="22"/>
          <w:szCs w:val="22"/>
        </w:rPr>
      </w:pPr>
      <w:r w:rsidRPr="009A7463">
        <w:rPr>
          <w:rFonts w:cs="Arial"/>
          <w:sz w:val="22"/>
          <w:szCs w:val="22"/>
        </w:rPr>
        <w:t>C</w:t>
      </w:r>
      <w:r w:rsidR="00FA2221" w:rsidRPr="009A7463">
        <w:rPr>
          <w:rFonts w:cs="Arial"/>
          <w:sz w:val="22"/>
          <w:szCs w:val="22"/>
        </w:rPr>
        <w:t>on fundamento en lo anterior</w:t>
      </w:r>
    </w:p>
    <w:p w14:paraId="46DF45A1" w14:textId="77777777" w:rsidR="0081093A" w:rsidRPr="009A7463" w:rsidRDefault="0081093A" w:rsidP="00E931FF">
      <w:pPr>
        <w:autoSpaceDE w:val="0"/>
        <w:autoSpaceDN w:val="0"/>
        <w:adjustRightInd w:val="0"/>
        <w:ind w:right="-425"/>
        <w:jc w:val="both"/>
        <w:rPr>
          <w:rFonts w:cs="Arial"/>
          <w:b/>
          <w:bCs/>
          <w:sz w:val="22"/>
          <w:szCs w:val="22"/>
        </w:rPr>
      </w:pPr>
    </w:p>
    <w:p w14:paraId="19CB286F" w14:textId="77777777" w:rsidR="00FA2221" w:rsidRPr="009A7463" w:rsidRDefault="00FA2221" w:rsidP="00E931FF">
      <w:pPr>
        <w:autoSpaceDE w:val="0"/>
        <w:autoSpaceDN w:val="0"/>
        <w:adjustRightInd w:val="0"/>
        <w:ind w:right="-425"/>
        <w:jc w:val="center"/>
        <w:rPr>
          <w:rFonts w:cs="Arial"/>
          <w:b/>
          <w:bCs/>
          <w:sz w:val="22"/>
          <w:szCs w:val="22"/>
        </w:rPr>
      </w:pPr>
      <w:r w:rsidRPr="009A7463">
        <w:rPr>
          <w:rFonts w:cs="Arial"/>
          <w:b/>
          <w:bCs/>
          <w:sz w:val="22"/>
          <w:szCs w:val="22"/>
        </w:rPr>
        <w:t>DECRETA:</w:t>
      </w:r>
    </w:p>
    <w:p w14:paraId="21DAF33B" w14:textId="77777777" w:rsidR="00FA2221" w:rsidRPr="009A7463" w:rsidRDefault="00FA2221" w:rsidP="00E931FF">
      <w:pPr>
        <w:autoSpaceDE w:val="0"/>
        <w:autoSpaceDN w:val="0"/>
        <w:adjustRightInd w:val="0"/>
        <w:ind w:right="-425"/>
        <w:jc w:val="both"/>
        <w:rPr>
          <w:rFonts w:cs="Arial"/>
          <w:b/>
          <w:bCs/>
          <w:sz w:val="22"/>
          <w:szCs w:val="22"/>
        </w:rPr>
      </w:pPr>
    </w:p>
    <w:p w14:paraId="5CD79F03" w14:textId="7C347595" w:rsidR="00843066" w:rsidRPr="009A7463" w:rsidRDefault="00FA2221" w:rsidP="00E931FF">
      <w:pPr>
        <w:autoSpaceDE w:val="0"/>
        <w:autoSpaceDN w:val="0"/>
        <w:adjustRightInd w:val="0"/>
        <w:ind w:right="-425"/>
        <w:jc w:val="both"/>
        <w:rPr>
          <w:rFonts w:cs="Arial"/>
          <w:bCs/>
          <w:iCs/>
          <w:sz w:val="22"/>
          <w:szCs w:val="22"/>
        </w:rPr>
      </w:pPr>
      <w:r w:rsidRPr="009A7463">
        <w:rPr>
          <w:rFonts w:cs="Arial"/>
          <w:b/>
          <w:bCs/>
          <w:iCs/>
          <w:sz w:val="22"/>
          <w:szCs w:val="22"/>
        </w:rPr>
        <w:t xml:space="preserve">Artículo 1. </w:t>
      </w:r>
      <w:r w:rsidR="00843066" w:rsidRPr="009A7463">
        <w:rPr>
          <w:rFonts w:cs="Arial"/>
          <w:bCs/>
          <w:iCs/>
          <w:sz w:val="22"/>
          <w:szCs w:val="22"/>
        </w:rPr>
        <w:t>Adiciónese una Sección al Capítulo 3 del Título III del Decreto 1073 de 2015, así:</w:t>
      </w:r>
    </w:p>
    <w:p w14:paraId="05E6A429" w14:textId="77777777" w:rsidR="00843066" w:rsidRPr="009A7463" w:rsidRDefault="00843066" w:rsidP="00E931FF">
      <w:pPr>
        <w:autoSpaceDE w:val="0"/>
        <w:autoSpaceDN w:val="0"/>
        <w:adjustRightInd w:val="0"/>
        <w:ind w:right="-425"/>
        <w:jc w:val="both"/>
        <w:rPr>
          <w:rFonts w:cs="Arial"/>
          <w:bCs/>
          <w:iCs/>
          <w:sz w:val="22"/>
          <w:szCs w:val="22"/>
        </w:rPr>
      </w:pPr>
    </w:p>
    <w:p w14:paraId="168F8ECE" w14:textId="77777777" w:rsidR="009E1F57" w:rsidRPr="009A7463" w:rsidRDefault="009E1F57" w:rsidP="00E931FF">
      <w:pPr>
        <w:autoSpaceDE w:val="0"/>
        <w:autoSpaceDN w:val="0"/>
        <w:adjustRightInd w:val="0"/>
        <w:ind w:right="-425"/>
        <w:jc w:val="both"/>
        <w:rPr>
          <w:rFonts w:cs="Arial"/>
          <w:bCs/>
          <w:iCs/>
          <w:sz w:val="22"/>
          <w:szCs w:val="22"/>
        </w:rPr>
      </w:pPr>
    </w:p>
    <w:p w14:paraId="038FDA48" w14:textId="23D3DCE0" w:rsidR="00843066" w:rsidRPr="009A7463" w:rsidRDefault="004655B6" w:rsidP="0052714C">
      <w:pPr>
        <w:autoSpaceDE w:val="0"/>
        <w:autoSpaceDN w:val="0"/>
        <w:adjustRightInd w:val="0"/>
        <w:ind w:right="-425"/>
        <w:jc w:val="center"/>
        <w:rPr>
          <w:rFonts w:cs="Arial"/>
          <w:b/>
          <w:bCs/>
          <w:iCs/>
          <w:sz w:val="22"/>
          <w:szCs w:val="22"/>
        </w:rPr>
      </w:pPr>
      <w:r w:rsidRPr="009A7463">
        <w:rPr>
          <w:rFonts w:cs="Arial"/>
          <w:b/>
          <w:bCs/>
          <w:iCs/>
          <w:sz w:val="22"/>
          <w:szCs w:val="22"/>
        </w:rPr>
        <w:t>“</w:t>
      </w:r>
      <w:r w:rsidR="00843066" w:rsidRPr="009A7463">
        <w:rPr>
          <w:rFonts w:cs="Arial"/>
          <w:b/>
          <w:bCs/>
          <w:iCs/>
          <w:sz w:val="22"/>
          <w:szCs w:val="22"/>
        </w:rPr>
        <w:t>SECCIÓN 5</w:t>
      </w:r>
    </w:p>
    <w:p w14:paraId="6A69AC9E" w14:textId="77777777" w:rsidR="0081093A" w:rsidRPr="009A7463" w:rsidRDefault="0081093A" w:rsidP="00E931FF">
      <w:pPr>
        <w:autoSpaceDE w:val="0"/>
        <w:autoSpaceDN w:val="0"/>
        <w:adjustRightInd w:val="0"/>
        <w:ind w:right="-425"/>
        <w:jc w:val="both"/>
        <w:rPr>
          <w:rFonts w:cs="Arial"/>
          <w:b/>
          <w:bCs/>
          <w:iCs/>
          <w:sz w:val="22"/>
          <w:szCs w:val="22"/>
        </w:rPr>
      </w:pPr>
    </w:p>
    <w:p w14:paraId="67B1EE28" w14:textId="0E090C63" w:rsidR="00FA2221" w:rsidRPr="009A7463" w:rsidRDefault="00843066" w:rsidP="00E931FF">
      <w:pPr>
        <w:autoSpaceDE w:val="0"/>
        <w:autoSpaceDN w:val="0"/>
        <w:adjustRightInd w:val="0"/>
        <w:ind w:right="-425"/>
        <w:jc w:val="both"/>
        <w:rPr>
          <w:rFonts w:cs="Arial"/>
          <w:sz w:val="22"/>
          <w:szCs w:val="22"/>
        </w:rPr>
      </w:pPr>
      <w:r w:rsidRPr="009A7463">
        <w:rPr>
          <w:rFonts w:cs="Arial"/>
          <w:b/>
          <w:bCs/>
          <w:iCs/>
          <w:sz w:val="22"/>
          <w:szCs w:val="22"/>
        </w:rPr>
        <w:t xml:space="preserve">ARTÍCULO 2.2.3.3.5.1. </w:t>
      </w:r>
      <w:r w:rsidR="00FA2221" w:rsidRPr="009A7463">
        <w:rPr>
          <w:rFonts w:cs="Arial"/>
          <w:b/>
          <w:bCs/>
          <w:i/>
          <w:iCs/>
          <w:sz w:val="22"/>
          <w:szCs w:val="22"/>
        </w:rPr>
        <w:t>Naturaleza del Fondo de Energías No Convencionales y Gestión Eficiente de la Energía (FENOGE)</w:t>
      </w:r>
      <w:r w:rsidR="00FA2221" w:rsidRPr="009A7463">
        <w:rPr>
          <w:rFonts w:cs="Arial"/>
          <w:i/>
          <w:sz w:val="22"/>
          <w:szCs w:val="22"/>
        </w:rPr>
        <w:t>.</w:t>
      </w:r>
      <w:r w:rsidR="00FA2221" w:rsidRPr="009A7463">
        <w:rPr>
          <w:rFonts w:cs="Arial"/>
          <w:sz w:val="22"/>
          <w:szCs w:val="22"/>
        </w:rPr>
        <w:t xml:space="preserve"> El Fondo de Energías No Convencionales y Gestión Eficiente de la Energía</w:t>
      </w:r>
      <w:r w:rsidR="00AE146A" w:rsidRPr="009A7463">
        <w:rPr>
          <w:rFonts w:cs="Arial"/>
          <w:sz w:val="22"/>
          <w:szCs w:val="22"/>
        </w:rPr>
        <w:t xml:space="preserve"> (en adelante</w:t>
      </w:r>
      <w:r w:rsidR="00FA2221" w:rsidRPr="009A7463">
        <w:rPr>
          <w:rFonts w:cs="Arial"/>
          <w:sz w:val="22"/>
          <w:szCs w:val="22"/>
        </w:rPr>
        <w:t xml:space="preserve"> FENOGE</w:t>
      </w:r>
      <w:r w:rsidR="00BB40FC" w:rsidRPr="009A7463">
        <w:rPr>
          <w:rFonts w:cs="Arial"/>
          <w:sz w:val="22"/>
          <w:szCs w:val="22"/>
        </w:rPr>
        <w:t>)</w:t>
      </w:r>
      <w:r w:rsidR="00FA2221" w:rsidRPr="009A7463">
        <w:rPr>
          <w:rFonts w:cs="Arial"/>
          <w:sz w:val="22"/>
          <w:szCs w:val="22"/>
        </w:rPr>
        <w:t>, creado por el</w:t>
      </w:r>
      <w:r w:rsidR="00BB7DA5" w:rsidRPr="009A7463">
        <w:rPr>
          <w:rFonts w:cs="Arial"/>
          <w:sz w:val="22"/>
          <w:szCs w:val="22"/>
        </w:rPr>
        <w:t xml:space="preserve"> artículo</w:t>
      </w:r>
      <w:r w:rsidR="005042BD" w:rsidRPr="009A7463">
        <w:rPr>
          <w:rFonts w:cs="Arial"/>
          <w:sz w:val="22"/>
          <w:szCs w:val="22"/>
        </w:rPr>
        <w:t xml:space="preserve"> </w:t>
      </w:r>
      <w:r w:rsidR="00FA2221" w:rsidRPr="009A7463">
        <w:rPr>
          <w:rFonts w:cs="Arial"/>
          <w:sz w:val="22"/>
          <w:szCs w:val="22"/>
        </w:rPr>
        <w:t xml:space="preserve">10 de la Ley 1715 de 2014, </w:t>
      </w:r>
      <w:r w:rsidR="0054236E" w:rsidRPr="009A7463">
        <w:rPr>
          <w:rFonts w:cs="Arial"/>
          <w:sz w:val="22"/>
          <w:szCs w:val="22"/>
        </w:rPr>
        <w:t>estará</w:t>
      </w:r>
      <w:r w:rsidR="00FA2221" w:rsidRPr="009A7463">
        <w:rPr>
          <w:rFonts w:cs="Arial"/>
          <w:sz w:val="22"/>
          <w:szCs w:val="22"/>
        </w:rPr>
        <w:t xml:space="preserve"> regido por los lineamientos </w:t>
      </w:r>
      <w:r w:rsidR="003F1F94" w:rsidRPr="009A7463">
        <w:rPr>
          <w:rFonts w:cs="Arial"/>
          <w:sz w:val="22"/>
          <w:szCs w:val="22"/>
        </w:rPr>
        <w:t>establecidos</w:t>
      </w:r>
      <w:r w:rsidR="00FA2221" w:rsidRPr="009A7463">
        <w:rPr>
          <w:rFonts w:cs="Arial"/>
          <w:sz w:val="22"/>
          <w:szCs w:val="22"/>
        </w:rPr>
        <w:t xml:space="preserve"> en el presente decreto y administrado por </w:t>
      </w:r>
      <w:r w:rsidR="003F1F94" w:rsidRPr="009A7463">
        <w:rPr>
          <w:rFonts w:cs="Arial"/>
          <w:sz w:val="22"/>
          <w:szCs w:val="22"/>
        </w:rPr>
        <w:t>el</w:t>
      </w:r>
      <w:r w:rsidR="0054236E" w:rsidRPr="009A7463">
        <w:rPr>
          <w:rFonts w:cs="Arial"/>
          <w:sz w:val="22"/>
          <w:szCs w:val="22"/>
        </w:rPr>
        <w:t xml:space="preserve"> patrimonio autónomo que se constituya en virtud de</w:t>
      </w:r>
      <w:r w:rsidR="003F1F94" w:rsidRPr="009A7463">
        <w:rPr>
          <w:rFonts w:cs="Arial"/>
          <w:sz w:val="22"/>
          <w:szCs w:val="22"/>
        </w:rPr>
        <w:t xml:space="preserve">l </w:t>
      </w:r>
      <w:r w:rsidR="0054236E" w:rsidRPr="009A7463">
        <w:rPr>
          <w:rFonts w:cs="Arial"/>
          <w:sz w:val="22"/>
          <w:szCs w:val="22"/>
        </w:rPr>
        <w:t xml:space="preserve">contrato de fiducia mercantil que </w:t>
      </w:r>
      <w:r w:rsidR="00FD6518" w:rsidRPr="009A7463">
        <w:rPr>
          <w:rFonts w:cs="Arial"/>
          <w:sz w:val="22"/>
          <w:szCs w:val="22"/>
        </w:rPr>
        <w:t xml:space="preserve">suscriba </w:t>
      </w:r>
      <w:r w:rsidR="0054236E" w:rsidRPr="009A7463">
        <w:rPr>
          <w:rFonts w:cs="Arial"/>
          <w:sz w:val="22"/>
          <w:szCs w:val="22"/>
        </w:rPr>
        <w:t xml:space="preserve">el </w:t>
      </w:r>
      <w:r w:rsidR="00FA2221" w:rsidRPr="009A7463">
        <w:rPr>
          <w:rFonts w:cs="Arial"/>
          <w:sz w:val="22"/>
          <w:szCs w:val="22"/>
        </w:rPr>
        <w:t>Ministerio de Minas y Energía</w:t>
      </w:r>
      <w:r w:rsidR="0054236E" w:rsidRPr="009A7463">
        <w:rPr>
          <w:rFonts w:cs="Arial"/>
          <w:sz w:val="22"/>
          <w:szCs w:val="22"/>
        </w:rPr>
        <w:t xml:space="preserve"> con una </w:t>
      </w:r>
      <w:r w:rsidR="0028459F" w:rsidRPr="009A7463">
        <w:rPr>
          <w:rFonts w:cs="Arial"/>
          <w:sz w:val="22"/>
          <w:szCs w:val="22"/>
        </w:rPr>
        <w:t xml:space="preserve">entidad </w:t>
      </w:r>
      <w:r w:rsidR="0054236E" w:rsidRPr="009A7463">
        <w:rPr>
          <w:rFonts w:cs="Arial"/>
          <w:sz w:val="22"/>
          <w:szCs w:val="22"/>
        </w:rPr>
        <w:t>fiduciaria debidamente autorizada por la Superintendencia Financiera de Colombia.</w:t>
      </w:r>
    </w:p>
    <w:p w14:paraId="300A5890" w14:textId="77777777" w:rsidR="00FA2221" w:rsidRPr="009A7463" w:rsidRDefault="00FA2221" w:rsidP="00E931FF">
      <w:pPr>
        <w:autoSpaceDE w:val="0"/>
        <w:autoSpaceDN w:val="0"/>
        <w:adjustRightInd w:val="0"/>
        <w:ind w:right="-425"/>
        <w:jc w:val="both"/>
        <w:rPr>
          <w:rFonts w:cs="Arial"/>
          <w:sz w:val="22"/>
          <w:szCs w:val="22"/>
        </w:rPr>
      </w:pPr>
    </w:p>
    <w:p w14:paraId="17F45299" w14:textId="4DC4E548" w:rsidR="00FA2221" w:rsidRPr="009A7463" w:rsidRDefault="0054236E" w:rsidP="00E931FF">
      <w:pPr>
        <w:autoSpaceDE w:val="0"/>
        <w:autoSpaceDN w:val="0"/>
        <w:adjustRightInd w:val="0"/>
        <w:ind w:right="-425"/>
        <w:jc w:val="both"/>
        <w:rPr>
          <w:rFonts w:cs="Arial"/>
          <w:sz w:val="22"/>
          <w:szCs w:val="22"/>
        </w:rPr>
      </w:pPr>
      <w:r w:rsidRPr="009A7463">
        <w:rPr>
          <w:rFonts w:cs="Arial"/>
          <w:sz w:val="22"/>
          <w:szCs w:val="22"/>
        </w:rPr>
        <w:t xml:space="preserve">Los recursos que </w:t>
      </w:r>
      <w:r w:rsidR="00AE146A" w:rsidRPr="009A7463">
        <w:rPr>
          <w:rFonts w:cs="Arial"/>
          <w:sz w:val="22"/>
          <w:szCs w:val="22"/>
        </w:rPr>
        <w:t xml:space="preserve">alimentarán </w:t>
      </w:r>
      <w:r w:rsidRPr="009A7463">
        <w:rPr>
          <w:rFonts w:cs="Arial"/>
          <w:sz w:val="22"/>
          <w:szCs w:val="22"/>
        </w:rPr>
        <w:t>el mencionado patrimonio autónomo podrán ser</w:t>
      </w:r>
      <w:r w:rsidR="001C0252" w:rsidRPr="009A7463">
        <w:rPr>
          <w:rFonts w:cs="Arial"/>
          <w:sz w:val="22"/>
          <w:szCs w:val="22"/>
        </w:rPr>
        <w:t>, entre otros, las sumas establecidas en el</w:t>
      </w:r>
      <w:r w:rsidR="00BB7DA5" w:rsidRPr="009A7463">
        <w:rPr>
          <w:rFonts w:cs="Arial"/>
          <w:sz w:val="22"/>
          <w:szCs w:val="22"/>
        </w:rPr>
        <w:t xml:space="preserve"> artículo</w:t>
      </w:r>
      <w:r w:rsidR="001C0252" w:rsidRPr="009A7463">
        <w:rPr>
          <w:rFonts w:cs="Arial"/>
          <w:sz w:val="22"/>
          <w:szCs w:val="22"/>
        </w:rPr>
        <w:t xml:space="preserve"> 190 de la Ley 1753 de 2015,</w:t>
      </w:r>
      <w:r w:rsidRPr="009A7463">
        <w:rPr>
          <w:rFonts w:cs="Arial"/>
          <w:sz w:val="22"/>
          <w:szCs w:val="22"/>
        </w:rPr>
        <w:t xml:space="preserve"> </w:t>
      </w:r>
      <w:r w:rsidR="001C0252" w:rsidRPr="009A7463">
        <w:rPr>
          <w:rFonts w:cs="Arial"/>
          <w:sz w:val="22"/>
          <w:szCs w:val="22"/>
        </w:rPr>
        <w:t>partidas que se le asignen en el Presupuesto General de</w:t>
      </w:r>
      <w:r w:rsidR="00FA2221" w:rsidRPr="009A7463">
        <w:rPr>
          <w:rFonts w:cs="Arial"/>
          <w:sz w:val="22"/>
          <w:szCs w:val="22"/>
        </w:rPr>
        <w:t xml:space="preserve"> la Nación</w:t>
      </w:r>
      <w:r w:rsidR="001C0252" w:rsidRPr="009A7463">
        <w:rPr>
          <w:rFonts w:cs="Arial"/>
          <w:sz w:val="22"/>
          <w:szCs w:val="22"/>
        </w:rPr>
        <w:t xml:space="preserve"> y demás recursos que transfiera o aporte el Gobierno Nacional, </w:t>
      </w:r>
      <w:r w:rsidR="00FC0075" w:rsidRPr="009A7463">
        <w:rPr>
          <w:rFonts w:cs="Arial"/>
          <w:sz w:val="22"/>
          <w:szCs w:val="22"/>
        </w:rPr>
        <w:t>entidades públicas, entidades</w:t>
      </w:r>
      <w:r w:rsidR="00FA2221" w:rsidRPr="009A7463">
        <w:rPr>
          <w:rFonts w:cs="Arial"/>
          <w:sz w:val="22"/>
          <w:szCs w:val="22"/>
        </w:rPr>
        <w:t xml:space="preserve"> privadas</w:t>
      </w:r>
      <w:r w:rsidR="00FC0075" w:rsidRPr="009A7463">
        <w:rPr>
          <w:rFonts w:cs="Arial"/>
          <w:sz w:val="22"/>
          <w:szCs w:val="22"/>
        </w:rPr>
        <w:t>,</w:t>
      </w:r>
      <w:r w:rsidR="00FA2221" w:rsidRPr="009A7463">
        <w:rPr>
          <w:rFonts w:cs="Arial"/>
          <w:sz w:val="22"/>
          <w:szCs w:val="22"/>
        </w:rPr>
        <w:t xml:space="preserve"> organismos de carácter multilateral e internacional</w:t>
      </w:r>
      <w:r w:rsidR="001C0252" w:rsidRPr="009A7463">
        <w:rPr>
          <w:rFonts w:cs="Arial"/>
          <w:sz w:val="22"/>
          <w:szCs w:val="22"/>
        </w:rPr>
        <w:t>, recursos provenientes de operaciones de financiamiento, donaciones</w:t>
      </w:r>
      <w:r w:rsidR="003D0AD2" w:rsidRPr="009A7463">
        <w:rPr>
          <w:rFonts w:cs="Arial"/>
          <w:sz w:val="22"/>
          <w:szCs w:val="22"/>
        </w:rPr>
        <w:t xml:space="preserve"> y demás recursos que obtenga o se</w:t>
      </w:r>
      <w:r w:rsidR="00794E49" w:rsidRPr="009A7463">
        <w:rPr>
          <w:rFonts w:cs="Arial"/>
          <w:sz w:val="22"/>
          <w:szCs w:val="22"/>
        </w:rPr>
        <w:t xml:space="preserve"> </w:t>
      </w:r>
      <w:r w:rsidR="003D0AD2" w:rsidRPr="009A7463">
        <w:rPr>
          <w:rFonts w:cs="Arial"/>
          <w:sz w:val="22"/>
          <w:szCs w:val="22"/>
        </w:rPr>
        <w:t>le asignen a cualquier título.</w:t>
      </w:r>
    </w:p>
    <w:p w14:paraId="1492B572" w14:textId="77777777" w:rsidR="00D27BAF" w:rsidRPr="009A7463" w:rsidRDefault="00D27BAF" w:rsidP="00E931FF">
      <w:pPr>
        <w:autoSpaceDE w:val="0"/>
        <w:autoSpaceDN w:val="0"/>
        <w:adjustRightInd w:val="0"/>
        <w:ind w:right="-425"/>
        <w:jc w:val="both"/>
        <w:rPr>
          <w:rFonts w:cs="Arial"/>
          <w:sz w:val="22"/>
          <w:szCs w:val="22"/>
        </w:rPr>
      </w:pPr>
    </w:p>
    <w:p w14:paraId="63F1B0F2" w14:textId="77777777" w:rsidR="00D27BAF" w:rsidRPr="009A7463" w:rsidRDefault="00D27BAF" w:rsidP="00D27BAF">
      <w:pPr>
        <w:autoSpaceDE w:val="0"/>
        <w:autoSpaceDN w:val="0"/>
        <w:adjustRightInd w:val="0"/>
        <w:ind w:right="-425"/>
        <w:jc w:val="both"/>
        <w:rPr>
          <w:rFonts w:cs="Arial"/>
          <w:sz w:val="22"/>
          <w:szCs w:val="22"/>
        </w:rPr>
      </w:pPr>
      <w:r w:rsidRPr="009A7463">
        <w:rPr>
          <w:rFonts w:cs="Arial"/>
          <w:sz w:val="22"/>
          <w:szCs w:val="22"/>
        </w:rPr>
        <w:lastRenderedPageBreak/>
        <w:t>El FENOGE podrá suscribir contratos o convenios, con el fin de obtener créditos para financiar los planes, programas o proyectos de que trata el presente decreto.</w:t>
      </w:r>
    </w:p>
    <w:p w14:paraId="4A1E16E5" w14:textId="77777777" w:rsidR="00D27BAF" w:rsidRPr="009A7463" w:rsidRDefault="00D27BAF" w:rsidP="00D27BAF">
      <w:pPr>
        <w:autoSpaceDE w:val="0"/>
        <w:autoSpaceDN w:val="0"/>
        <w:adjustRightInd w:val="0"/>
        <w:ind w:right="-425"/>
        <w:jc w:val="both"/>
        <w:rPr>
          <w:rFonts w:cs="Arial"/>
          <w:sz w:val="22"/>
          <w:szCs w:val="22"/>
        </w:rPr>
      </w:pPr>
    </w:p>
    <w:p w14:paraId="5B47937B" w14:textId="4D224D12" w:rsidR="00D27BAF" w:rsidRPr="009A7463" w:rsidRDefault="00D27BAF" w:rsidP="00E931FF">
      <w:pPr>
        <w:autoSpaceDE w:val="0"/>
        <w:autoSpaceDN w:val="0"/>
        <w:adjustRightInd w:val="0"/>
        <w:ind w:right="-425"/>
        <w:jc w:val="both"/>
        <w:rPr>
          <w:rFonts w:cs="Arial"/>
          <w:sz w:val="22"/>
          <w:szCs w:val="22"/>
        </w:rPr>
      </w:pPr>
      <w:r w:rsidRPr="009A7463">
        <w:rPr>
          <w:rFonts w:cs="Arial"/>
          <w:sz w:val="22"/>
          <w:szCs w:val="22"/>
        </w:rPr>
        <w:t>En los casos de proyectos con fuentes no convencionales de energía y gestión eficiente de la energía, además de la financiación con recursos del FENOGE se podrán utilizar recursos de otras fuentes en forma complementaria.</w:t>
      </w:r>
    </w:p>
    <w:p w14:paraId="1C663C65" w14:textId="77777777" w:rsidR="009E1F57" w:rsidRPr="009A7463" w:rsidRDefault="009E1F57" w:rsidP="00E931FF">
      <w:pPr>
        <w:autoSpaceDE w:val="0"/>
        <w:autoSpaceDN w:val="0"/>
        <w:adjustRightInd w:val="0"/>
        <w:ind w:right="-425"/>
        <w:jc w:val="both"/>
        <w:rPr>
          <w:rFonts w:cs="Arial"/>
          <w:sz w:val="22"/>
          <w:szCs w:val="22"/>
        </w:rPr>
      </w:pPr>
    </w:p>
    <w:p w14:paraId="33E1E62C" w14:textId="408D878B" w:rsidR="006743D8" w:rsidRPr="009A7463" w:rsidRDefault="00461213" w:rsidP="006743D8">
      <w:pPr>
        <w:ind w:right="-374"/>
        <w:jc w:val="both"/>
        <w:rPr>
          <w:rFonts w:cs="Arial"/>
          <w:sz w:val="22"/>
          <w:szCs w:val="22"/>
          <w:lang w:eastAsia="es-CO"/>
        </w:rPr>
      </w:pPr>
      <w:r w:rsidRPr="009A7463">
        <w:rPr>
          <w:rFonts w:cs="Arial"/>
          <w:b/>
          <w:sz w:val="22"/>
          <w:szCs w:val="22"/>
          <w:lang w:eastAsia="es-CO"/>
        </w:rPr>
        <w:t>Parágrafo.</w:t>
      </w:r>
      <w:r w:rsidRPr="009A7463">
        <w:rPr>
          <w:rFonts w:cs="Arial"/>
          <w:sz w:val="22"/>
          <w:szCs w:val="22"/>
          <w:lang w:eastAsia="es-CO"/>
        </w:rPr>
        <w:t xml:space="preserve"> </w:t>
      </w:r>
      <w:r w:rsidR="006743D8" w:rsidRPr="009A7463">
        <w:rPr>
          <w:rFonts w:cs="Arial"/>
          <w:sz w:val="22"/>
          <w:szCs w:val="22"/>
          <w:lang w:eastAsia="es-CO"/>
        </w:rPr>
        <w:t xml:space="preserve">Los recursos del FENOGE deberán mantenerse separados de acuerdo con la fuente de donde provengan y la destinación que debe darse a los mismos. Igualmente, deberán separarse </w:t>
      </w:r>
      <w:r w:rsidR="00FD5F0F" w:rsidRPr="009A7463">
        <w:rPr>
          <w:rFonts w:cs="Arial"/>
          <w:sz w:val="22"/>
          <w:szCs w:val="22"/>
          <w:lang w:eastAsia="es-CO"/>
        </w:rPr>
        <w:t xml:space="preserve">de </w:t>
      </w:r>
      <w:r w:rsidR="006743D8" w:rsidRPr="009A7463">
        <w:rPr>
          <w:rFonts w:cs="Arial"/>
          <w:sz w:val="22"/>
          <w:szCs w:val="22"/>
          <w:lang w:eastAsia="es-CO"/>
        </w:rPr>
        <w:t xml:space="preserve">los recursos de la Entidad Fiduciaria y </w:t>
      </w:r>
      <w:r w:rsidR="00FD5F0F" w:rsidRPr="009A7463">
        <w:rPr>
          <w:rFonts w:cs="Arial"/>
          <w:sz w:val="22"/>
          <w:szCs w:val="22"/>
          <w:lang w:eastAsia="es-CO"/>
        </w:rPr>
        <w:t xml:space="preserve">de </w:t>
      </w:r>
      <w:r w:rsidR="006743D8" w:rsidRPr="009A7463">
        <w:rPr>
          <w:rFonts w:cs="Arial"/>
          <w:sz w:val="22"/>
          <w:szCs w:val="22"/>
          <w:lang w:eastAsia="es-CO"/>
        </w:rPr>
        <w:t>los costos y gastos que se aprueben por el Comité Directivo. La Entidad Fiduciaria deberá abrir tantas cuentas como sean necesarias para el pago de cada uno de los contratos que se ejecuten con los recursos del FENOGE, con el fin de que se efectúe de forma directa el pago a terceros de acuerdo a lo establecido en cada uno de los contratos.</w:t>
      </w:r>
    </w:p>
    <w:p w14:paraId="0C77DFA5" w14:textId="77777777" w:rsidR="008F6E55" w:rsidRPr="009A7463" w:rsidRDefault="008F6E55" w:rsidP="00E931FF">
      <w:pPr>
        <w:autoSpaceDE w:val="0"/>
        <w:autoSpaceDN w:val="0"/>
        <w:adjustRightInd w:val="0"/>
        <w:ind w:right="-425"/>
        <w:jc w:val="both"/>
        <w:rPr>
          <w:rFonts w:cs="Arial"/>
          <w:b/>
          <w:bCs/>
          <w:sz w:val="22"/>
          <w:szCs w:val="22"/>
        </w:rPr>
      </w:pPr>
    </w:p>
    <w:p w14:paraId="159CE170" w14:textId="0C2CE1EC" w:rsidR="00182976" w:rsidRPr="009A7463" w:rsidRDefault="004655B6" w:rsidP="00E931FF">
      <w:pPr>
        <w:autoSpaceDE w:val="0"/>
        <w:autoSpaceDN w:val="0"/>
        <w:adjustRightInd w:val="0"/>
        <w:ind w:right="-425"/>
        <w:jc w:val="both"/>
        <w:rPr>
          <w:rFonts w:cs="Arial"/>
          <w:sz w:val="22"/>
          <w:szCs w:val="22"/>
        </w:rPr>
      </w:pPr>
      <w:r w:rsidRPr="009A7463">
        <w:rPr>
          <w:rFonts w:cs="Arial"/>
          <w:b/>
          <w:bCs/>
          <w:iCs/>
          <w:sz w:val="22"/>
          <w:szCs w:val="22"/>
        </w:rPr>
        <w:t>ARTÍCULO 2.2.3.3.5.2.</w:t>
      </w:r>
      <w:r w:rsidR="00FA2221" w:rsidRPr="009A7463">
        <w:rPr>
          <w:rFonts w:cs="Arial"/>
          <w:b/>
          <w:bCs/>
          <w:sz w:val="22"/>
          <w:szCs w:val="22"/>
        </w:rPr>
        <w:t xml:space="preserve"> </w:t>
      </w:r>
      <w:r w:rsidR="00FD6518" w:rsidRPr="009A7463">
        <w:rPr>
          <w:rFonts w:cs="Arial"/>
          <w:b/>
          <w:bCs/>
          <w:iCs/>
          <w:sz w:val="22"/>
          <w:szCs w:val="22"/>
        </w:rPr>
        <w:t xml:space="preserve"> </w:t>
      </w:r>
      <w:r w:rsidR="00182976" w:rsidRPr="009A7463">
        <w:rPr>
          <w:rFonts w:cs="Arial"/>
          <w:b/>
          <w:bCs/>
          <w:i/>
          <w:iCs/>
          <w:sz w:val="22"/>
          <w:szCs w:val="22"/>
        </w:rPr>
        <w:t>Recaudo de los recursos</w:t>
      </w:r>
      <w:r w:rsidR="00252F8F" w:rsidRPr="009A7463">
        <w:rPr>
          <w:rFonts w:cs="Arial"/>
          <w:bCs/>
          <w:iCs/>
          <w:sz w:val="22"/>
          <w:szCs w:val="22"/>
        </w:rPr>
        <w:t xml:space="preserve"> El </w:t>
      </w:r>
      <w:r w:rsidR="00252F8F" w:rsidRPr="009A7463">
        <w:rPr>
          <w:rFonts w:cs="Arial"/>
          <w:sz w:val="22"/>
          <w:szCs w:val="22"/>
        </w:rPr>
        <w:t xml:space="preserve">Fondo de Energías No Convencionales y Gestión Eficiente </w:t>
      </w:r>
      <w:r w:rsidR="00082C5F" w:rsidRPr="009A7463">
        <w:rPr>
          <w:rFonts w:cs="Arial"/>
          <w:sz w:val="22"/>
          <w:szCs w:val="22"/>
        </w:rPr>
        <w:t>de la Energía – FENOGE -</w:t>
      </w:r>
      <w:r w:rsidR="00252F8F" w:rsidRPr="009A7463">
        <w:rPr>
          <w:rFonts w:cs="Arial"/>
          <w:sz w:val="22"/>
          <w:szCs w:val="22"/>
        </w:rPr>
        <w:t>, será financiado, entre otros, con cuarenta centavos ($0,40) del recaudo de los recursos del Fondo de Apoyo Financiero para la Energización de las Zonas No Interconectadas (FAZNI) de que trata el artículo 190 de la Ley 1753 de 2015  y que están a cargo del Administrador del Sistema de Intercambios Comerciales (ASIC) correspondientes a un peso con noventa centavos ($1,90) por kilovatio hora despachado en la Bolsa de Energía Mayorista</w:t>
      </w:r>
      <w:r w:rsidR="004C045B" w:rsidRPr="009A7463">
        <w:rPr>
          <w:rFonts w:cs="Arial"/>
          <w:sz w:val="22"/>
          <w:szCs w:val="22"/>
        </w:rPr>
        <w:t>.</w:t>
      </w:r>
      <w:r w:rsidR="00FE6F1E" w:rsidRPr="009A7463">
        <w:rPr>
          <w:rFonts w:cs="Arial"/>
          <w:sz w:val="22"/>
          <w:szCs w:val="22"/>
        </w:rPr>
        <w:t xml:space="preserve"> Los recursos que le corresponden al FENOGE se entregarán al patrimonio autónomo</w:t>
      </w:r>
      <w:r w:rsidR="00AC587E" w:rsidRPr="009A7463">
        <w:rPr>
          <w:rFonts w:cs="Arial"/>
          <w:sz w:val="22"/>
          <w:szCs w:val="22"/>
        </w:rPr>
        <w:t xml:space="preserve"> que se constituya para su administración</w:t>
      </w:r>
      <w:r w:rsidR="00FE6F1E" w:rsidRPr="009A7463">
        <w:rPr>
          <w:rFonts w:cs="Arial"/>
          <w:sz w:val="22"/>
          <w:szCs w:val="22"/>
        </w:rPr>
        <w:t>, dentro de los 3 días de su recibo, en la cuenta que para tal propósito determine el Ministerio de Minas y Energía</w:t>
      </w:r>
      <w:r w:rsidR="00FD6518" w:rsidRPr="009A7463">
        <w:rPr>
          <w:rFonts w:cs="Arial"/>
          <w:sz w:val="22"/>
          <w:szCs w:val="22"/>
        </w:rPr>
        <w:t>.</w:t>
      </w:r>
      <w:r w:rsidR="00FE6F1E" w:rsidRPr="009A7463">
        <w:rPr>
          <w:rFonts w:cs="Arial"/>
          <w:sz w:val="22"/>
          <w:szCs w:val="22"/>
        </w:rPr>
        <w:t xml:space="preserve"> </w:t>
      </w:r>
    </w:p>
    <w:p w14:paraId="06B54082" w14:textId="77777777" w:rsidR="0052765C" w:rsidRPr="009A7463" w:rsidRDefault="0052765C" w:rsidP="00E931FF">
      <w:pPr>
        <w:autoSpaceDE w:val="0"/>
        <w:autoSpaceDN w:val="0"/>
        <w:adjustRightInd w:val="0"/>
        <w:ind w:right="-425"/>
        <w:jc w:val="both"/>
        <w:rPr>
          <w:rFonts w:cs="Arial"/>
          <w:sz w:val="22"/>
          <w:szCs w:val="22"/>
        </w:rPr>
      </w:pPr>
    </w:p>
    <w:p w14:paraId="72785DEA" w14:textId="378E0401" w:rsidR="0052765C" w:rsidRPr="009A7463" w:rsidRDefault="0052765C" w:rsidP="00E931FF">
      <w:pPr>
        <w:autoSpaceDE w:val="0"/>
        <w:autoSpaceDN w:val="0"/>
        <w:adjustRightInd w:val="0"/>
        <w:ind w:right="-425"/>
        <w:jc w:val="both"/>
        <w:rPr>
          <w:rFonts w:cs="Arial"/>
          <w:sz w:val="22"/>
          <w:szCs w:val="22"/>
        </w:rPr>
      </w:pPr>
      <w:r w:rsidRPr="009A7463">
        <w:rPr>
          <w:rFonts w:cs="Arial"/>
          <w:sz w:val="22"/>
          <w:szCs w:val="22"/>
        </w:rPr>
        <w:t xml:space="preserve">El Administrador del Sistema de Intercambios Comerciales (ASIC), presentará mensualmente al Ministerio de Minas y Energía y al patrimonio autónomo </w:t>
      </w:r>
      <w:r w:rsidR="003408BF" w:rsidRPr="009A7463">
        <w:rPr>
          <w:rFonts w:cs="Arial"/>
          <w:sz w:val="22"/>
          <w:szCs w:val="22"/>
        </w:rPr>
        <w:t>una relación de las sumas liquidadas y las recaudadas, en la forma que se determine dicho Ministerio, con el fin de verificar el cumpli</w:t>
      </w:r>
      <w:r w:rsidR="00AC587E" w:rsidRPr="009A7463">
        <w:rPr>
          <w:rFonts w:cs="Arial"/>
          <w:sz w:val="22"/>
          <w:szCs w:val="22"/>
        </w:rPr>
        <w:t>m</w:t>
      </w:r>
      <w:r w:rsidR="003408BF" w:rsidRPr="009A7463">
        <w:rPr>
          <w:rFonts w:cs="Arial"/>
          <w:sz w:val="22"/>
          <w:szCs w:val="22"/>
        </w:rPr>
        <w:t>iento de las obligaciones por parte</w:t>
      </w:r>
      <w:r w:rsidR="00C54B10" w:rsidRPr="009A7463">
        <w:rPr>
          <w:rFonts w:cs="Arial"/>
          <w:sz w:val="22"/>
          <w:szCs w:val="22"/>
        </w:rPr>
        <w:t xml:space="preserve"> de los sujetos pasivos de la contribución y de su recaudador</w:t>
      </w:r>
      <w:r w:rsidR="008E69C6" w:rsidRPr="009A7463">
        <w:rPr>
          <w:rFonts w:cs="Arial"/>
          <w:sz w:val="22"/>
          <w:szCs w:val="22"/>
        </w:rPr>
        <w:t xml:space="preserve">. </w:t>
      </w:r>
    </w:p>
    <w:p w14:paraId="23341E63" w14:textId="77777777" w:rsidR="009E1F57" w:rsidRPr="009A7463" w:rsidRDefault="009E1F57" w:rsidP="00082C5F">
      <w:pPr>
        <w:tabs>
          <w:tab w:val="left" w:pos="1335"/>
        </w:tabs>
        <w:autoSpaceDE w:val="0"/>
        <w:autoSpaceDN w:val="0"/>
        <w:adjustRightInd w:val="0"/>
        <w:ind w:right="-425"/>
        <w:jc w:val="both"/>
        <w:rPr>
          <w:rFonts w:cs="Arial"/>
          <w:sz w:val="22"/>
          <w:szCs w:val="22"/>
        </w:rPr>
      </w:pPr>
    </w:p>
    <w:p w14:paraId="0B103CF9" w14:textId="30E3D7CD" w:rsidR="00082C5F" w:rsidRPr="009A7463" w:rsidRDefault="004655B6" w:rsidP="00082C5F">
      <w:pPr>
        <w:autoSpaceDE w:val="0"/>
        <w:autoSpaceDN w:val="0"/>
        <w:adjustRightInd w:val="0"/>
        <w:ind w:right="-425"/>
        <w:jc w:val="both"/>
        <w:rPr>
          <w:rFonts w:cs="Arial"/>
          <w:b/>
          <w:bCs/>
          <w:sz w:val="22"/>
          <w:szCs w:val="22"/>
        </w:rPr>
      </w:pPr>
      <w:r w:rsidRPr="009A7463">
        <w:rPr>
          <w:rFonts w:cs="Arial"/>
          <w:b/>
          <w:bCs/>
          <w:iCs/>
          <w:sz w:val="22"/>
          <w:szCs w:val="22"/>
        </w:rPr>
        <w:t>ARTÍCULO 2.2.3.3</w:t>
      </w:r>
      <w:r w:rsidR="00FF32F8" w:rsidRPr="009A7463">
        <w:rPr>
          <w:rFonts w:cs="Arial"/>
          <w:b/>
          <w:bCs/>
          <w:iCs/>
          <w:sz w:val="22"/>
          <w:szCs w:val="22"/>
        </w:rPr>
        <w:t>.5.3</w:t>
      </w:r>
      <w:r w:rsidRPr="009A7463">
        <w:rPr>
          <w:rFonts w:cs="Arial"/>
          <w:b/>
          <w:bCs/>
          <w:iCs/>
          <w:sz w:val="22"/>
          <w:szCs w:val="22"/>
        </w:rPr>
        <w:t>.</w:t>
      </w:r>
      <w:r w:rsidRPr="009A7463">
        <w:rPr>
          <w:rFonts w:cs="Arial"/>
          <w:b/>
          <w:bCs/>
          <w:sz w:val="22"/>
          <w:szCs w:val="22"/>
        </w:rPr>
        <w:t xml:space="preserve"> </w:t>
      </w:r>
      <w:r w:rsidR="00082C5F" w:rsidRPr="009A7463">
        <w:rPr>
          <w:rFonts w:cs="Arial"/>
          <w:b/>
          <w:bCs/>
          <w:i/>
          <w:iCs/>
          <w:sz w:val="22"/>
          <w:szCs w:val="22"/>
        </w:rPr>
        <w:t>Destinación</w:t>
      </w:r>
      <w:r w:rsidR="00082C5F" w:rsidRPr="009A7463">
        <w:rPr>
          <w:rFonts w:cs="Arial"/>
          <w:b/>
          <w:bCs/>
          <w:i/>
          <w:sz w:val="22"/>
          <w:szCs w:val="22"/>
        </w:rPr>
        <w:t xml:space="preserve"> </w:t>
      </w:r>
      <w:r w:rsidR="00082C5F" w:rsidRPr="009A7463">
        <w:rPr>
          <w:rFonts w:cs="Arial"/>
          <w:b/>
          <w:bCs/>
          <w:i/>
          <w:iCs/>
          <w:sz w:val="22"/>
          <w:szCs w:val="22"/>
        </w:rPr>
        <w:t>de</w:t>
      </w:r>
      <w:r w:rsidR="00082C5F" w:rsidRPr="009A7463">
        <w:rPr>
          <w:rFonts w:cs="Arial"/>
          <w:b/>
          <w:bCs/>
          <w:i/>
          <w:sz w:val="22"/>
          <w:szCs w:val="22"/>
        </w:rPr>
        <w:t xml:space="preserve"> </w:t>
      </w:r>
      <w:r w:rsidR="00082C5F" w:rsidRPr="009A7463">
        <w:rPr>
          <w:rFonts w:cs="Arial"/>
          <w:b/>
          <w:bCs/>
          <w:i/>
          <w:iCs/>
          <w:sz w:val="22"/>
          <w:szCs w:val="22"/>
        </w:rPr>
        <w:t>los</w:t>
      </w:r>
      <w:r w:rsidR="00082C5F" w:rsidRPr="009A7463">
        <w:rPr>
          <w:rFonts w:cs="Arial"/>
          <w:b/>
          <w:bCs/>
          <w:i/>
          <w:sz w:val="22"/>
          <w:szCs w:val="22"/>
        </w:rPr>
        <w:t xml:space="preserve"> </w:t>
      </w:r>
      <w:r w:rsidR="00082C5F" w:rsidRPr="009A7463">
        <w:rPr>
          <w:rFonts w:cs="Arial"/>
          <w:b/>
          <w:bCs/>
          <w:i/>
          <w:iCs/>
          <w:sz w:val="22"/>
          <w:szCs w:val="22"/>
        </w:rPr>
        <w:t>recursos.</w:t>
      </w:r>
      <w:r w:rsidR="00082C5F" w:rsidRPr="009A7463">
        <w:rPr>
          <w:rFonts w:cs="Arial"/>
          <w:b/>
          <w:bCs/>
          <w:i/>
          <w:sz w:val="22"/>
          <w:szCs w:val="22"/>
        </w:rPr>
        <w:t xml:space="preserve"> </w:t>
      </w:r>
      <w:r w:rsidR="00082C5F" w:rsidRPr="009A7463">
        <w:rPr>
          <w:rFonts w:cs="Arial"/>
          <w:bCs/>
          <w:sz w:val="22"/>
          <w:szCs w:val="22"/>
        </w:rPr>
        <w:t>Los recursos</w:t>
      </w:r>
      <w:r w:rsidR="00082C5F" w:rsidRPr="009A7463">
        <w:rPr>
          <w:rFonts w:cs="Arial"/>
          <w:sz w:val="22"/>
          <w:szCs w:val="22"/>
        </w:rPr>
        <w:t xml:space="preserve"> del Fondo de Energías No Convencionales y Gestión Eficiente de la Energía – FENOGE – y los rendimientos que genere la inversión </w:t>
      </w:r>
      <w:r w:rsidR="00872C82" w:rsidRPr="009A7463">
        <w:rPr>
          <w:rFonts w:cs="Arial"/>
          <w:sz w:val="22"/>
          <w:szCs w:val="22"/>
        </w:rPr>
        <w:t xml:space="preserve">temporal </w:t>
      </w:r>
      <w:r w:rsidR="00082C5F" w:rsidRPr="009A7463">
        <w:rPr>
          <w:rFonts w:cs="Arial"/>
          <w:sz w:val="22"/>
          <w:szCs w:val="22"/>
        </w:rPr>
        <w:t xml:space="preserve">de </w:t>
      </w:r>
      <w:r w:rsidR="00ED32C7" w:rsidRPr="009A7463">
        <w:rPr>
          <w:rFonts w:cs="Arial"/>
          <w:sz w:val="22"/>
          <w:szCs w:val="22"/>
        </w:rPr>
        <w:t xml:space="preserve">los mismos, se </w:t>
      </w:r>
      <w:r w:rsidR="00082C5F" w:rsidRPr="009A7463">
        <w:rPr>
          <w:rFonts w:cs="Arial"/>
          <w:sz w:val="22"/>
          <w:szCs w:val="22"/>
        </w:rPr>
        <w:t xml:space="preserve">utilizarán de acuerdo </w:t>
      </w:r>
      <w:r w:rsidR="00FD6518" w:rsidRPr="009A7463">
        <w:rPr>
          <w:rFonts w:cs="Arial"/>
          <w:sz w:val="22"/>
          <w:szCs w:val="22"/>
        </w:rPr>
        <w:t xml:space="preserve">con </w:t>
      </w:r>
      <w:r w:rsidR="00082C5F" w:rsidRPr="009A7463">
        <w:rPr>
          <w:rFonts w:cs="Arial"/>
          <w:sz w:val="22"/>
          <w:szCs w:val="22"/>
        </w:rPr>
        <w:t>la ley, a las políticas que determine el Ministerio de Minas y Energía, para financiar total o parcialmente:</w:t>
      </w:r>
    </w:p>
    <w:p w14:paraId="08FFE66A" w14:textId="77777777" w:rsidR="00082C5F" w:rsidRPr="009A7463" w:rsidRDefault="00082C5F" w:rsidP="00082C5F">
      <w:pPr>
        <w:autoSpaceDE w:val="0"/>
        <w:autoSpaceDN w:val="0"/>
        <w:adjustRightInd w:val="0"/>
        <w:ind w:right="-425"/>
        <w:jc w:val="both"/>
        <w:rPr>
          <w:rFonts w:cs="Arial"/>
          <w:sz w:val="22"/>
          <w:szCs w:val="22"/>
        </w:rPr>
      </w:pPr>
    </w:p>
    <w:p w14:paraId="5C372EB2" w14:textId="77777777"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Planes, programas o proyectos destinados a la implementación de soluciones de generación, cogeneración o autogeneración, basados en Fuentes No Convencionales de Energía Renovable, dirigidos a los sectores público, comercial, de servicios, industrial, y sector residencial (principalmente estratos 1, 2 y 3).</w:t>
      </w:r>
    </w:p>
    <w:p w14:paraId="4C0759BA" w14:textId="77777777" w:rsidR="00082C5F" w:rsidRPr="009A7463" w:rsidRDefault="00082C5F" w:rsidP="00082C5F">
      <w:pPr>
        <w:pStyle w:val="Prrafodelista"/>
        <w:autoSpaceDE w:val="0"/>
        <w:autoSpaceDN w:val="0"/>
        <w:adjustRightInd w:val="0"/>
        <w:spacing w:after="200"/>
        <w:ind w:right="-425"/>
        <w:jc w:val="both"/>
        <w:rPr>
          <w:rFonts w:cs="Arial"/>
          <w:sz w:val="22"/>
          <w:szCs w:val="22"/>
        </w:rPr>
      </w:pPr>
    </w:p>
    <w:p w14:paraId="510A0019" w14:textId="2D442294"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 xml:space="preserve">Planes, programas o proyectos destinados a la implementación de medidas de eficiencia energética, dirigidos a los sectores público, comercial, de servicios, de transporte, industrial, y sector residencial (principalmente estratos 1, 2 y 3), </w:t>
      </w:r>
      <w:r w:rsidR="00943DE2" w:rsidRPr="009A7463">
        <w:rPr>
          <w:rFonts w:cs="Arial"/>
          <w:sz w:val="22"/>
          <w:szCs w:val="22"/>
        </w:rPr>
        <w:t>entre otro</w:t>
      </w:r>
      <w:r w:rsidR="00DC1BBC" w:rsidRPr="009A7463">
        <w:rPr>
          <w:rFonts w:cs="Arial"/>
          <w:sz w:val="22"/>
          <w:szCs w:val="22"/>
        </w:rPr>
        <w:t xml:space="preserve">s, </w:t>
      </w:r>
      <w:r w:rsidRPr="009A7463">
        <w:rPr>
          <w:rFonts w:cs="Arial"/>
          <w:sz w:val="22"/>
          <w:szCs w:val="22"/>
        </w:rPr>
        <w:t>mediante los siguientes mecanismos:</w:t>
      </w:r>
    </w:p>
    <w:p w14:paraId="07B29C85" w14:textId="77777777" w:rsidR="00082C5F" w:rsidRPr="009A7463" w:rsidRDefault="00082C5F" w:rsidP="00116A0F">
      <w:pPr>
        <w:pStyle w:val="Prrafodelista"/>
        <w:numPr>
          <w:ilvl w:val="0"/>
          <w:numId w:val="4"/>
        </w:numPr>
        <w:autoSpaceDE w:val="0"/>
        <w:autoSpaceDN w:val="0"/>
        <w:adjustRightInd w:val="0"/>
        <w:spacing w:after="200"/>
        <w:ind w:right="-425"/>
        <w:jc w:val="both"/>
        <w:rPr>
          <w:rFonts w:cs="Arial"/>
          <w:sz w:val="22"/>
          <w:szCs w:val="22"/>
        </w:rPr>
      </w:pPr>
      <w:r w:rsidRPr="009A7463">
        <w:rPr>
          <w:rFonts w:cs="Arial"/>
          <w:sz w:val="22"/>
          <w:szCs w:val="22"/>
        </w:rPr>
        <w:t>Promoción de buenas prácticas para el uso eficiente de energía.</w:t>
      </w:r>
    </w:p>
    <w:p w14:paraId="6A2B6132" w14:textId="77777777" w:rsidR="00082C5F" w:rsidRPr="009A7463" w:rsidRDefault="00082C5F" w:rsidP="00116A0F">
      <w:pPr>
        <w:pStyle w:val="Prrafodelista"/>
        <w:numPr>
          <w:ilvl w:val="0"/>
          <w:numId w:val="5"/>
        </w:numPr>
        <w:autoSpaceDE w:val="0"/>
        <w:autoSpaceDN w:val="0"/>
        <w:adjustRightInd w:val="0"/>
        <w:spacing w:after="200"/>
        <w:ind w:left="1440" w:right="-425" w:hanging="360"/>
        <w:jc w:val="both"/>
        <w:rPr>
          <w:rFonts w:cs="Arial"/>
          <w:sz w:val="22"/>
          <w:szCs w:val="22"/>
        </w:rPr>
      </w:pPr>
      <w:r w:rsidRPr="009A7463">
        <w:rPr>
          <w:rFonts w:cs="Arial"/>
          <w:sz w:val="22"/>
          <w:szCs w:val="22"/>
        </w:rPr>
        <w:t>Cambio de equipos de uso final de energía y la aplicación de tecnologías eficientes en sistemas y procesos de producción, iluminación, fuerza motriz, aire acondicionado, refrigeración, combustión, generación de calor y vapor, entre otros, incluyendo la disposición final de equipos sustituidos a través del reciclaje y reutilización de sus componentes, piezas y partes.</w:t>
      </w:r>
    </w:p>
    <w:p w14:paraId="1D3CB4ED" w14:textId="77777777" w:rsidR="00082C5F" w:rsidRPr="009A7463" w:rsidRDefault="00082C5F" w:rsidP="00116A0F">
      <w:pPr>
        <w:pStyle w:val="Prrafodelista"/>
        <w:numPr>
          <w:ilvl w:val="0"/>
          <w:numId w:val="5"/>
        </w:numPr>
        <w:autoSpaceDE w:val="0"/>
        <w:autoSpaceDN w:val="0"/>
        <w:adjustRightInd w:val="0"/>
        <w:spacing w:after="200"/>
        <w:ind w:left="1440" w:right="-425" w:hanging="360"/>
        <w:jc w:val="both"/>
        <w:rPr>
          <w:rFonts w:cs="Arial"/>
          <w:sz w:val="22"/>
          <w:szCs w:val="22"/>
        </w:rPr>
      </w:pPr>
      <w:r w:rsidRPr="009A7463">
        <w:rPr>
          <w:rFonts w:cs="Arial"/>
          <w:sz w:val="22"/>
          <w:szCs w:val="22"/>
        </w:rPr>
        <w:t xml:space="preserve">Implementación de iniciativas para promover e incentivar la respuesta de la demanda. </w:t>
      </w:r>
    </w:p>
    <w:p w14:paraId="3CF5A1F1" w14:textId="77777777" w:rsidR="00082C5F" w:rsidRPr="009A7463" w:rsidRDefault="00082C5F" w:rsidP="00116A0F">
      <w:pPr>
        <w:pStyle w:val="Prrafodelista"/>
        <w:numPr>
          <w:ilvl w:val="0"/>
          <w:numId w:val="5"/>
        </w:numPr>
        <w:autoSpaceDE w:val="0"/>
        <w:autoSpaceDN w:val="0"/>
        <w:adjustRightInd w:val="0"/>
        <w:spacing w:after="200"/>
        <w:ind w:left="1440" w:right="-425" w:hanging="360"/>
        <w:jc w:val="both"/>
        <w:rPr>
          <w:rFonts w:cs="Arial"/>
          <w:sz w:val="22"/>
          <w:szCs w:val="22"/>
        </w:rPr>
      </w:pPr>
      <w:r w:rsidRPr="009A7463">
        <w:rPr>
          <w:rFonts w:cs="Arial"/>
          <w:sz w:val="22"/>
          <w:szCs w:val="22"/>
        </w:rPr>
        <w:t>Renovaciones, adecuaciones y modificaciones de instalaciones internas y externas de energía eléctrica y térmica que generen ahorros en el consumo energético.</w:t>
      </w:r>
    </w:p>
    <w:p w14:paraId="36527D15" w14:textId="77777777" w:rsidR="00082C5F" w:rsidRPr="009A7463" w:rsidRDefault="00082C5F" w:rsidP="00116A0F">
      <w:pPr>
        <w:pStyle w:val="Prrafodelista"/>
        <w:numPr>
          <w:ilvl w:val="0"/>
          <w:numId w:val="5"/>
        </w:numPr>
        <w:autoSpaceDE w:val="0"/>
        <w:autoSpaceDN w:val="0"/>
        <w:adjustRightInd w:val="0"/>
        <w:spacing w:after="200"/>
        <w:ind w:left="1440" w:right="-425" w:hanging="360"/>
        <w:jc w:val="both"/>
        <w:rPr>
          <w:rFonts w:cs="Arial"/>
          <w:sz w:val="22"/>
          <w:szCs w:val="22"/>
        </w:rPr>
      </w:pPr>
      <w:r w:rsidRPr="009A7463">
        <w:rPr>
          <w:rFonts w:cs="Arial"/>
          <w:sz w:val="22"/>
          <w:szCs w:val="22"/>
        </w:rPr>
        <w:lastRenderedPageBreak/>
        <w:t>Diseño e implementación de materiales, equipos y sistemas que fomentan y generan un uso eficiente de energía eléctrica y térmica en edificaciones.</w:t>
      </w:r>
    </w:p>
    <w:p w14:paraId="1F03BEB5" w14:textId="77777777" w:rsidR="00082C5F" w:rsidRPr="009A7463" w:rsidRDefault="00082C5F" w:rsidP="00082C5F">
      <w:pPr>
        <w:pStyle w:val="Prrafodelista"/>
        <w:autoSpaceDE w:val="0"/>
        <w:autoSpaceDN w:val="0"/>
        <w:adjustRightInd w:val="0"/>
        <w:spacing w:after="200"/>
        <w:ind w:left="1440" w:right="-425"/>
        <w:jc w:val="both"/>
        <w:rPr>
          <w:rFonts w:cs="Arial"/>
          <w:sz w:val="22"/>
          <w:szCs w:val="22"/>
        </w:rPr>
      </w:pPr>
    </w:p>
    <w:p w14:paraId="4FED1C2B" w14:textId="77777777" w:rsidR="00323326"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E</w:t>
      </w:r>
      <w:r w:rsidR="00323326" w:rsidRPr="009A7463">
        <w:rPr>
          <w:rFonts w:cs="Arial"/>
          <w:sz w:val="22"/>
          <w:szCs w:val="22"/>
        </w:rPr>
        <w:t>studios técnicos, auditorías, interventorías,</w:t>
      </w:r>
      <w:r w:rsidRPr="009A7463">
        <w:rPr>
          <w:rFonts w:cs="Arial"/>
          <w:sz w:val="22"/>
          <w:szCs w:val="22"/>
        </w:rPr>
        <w:t xml:space="preserve"> </w:t>
      </w:r>
      <w:r w:rsidR="00323326" w:rsidRPr="009A7463">
        <w:rPr>
          <w:rFonts w:cs="Arial"/>
          <w:sz w:val="22"/>
          <w:szCs w:val="22"/>
        </w:rPr>
        <w:t xml:space="preserve">administración </w:t>
      </w:r>
      <w:r w:rsidRPr="009A7463">
        <w:rPr>
          <w:rFonts w:cs="Arial"/>
          <w:sz w:val="22"/>
          <w:szCs w:val="22"/>
        </w:rPr>
        <w:t xml:space="preserve">que se requieran para llevar a cabo </w:t>
      </w:r>
      <w:r w:rsidR="00323326" w:rsidRPr="009A7463">
        <w:rPr>
          <w:rFonts w:cs="Arial"/>
          <w:sz w:val="22"/>
          <w:szCs w:val="22"/>
        </w:rPr>
        <w:t xml:space="preserve">la implementación de </w:t>
      </w:r>
      <w:r w:rsidRPr="009A7463">
        <w:rPr>
          <w:rFonts w:cs="Arial"/>
          <w:sz w:val="22"/>
          <w:szCs w:val="22"/>
        </w:rPr>
        <w:t>los planes, programas o proyectos a que se refiere el presente decreto.</w:t>
      </w:r>
    </w:p>
    <w:p w14:paraId="01505916" w14:textId="77777777" w:rsidR="00323326" w:rsidRPr="009A7463" w:rsidRDefault="00323326" w:rsidP="00323326">
      <w:pPr>
        <w:pStyle w:val="Prrafodelista"/>
        <w:autoSpaceDE w:val="0"/>
        <w:autoSpaceDN w:val="0"/>
        <w:adjustRightInd w:val="0"/>
        <w:spacing w:after="200"/>
        <w:ind w:right="-425"/>
        <w:jc w:val="both"/>
        <w:rPr>
          <w:rFonts w:cs="Arial"/>
          <w:sz w:val="22"/>
          <w:szCs w:val="22"/>
        </w:rPr>
      </w:pPr>
    </w:p>
    <w:p w14:paraId="7F020804" w14:textId="1083834E"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Sistemas de gestión de información energética</w:t>
      </w:r>
      <w:r w:rsidR="00323326" w:rsidRPr="009A7463">
        <w:rPr>
          <w:rFonts w:cs="Arial"/>
          <w:sz w:val="22"/>
          <w:szCs w:val="22"/>
        </w:rPr>
        <w:t>, monitoreo</w:t>
      </w:r>
      <w:r w:rsidRPr="009A7463">
        <w:rPr>
          <w:rFonts w:cs="Arial"/>
          <w:sz w:val="22"/>
          <w:szCs w:val="22"/>
        </w:rPr>
        <w:t xml:space="preserve">, </w:t>
      </w:r>
      <w:r w:rsidR="00323326" w:rsidRPr="009A7463">
        <w:rPr>
          <w:rFonts w:cs="Arial"/>
          <w:sz w:val="22"/>
          <w:szCs w:val="22"/>
        </w:rPr>
        <w:t xml:space="preserve">evaluación y seguimiento, </w:t>
      </w:r>
      <w:r w:rsidRPr="009A7463">
        <w:rPr>
          <w:rFonts w:cs="Arial"/>
          <w:sz w:val="22"/>
          <w:szCs w:val="22"/>
        </w:rPr>
        <w:t>con el objeto de medir y monitorear consumos energéticos de distintos sectores e identificar oportunidades de mejora en su utilización.</w:t>
      </w:r>
    </w:p>
    <w:p w14:paraId="0BFA8B79" w14:textId="77777777" w:rsidR="00082C5F" w:rsidRPr="009A7463" w:rsidRDefault="00082C5F" w:rsidP="00082C5F">
      <w:pPr>
        <w:pStyle w:val="Prrafodelista"/>
        <w:autoSpaceDE w:val="0"/>
        <w:autoSpaceDN w:val="0"/>
        <w:adjustRightInd w:val="0"/>
        <w:ind w:right="-425"/>
        <w:jc w:val="both"/>
        <w:rPr>
          <w:rFonts w:cs="Arial"/>
          <w:sz w:val="22"/>
          <w:szCs w:val="22"/>
        </w:rPr>
      </w:pPr>
    </w:p>
    <w:p w14:paraId="25C56AEA" w14:textId="4A2A62A9"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 xml:space="preserve">El desarrollo de soluciones híbridas que combinen Fuentes No Convencionales de Energía Renovable y/o fuentes fósiles de energía, para las Zonas No Interconectadas - ZNI. </w:t>
      </w:r>
      <w:r w:rsidR="0049323E" w:rsidRPr="009A7463">
        <w:rPr>
          <w:rFonts w:cs="Arial"/>
          <w:sz w:val="22"/>
          <w:szCs w:val="22"/>
        </w:rPr>
        <w:t>s</w:t>
      </w:r>
      <w:r w:rsidRPr="009A7463">
        <w:rPr>
          <w:rFonts w:cs="Arial"/>
          <w:sz w:val="22"/>
          <w:szCs w:val="22"/>
        </w:rPr>
        <w:t>e dará prioridad a los proyectos que estén incorporados dentro de los Planes de Energización Rural Sostenible (PERS) a nivel departamental o regional, así como a los proyectos estructurados o viabilizados por el IPSE.</w:t>
      </w:r>
    </w:p>
    <w:p w14:paraId="21A35133" w14:textId="77777777" w:rsidR="00082C5F" w:rsidRPr="009A7463" w:rsidRDefault="00082C5F" w:rsidP="00082C5F">
      <w:pPr>
        <w:pStyle w:val="Prrafodelista"/>
        <w:autoSpaceDE w:val="0"/>
        <w:autoSpaceDN w:val="0"/>
        <w:adjustRightInd w:val="0"/>
        <w:ind w:right="-425"/>
        <w:jc w:val="both"/>
        <w:rPr>
          <w:rFonts w:cs="Arial"/>
          <w:sz w:val="22"/>
          <w:szCs w:val="22"/>
        </w:rPr>
      </w:pPr>
    </w:p>
    <w:p w14:paraId="4D0D0071" w14:textId="4D482852"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 xml:space="preserve">La estructuración e implementación de esquemas empresariales en las Zonas No Interconectadas, basados en el desarrollo de proyectos que cumplan los fines establecidos en la Ley 1715 de 2014, o las normas que la modifique o adicionen. </w:t>
      </w:r>
    </w:p>
    <w:p w14:paraId="643FAC86" w14:textId="77777777" w:rsidR="00FA390B" w:rsidRPr="009A7463" w:rsidRDefault="00FA390B" w:rsidP="00FA390B">
      <w:pPr>
        <w:pStyle w:val="Prrafodelista"/>
        <w:autoSpaceDE w:val="0"/>
        <w:autoSpaceDN w:val="0"/>
        <w:adjustRightInd w:val="0"/>
        <w:spacing w:after="200"/>
        <w:ind w:right="-425"/>
        <w:jc w:val="both"/>
        <w:rPr>
          <w:rFonts w:cs="Arial"/>
          <w:sz w:val="22"/>
          <w:szCs w:val="22"/>
        </w:rPr>
      </w:pPr>
    </w:p>
    <w:p w14:paraId="06D6D196" w14:textId="77777777"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Planes, programas o proyectos de respuesta de la demanda, almacenamiento de energía, sistemas de medición avanzada, automatización y redes inteligentes.</w:t>
      </w:r>
    </w:p>
    <w:p w14:paraId="7A33157F" w14:textId="77777777" w:rsidR="00082C5F" w:rsidRPr="009A7463" w:rsidRDefault="00082C5F" w:rsidP="00FA390B">
      <w:pPr>
        <w:pStyle w:val="Prrafodelista"/>
        <w:autoSpaceDE w:val="0"/>
        <w:autoSpaceDN w:val="0"/>
        <w:adjustRightInd w:val="0"/>
        <w:spacing w:after="200"/>
        <w:ind w:right="-425"/>
        <w:jc w:val="both"/>
        <w:rPr>
          <w:rFonts w:cs="Arial"/>
          <w:sz w:val="22"/>
          <w:szCs w:val="22"/>
        </w:rPr>
      </w:pPr>
    </w:p>
    <w:p w14:paraId="14CC9736" w14:textId="77777777"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Proyectos de investigación, desarrollo, innovación, transferencia de tecnología o capacitación que permita la generación de capacidades productivas nacionales en el ámbito de las fuentes no convencionales de energía y la gestión eficiente de la energía.</w:t>
      </w:r>
    </w:p>
    <w:p w14:paraId="07D19FA7" w14:textId="77777777" w:rsidR="00082C5F" w:rsidRPr="009A7463" w:rsidRDefault="00082C5F" w:rsidP="00082C5F">
      <w:pPr>
        <w:pStyle w:val="Prrafodelista"/>
        <w:autoSpaceDE w:val="0"/>
        <w:autoSpaceDN w:val="0"/>
        <w:adjustRightInd w:val="0"/>
        <w:ind w:right="-425"/>
        <w:jc w:val="both"/>
        <w:rPr>
          <w:rFonts w:cs="Arial"/>
          <w:sz w:val="22"/>
          <w:szCs w:val="22"/>
        </w:rPr>
      </w:pPr>
    </w:p>
    <w:p w14:paraId="0FE68384" w14:textId="77777777"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 xml:space="preserve">Centros de eficiencia energética en entidades educativas de todos los niveles, que permitan la identificación e implementación de las oportunidades de eficiencia energética. </w:t>
      </w:r>
    </w:p>
    <w:p w14:paraId="19501B20" w14:textId="77777777" w:rsidR="00082C5F" w:rsidRPr="009A7463" w:rsidRDefault="00082C5F" w:rsidP="00082C5F">
      <w:pPr>
        <w:pStyle w:val="Prrafodelista"/>
        <w:autoSpaceDE w:val="0"/>
        <w:autoSpaceDN w:val="0"/>
        <w:adjustRightInd w:val="0"/>
        <w:spacing w:after="200"/>
        <w:ind w:right="-425"/>
        <w:jc w:val="both"/>
        <w:rPr>
          <w:rFonts w:cs="Arial"/>
          <w:sz w:val="22"/>
          <w:szCs w:val="22"/>
        </w:rPr>
      </w:pPr>
    </w:p>
    <w:p w14:paraId="7A893B06" w14:textId="689CEEE4" w:rsidR="00082C5F" w:rsidRPr="009A7463" w:rsidRDefault="00082C5F" w:rsidP="00116A0F">
      <w:pPr>
        <w:pStyle w:val="Prrafodelista"/>
        <w:numPr>
          <w:ilvl w:val="0"/>
          <w:numId w:val="1"/>
        </w:numPr>
        <w:autoSpaceDE w:val="0"/>
        <w:autoSpaceDN w:val="0"/>
        <w:adjustRightInd w:val="0"/>
        <w:spacing w:after="200"/>
        <w:ind w:right="-425"/>
        <w:jc w:val="both"/>
        <w:rPr>
          <w:rFonts w:cs="Arial"/>
          <w:sz w:val="22"/>
          <w:szCs w:val="22"/>
        </w:rPr>
      </w:pPr>
      <w:r w:rsidRPr="009A7463">
        <w:rPr>
          <w:rFonts w:cs="Arial"/>
          <w:sz w:val="22"/>
          <w:szCs w:val="22"/>
        </w:rPr>
        <w:t>Costo y gastos que demande la estructura y organización que tendrá el FENOGE para la coordinación, interacción admi</w:t>
      </w:r>
      <w:r w:rsidR="00ED32C7" w:rsidRPr="009A7463">
        <w:rPr>
          <w:rFonts w:cs="Arial"/>
          <w:sz w:val="22"/>
          <w:szCs w:val="22"/>
        </w:rPr>
        <w:t>nistrativa, técnica, operativa,</w:t>
      </w:r>
      <w:r w:rsidRPr="009A7463">
        <w:rPr>
          <w:rFonts w:cs="Arial"/>
          <w:sz w:val="22"/>
          <w:szCs w:val="22"/>
        </w:rPr>
        <w:t xml:space="preserve"> de control y seguimiento.</w:t>
      </w:r>
    </w:p>
    <w:p w14:paraId="3DFE97C8" w14:textId="24D8A06E" w:rsidR="009E1F57" w:rsidRPr="009A7463" w:rsidRDefault="009E1F57" w:rsidP="00FD6518">
      <w:pPr>
        <w:autoSpaceDE w:val="0"/>
        <w:autoSpaceDN w:val="0"/>
        <w:adjustRightInd w:val="0"/>
        <w:ind w:right="-425"/>
        <w:jc w:val="both"/>
        <w:rPr>
          <w:rFonts w:cs="Arial"/>
          <w:b/>
          <w:bCs/>
          <w:sz w:val="22"/>
          <w:szCs w:val="22"/>
        </w:rPr>
      </w:pPr>
    </w:p>
    <w:p w14:paraId="72DCFEC6" w14:textId="1D07B4CE" w:rsidR="00094BA2" w:rsidRPr="009A7463" w:rsidRDefault="0084321F" w:rsidP="00FD6518">
      <w:pPr>
        <w:ind w:right="-425"/>
        <w:jc w:val="both"/>
        <w:rPr>
          <w:rFonts w:cs="Arial"/>
          <w:sz w:val="22"/>
          <w:szCs w:val="22"/>
        </w:rPr>
      </w:pPr>
      <w:r w:rsidRPr="009A7463">
        <w:rPr>
          <w:rFonts w:cs="Arial"/>
          <w:b/>
          <w:bCs/>
          <w:iCs/>
          <w:sz w:val="22"/>
          <w:szCs w:val="22"/>
        </w:rPr>
        <w:t>ARTÍCULO 2.2.3.3.5.4.</w:t>
      </w:r>
      <w:r w:rsidRPr="009A7463">
        <w:rPr>
          <w:rFonts w:cs="Arial"/>
          <w:b/>
          <w:bCs/>
          <w:sz w:val="22"/>
          <w:szCs w:val="22"/>
        </w:rPr>
        <w:t xml:space="preserve"> </w:t>
      </w:r>
      <w:r w:rsidR="00094BA2" w:rsidRPr="009A7463">
        <w:rPr>
          <w:rFonts w:cs="Arial"/>
          <w:b/>
          <w:bCs/>
          <w:sz w:val="22"/>
          <w:szCs w:val="22"/>
        </w:rPr>
        <w:t xml:space="preserve">Financiamiento del FENOGE. </w:t>
      </w:r>
      <w:r w:rsidR="00094BA2" w:rsidRPr="009A7463">
        <w:rPr>
          <w:rFonts w:cs="Arial"/>
          <w:sz w:val="22"/>
          <w:szCs w:val="22"/>
        </w:rPr>
        <w:t xml:space="preserve">El Fondo podrá suscribir operaciones de financiamiento a través de la Entidad Fiduciaria de que trata el artículo </w:t>
      </w:r>
      <w:r w:rsidR="00094BA2" w:rsidRPr="009A7463">
        <w:rPr>
          <w:rFonts w:cs="Arial"/>
          <w:bCs/>
          <w:iCs/>
          <w:sz w:val="22"/>
          <w:szCs w:val="22"/>
        </w:rPr>
        <w:t xml:space="preserve">2.2.3.3.5.7 </w:t>
      </w:r>
      <w:r w:rsidR="00094BA2" w:rsidRPr="009A7463">
        <w:rPr>
          <w:rFonts w:cs="Arial"/>
          <w:sz w:val="22"/>
          <w:szCs w:val="22"/>
        </w:rPr>
        <w:t>del presente decreto.</w:t>
      </w:r>
    </w:p>
    <w:p w14:paraId="2326EFBD" w14:textId="77777777" w:rsidR="00094BA2" w:rsidRPr="009A7463" w:rsidRDefault="00094BA2" w:rsidP="00FD6518">
      <w:pPr>
        <w:ind w:right="-425"/>
        <w:jc w:val="both"/>
        <w:rPr>
          <w:rFonts w:cs="Arial"/>
          <w:sz w:val="22"/>
          <w:szCs w:val="22"/>
        </w:rPr>
      </w:pPr>
    </w:p>
    <w:p w14:paraId="27C7D83D" w14:textId="2FDAAEBD" w:rsidR="00094BA2" w:rsidRPr="009A7463" w:rsidRDefault="00094BA2" w:rsidP="00FD6518">
      <w:pPr>
        <w:pStyle w:val="CM27"/>
        <w:spacing w:after="250" w:line="253" w:lineRule="atLeast"/>
        <w:ind w:right="-425"/>
        <w:jc w:val="both"/>
        <w:rPr>
          <w:rFonts w:eastAsia="Times New Roman"/>
          <w:sz w:val="22"/>
          <w:szCs w:val="22"/>
          <w:lang w:eastAsia="es-ES"/>
        </w:rPr>
      </w:pPr>
      <w:r w:rsidRPr="009A7463">
        <w:rPr>
          <w:rFonts w:eastAsia="Times New Roman"/>
          <w:sz w:val="22"/>
          <w:szCs w:val="22"/>
          <w:lang w:eastAsia="es-ES"/>
        </w:rPr>
        <w:t xml:space="preserve">La celebración de las operaciones de financiamiento y las asimiladas a </w:t>
      </w:r>
      <w:r w:rsidR="00FD6518" w:rsidRPr="009A7463">
        <w:rPr>
          <w:rFonts w:eastAsia="Times New Roman"/>
          <w:sz w:val="22"/>
          <w:szCs w:val="22"/>
          <w:lang w:eastAsia="es-ES"/>
        </w:rPr>
        <w:t xml:space="preserve">estas </w:t>
      </w:r>
      <w:r w:rsidRPr="009A7463">
        <w:rPr>
          <w:rFonts w:eastAsia="Times New Roman"/>
          <w:sz w:val="22"/>
          <w:szCs w:val="22"/>
          <w:lang w:eastAsia="es-ES"/>
        </w:rPr>
        <w:t xml:space="preserve">por parte del FENOGE, de carácter interno o externo y con plazo superior a un año, requerirán de la autorización previa del Ministerio de Hacienda y Crédito Público. Cuando se trate de financiamiento dirigido a gastos de inversión, la mencionada autorización podrá otorgarse una vez se cuente con el concepto favorable del Departamento Nacional de Planeación. </w:t>
      </w:r>
    </w:p>
    <w:p w14:paraId="38BF66F0" w14:textId="77777777" w:rsidR="00094BA2" w:rsidRPr="009A7463" w:rsidRDefault="00094BA2" w:rsidP="00FD6518">
      <w:pPr>
        <w:pStyle w:val="CM27"/>
        <w:spacing w:after="250" w:line="253" w:lineRule="atLeast"/>
        <w:ind w:right="-425"/>
        <w:jc w:val="both"/>
        <w:rPr>
          <w:rFonts w:eastAsia="Times New Roman"/>
          <w:sz w:val="22"/>
          <w:szCs w:val="22"/>
          <w:lang w:eastAsia="es-ES"/>
        </w:rPr>
      </w:pPr>
      <w:r w:rsidRPr="009A7463">
        <w:rPr>
          <w:rFonts w:eastAsia="Times New Roman"/>
          <w:sz w:val="22"/>
          <w:szCs w:val="22"/>
          <w:lang w:eastAsia="es-ES"/>
        </w:rPr>
        <w:t xml:space="preserve">Cuando se trate de operaciones de financiamiento que vayan a ser garantizadas por la Nación, no se requerirá concepto favorable del Departamento Nacional de Planeación, sino del Consejo Nacional de Política Económica y Social, CONPES. </w:t>
      </w:r>
    </w:p>
    <w:p w14:paraId="21DCE9AB" w14:textId="77777777" w:rsidR="00094BA2" w:rsidRPr="009A7463" w:rsidRDefault="00094BA2" w:rsidP="00FD6518">
      <w:pPr>
        <w:pStyle w:val="CM27"/>
        <w:spacing w:after="250" w:line="253" w:lineRule="atLeast"/>
        <w:ind w:right="-425"/>
        <w:jc w:val="both"/>
        <w:rPr>
          <w:rFonts w:eastAsia="Times New Roman"/>
          <w:sz w:val="22"/>
          <w:szCs w:val="22"/>
          <w:lang w:eastAsia="es-ES"/>
        </w:rPr>
      </w:pPr>
      <w:r w:rsidRPr="009A7463">
        <w:rPr>
          <w:rFonts w:eastAsia="Times New Roman"/>
          <w:sz w:val="22"/>
          <w:szCs w:val="22"/>
          <w:lang w:eastAsia="es-ES"/>
        </w:rPr>
        <w:t xml:space="preserve">La Nación podrá otorgar avales o garantías a las operaciones de financiamiento que celebre el patrimonio autónomo que se constituya, una vez se cumplan con los siguientes requisitos: </w:t>
      </w:r>
    </w:p>
    <w:p w14:paraId="32FD0EDA" w14:textId="77777777" w:rsidR="00094BA2" w:rsidRPr="009A7463" w:rsidRDefault="00094BA2" w:rsidP="00FD6518">
      <w:pPr>
        <w:pStyle w:val="Default"/>
        <w:numPr>
          <w:ilvl w:val="0"/>
          <w:numId w:val="13"/>
        </w:numPr>
        <w:ind w:right="-425"/>
        <w:jc w:val="both"/>
        <w:rPr>
          <w:rFonts w:eastAsia="Times New Roman"/>
          <w:color w:val="auto"/>
          <w:sz w:val="22"/>
          <w:szCs w:val="22"/>
          <w:lang w:val="es-ES" w:eastAsia="es-ES"/>
        </w:rPr>
      </w:pPr>
      <w:r w:rsidRPr="009A7463">
        <w:rPr>
          <w:rFonts w:eastAsia="Times New Roman"/>
          <w:color w:val="auto"/>
          <w:sz w:val="22"/>
          <w:szCs w:val="22"/>
          <w:lang w:val="es-ES" w:eastAsia="es-ES"/>
        </w:rPr>
        <w:t xml:space="preserve">Concepto favorable del Consejo Nacional de Política Económica y Social, CONPES, respecto del otorgamiento del aval o la garantía. </w:t>
      </w:r>
    </w:p>
    <w:p w14:paraId="29F21DE9" w14:textId="77777777" w:rsidR="00ED504F" w:rsidRPr="009A7463" w:rsidRDefault="00ED504F" w:rsidP="00FD6518">
      <w:pPr>
        <w:pStyle w:val="Default"/>
        <w:ind w:left="720" w:right="-425"/>
        <w:jc w:val="both"/>
        <w:rPr>
          <w:rFonts w:eastAsia="Times New Roman"/>
          <w:color w:val="auto"/>
          <w:sz w:val="22"/>
          <w:szCs w:val="22"/>
          <w:lang w:val="es-ES" w:eastAsia="es-ES"/>
        </w:rPr>
      </w:pPr>
    </w:p>
    <w:p w14:paraId="312F90D8" w14:textId="425D7491" w:rsidR="00094BA2" w:rsidRPr="009A7463" w:rsidRDefault="00094BA2" w:rsidP="00FD6518">
      <w:pPr>
        <w:pStyle w:val="Default"/>
        <w:numPr>
          <w:ilvl w:val="0"/>
          <w:numId w:val="13"/>
        </w:numPr>
        <w:ind w:right="-425"/>
        <w:jc w:val="both"/>
        <w:rPr>
          <w:rFonts w:eastAsia="Times New Roman"/>
          <w:color w:val="auto"/>
          <w:sz w:val="22"/>
          <w:szCs w:val="22"/>
          <w:lang w:val="es-ES" w:eastAsia="es-ES"/>
        </w:rPr>
      </w:pPr>
      <w:r w:rsidRPr="009A7463">
        <w:rPr>
          <w:rFonts w:eastAsia="Times New Roman"/>
          <w:color w:val="auto"/>
          <w:sz w:val="22"/>
          <w:szCs w:val="22"/>
          <w:lang w:val="es-ES" w:eastAsia="es-ES"/>
        </w:rPr>
        <w:lastRenderedPageBreak/>
        <w:t>Concepto de la Comisión Interparlamentaria de Crédito Público, respecto del aval o la garantía de la Nación, si éstas se otorgan</w:t>
      </w:r>
      <w:r w:rsidR="00ED504F" w:rsidRPr="009A7463">
        <w:rPr>
          <w:rFonts w:eastAsia="Times New Roman"/>
          <w:color w:val="auto"/>
          <w:sz w:val="22"/>
          <w:szCs w:val="22"/>
          <w:lang w:val="es-ES" w:eastAsia="es-ES"/>
        </w:rPr>
        <w:t xml:space="preserve"> por plazo superior a un año. </w:t>
      </w:r>
    </w:p>
    <w:p w14:paraId="48722B64" w14:textId="77777777" w:rsidR="00ED504F" w:rsidRPr="009A7463" w:rsidRDefault="00ED504F" w:rsidP="00FD6518">
      <w:pPr>
        <w:pStyle w:val="Default"/>
        <w:ind w:right="-425"/>
        <w:jc w:val="both"/>
        <w:rPr>
          <w:rFonts w:eastAsia="Times New Roman"/>
          <w:color w:val="auto"/>
          <w:sz w:val="22"/>
          <w:szCs w:val="22"/>
          <w:lang w:val="es-ES" w:eastAsia="es-ES"/>
        </w:rPr>
      </w:pPr>
    </w:p>
    <w:p w14:paraId="54AA45A1" w14:textId="77777777" w:rsidR="00094BA2" w:rsidRPr="009A7463" w:rsidRDefault="00094BA2" w:rsidP="00FD6518">
      <w:pPr>
        <w:pStyle w:val="Default"/>
        <w:numPr>
          <w:ilvl w:val="0"/>
          <w:numId w:val="13"/>
        </w:numPr>
        <w:ind w:right="-425"/>
        <w:jc w:val="both"/>
        <w:rPr>
          <w:rFonts w:eastAsia="Times New Roman"/>
          <w:color w:val="auto"/>
          <w:sz w:val="22"/>
          <w:szCs w:val="22"/>
          <w:lang w:val="es-ES" w:eastAsia="es-ES"/>
        </w:rPr>
      </w:pPr>
      <w:r w:rsidRPr="009A7463">
        <w:rPr>
          <w:rFonts w:eastAsia="Times New Roman"/>
          <w:color w:val="auto"/>
          <w:sz w:val="22"/>
          <w:szCs w:val="22"/>
          <w:lang w:val="es-ES" w:eastAsia="es-ES"/>
        </w:rPr>
        <w:t xml:space="preserve">Autorización para celebrar el contrato de aval o de garantía, impartida por el Ministerio de Hacienda y Crédito Público, una vez se hayan constituido a favor de la Nación las contragarantías adecuadas, a juicio del mencionado Ministerio. </w:t>
      </w:r>
    </w:p>
    <w:p w14:paraId="0873AC0B" w14:textId="77777777" w:rsidR="00ED504F" w:rsidRPr="009A7463" w:rsidRDefault="00ED504F" w:rsidP="00FD6518">
      <w:pPr>
        <w:pStyle w:val="Default"/>
        <w:ind w:right="-425"/>
        <w:jc w:val="both"/>
        <w:rPr>
          <w:rFonts w:eastAsia="Times New Roman"/>
          <w:color w:val="auto"/>
          <w:sz w:val="22"/>
          <w:szCs w:val="22"/>
          <w:lang w:val="es-ES" w:eastAsia="es-ES"/>
        </w:rPr>
      </w:pPr>
    </w:p>
    <w:p w14:paraId="711AAF32" w14:textId="6C3315D0" w:rsidR="00094BA2" w:rsidRPr="009A7463" w:rsidRDefault="006836AA" w:rsidP="00FD6518">
      <w:pPr>
        <w:pStyle w:val="Default"/>
        <w:numPr>
          <w:ilvl w:val="0"/>
          <w:numId w:val="13"/>
        </w:numPr>
        <w:ind w:right="-425"/>
        <w:jc w:val="both"/>
        <w:rPr>
          <w:rFonts w:eastAsia="Times New Roman"/>
          <w:color w:val="auto"/>
          <w:sz w:val="22"/>
          <w:szCs w:val="22"/>
          <w:lang w:val="es-ES" w:eastAsia="es-ES"/>
        </w:rPr>
      </w:pPr>
      <w:r w:rsidRPr="009A7463">
        <w:rPr>
          <w:rFonts w:eastAsia="Times New Roman"/>
          <w:color w:val="auto"/>
          <w:sz w:val="22"/>
          <w:szCs w:val="22"/>
          <w:lang w:val="es-ES" w:eastAsia="es-ES"/>
        </w:rPr>
        <w:t>El FENOGE</w:t>
      </w:r>
      <w:r w:rsidR="005B73D1" w:rsidRPr="009A7463">
        <w:rPr>
          <w:rFonts w:eastAsia="Times New Roman"/>
          <w:color w:val="auto"/>
          <w:sz w:val="22"/>
          <w:szCs w:val="22"/>
          <w:lang w:val="es-ES" w:eastAsia="es-ES"/>
        </w:rPr>
        <w:t xml:space="preserve"> </w:t>
      </w:r>
      <w:r w:rsidR="00094BA2" w:rsidRPr="009A7463">
        <w:rPr>
          <w:rFonts w:eastAsia="Times New Roman"/>
          <w:color w:val="auto"/>
          <w:sz w:val="22"/>
          <w:szCs w:val="22"/>
          <w:lang w:val="es-ES" w:eastAsia="es-ES"/>
        </w:rPr>
        <w:t xml:space="preserve">podrá utilizar para la constitución de las contragarantías a favor de la Nación, entre otras, las vigencias futuras aprobadas para el FENOGE por el Consejo Superior de Política Fiscal. </w:t>
      </w:r>
    </w:p>
    <w:p w14:paraId="27C015DD" w14:textId="77777777" w:rsidR="00094BA2" w:rsidRPr="009A7463" w:rsidRDefault="00094BA2" w:rsidP="00FD6518">
      <w:pPr>
        <w:pStyle w:val="Default"/>
        <w:ind w:right="-425"/>
        <w:rPr>
          <w:rFonts w:eastAsia="Times New Roman"/>
          <w:color w:val="auto"/>
          <w:sz w:val="22"/>
          <w:szCs w:val="22"/>
          <w:lang w:val="es-ES" w:eastAsia="es-ES"/>
        </w:rPr>
      </w:pPr>
    </w:p>
    <w:p w14:paraId="0F138D24" w14:textId="77777777" w:rsidR="00094BA2" w:rsidRPr="009A7463" w:rsidRDefault="00094BA2" w:rsidP="00FD6518">
      <w:pPr>
        <w:pStyle w:val="CM27"/>
        <w:spacing w:after="250" w:line="253" w:lineRule="atLeast"/>
        <w:ind w:right="-425"/>
        <w:jc w:val="both"/>
        <w:rPr>
          <w:rFonts w:eastAsia="Times New Roman"/>
          <w:sz w:val="22"/>
          <w:szCs w:val="22"/>
          <w:lang w:eastAsia="es-ES"/>
        </w:rPr>
      </w:pPr>
      <w:r w:rsidRPr="009A7463">
        <w:rPr>
          <w:rFonts w:eastAsia="Times New Roman"/>
          <w:sz w:val="22"/>
          <w:szCs w:val="22"/>
          <w:lang w:eastAsia="es-ES"/>
        </w:rPr>
        <w:t xml:space="preserve">Las entidades territoriales podrán otorgar avales o garantías a las operaciones de financiamiento que celebre el patrimonio autónomo que se constituya para lo cual deberán cumplirse las normas y procedimientos vigentes. </w:t>
      </w:r>
    </w:p>
    <w:p w14:paraId="7C1A46FC" w14:textId="7D86F905" w:rsidR="00094BA2" w:rsidRPr="009A7463" w:rsidRDefault="00094BA2" w:rsidP="00FD6518">
      <w:pPr>
        <w:pStyle w:val="CM4"/>
        <w:ind w:right="-425"/>
        <w:jc w:val="both"/>
        <w:rPr>
          <w:rFonts w:eastAsia="Times New Roman"/>
          <w:sz w:val="22"/>
          <w:szCs w:val="22"/>
          <w:lang w:eastAsia="es-ES"/>
        </w:rPr>
      </w:pPr>
      <w:r w:rsidRPr="009A7463">
        <w:rPr>
          <w:rFonts w:eastAsia="Times New Roman"/>
          <w:sz w:val="22"/>
          <w:szCs w:val="22"/>
          <w:lang w:eastAsia="es-ES"/>
        </w:rPr>
        <w:t>Cuando alg</w:t>
      </w:r>
      <w:r w:rsidR="006836AA" w:rsidRPr="009A7463">
        <w:rPr>
          <w:rFonts w:eastAsia="Times New Roman"/>
          <w:sz w:val="22"/>
          <w:szCs w:val="22"/>
          <w:lang w:eastAsia="es-ES"/>
        </w:rPr>
        <w:t>una obligación de pago del FENOGE</w:t>
      </w:r>
      <w:r w:rsidRPr="009A7463">
        <w:rPr>
          <w:rFonts w:eastAsia="Times New Roman"/>
          <w:sz w:val="22"/>
          <w:szCs w:val="22"/>
          <w:lang w:eastAsia="es-ES"/>
        </w:rPr>
        <w:t xml:space="preserve"> sea garantizada por la Nación, </w:t>
      </w:r>
      <w:r w:rsidR="00FD6518" w:rsidRPr="009A7463">
        <w:rPr>
          <w:rFonts w:eastAsia="Times New Roman"/>
          <w:sz w:val="22"/>
          <w:szCs w:val="22"/>
          <w:lang w:eastAsia="es-ES"/>
        </w:rPr>
        <w:t xml:space="preserve">este </w:t>
      </w:r>
      <w:r w:rsidRPr="009A7463">
        <w:rPr>
          <w:rFonts w:eastAsia="Times New Roman"/>
          <w:sz w:val="22"/>
          <w:szCs w:val="22"/>
          <w:lang w:eastAsia="es-ES"/>
        </w:rPr>
        <w:t>deberá aportar al Fondo de Contingencias de las Entidades Estatales de acuerdo con lo establecido por el Título 2 de la Parte 4 del Libro 2 del Decreto 1068 de 2015 o las normas que lo modifiquen</w:t>
      </w:r>
      <w:r w:rsidR="00FD6518" w:rsidRPr="009A7463">
        <w:rPr>
          <w:rFonts w:eastAsia="Times New Roman"/>
          <w:sz w:val="22"/>
          <w:szCs w:val="22"/>
          <w:lang w:eastAsia="es-ES"/>
        </w:rPr>
        <w:t xml:space="preserve"> o </w:t>
      </w:r>
      <w:r w:rsidRPr="009A7463">
        <w:rPr>
          <w:rFonts w:eastAsia="Times New Roman"/>
          <w:sz w:val="22"/>
          <w:szCs w:val="22"/>
          <w:lang w:eastAsia="es-ES"/>
        </w:rPr>
        <w:t>sustituyan.</w:t>
      </w:r>
    </w:p>
    <w:p w14:paraId="1722387F" w14:textId="77777777" w:rsidR="00094BA2" w:rsidRPr="009A7463" w:rsidRDefault="00094BA2" w:rsidP="00FD6518">
      <w:pPr>
        <w:pStyle w:val="CM4"/>
        <w:ind w:right="-425"/>
        <w:jc w:val="both"/>
        <w:rPr>
          <w:rFonts w:eastAsia="Times New Roman"/>
          <w:sz w:val="22"/>
          <w:szCs w:val="22"/>
          <w:lang w:eastAsia="es-ES"/>
        </w:rPr>
      </w:pPr>
      <w:r w:rsidRPr="009A7463">
        <w:rPr>
          <w:rFonts w:eastAsia="Times New Roman"/>
          <w:sz w:val="22"/>
          <w:szCs w:val="22"/>
          <w:lang w:eastAsia="es-ES"/>
        </w:rPr>
        <w:t xml:space="preserve"> </w:t>
      </w:r>
    </w:p>
    <w:p w14:paraId="1A9FEC5C" w14:textId="258F549C" w:rsidR="006E3E2A" w:rsidRPr="009A7463" w:rsidRDefault="00094BA2" w:rsidP="00FD6518">
      <w:pPr>
        <w:pStyle w:val="CM27"/>
        <w:spacing w:after="250" w:line="253" w:lineRule="atLeast"/>
        <w:ind w:right="-425"/>
        <w:jc w:val="both"/>
        <w:rPr>
          <w:rFonts w:eastAsia="Times New Roman"/>
          <w:sz w:val="22"/>
          <w:szCs w:val="22"/>
          <w:lang w:eastAsia="es-ES"/>
        </w:rPr>
      </w:pPr>
      <w:r w:rsidRPr="009A7463">
        <w:rPr>
          <w:rFonts w:eastAsia="Times New Roman"/>
          <w:sz w:val="22"/>
          <w:szCs w:val="22"/>
          <w:lang w:eastAsia="es-ES"/>
        </w:rPr>
        <w:t>La celebración de operaciones para el manejo de la deuda requerirá de autorización previa del Ministeri</w:t>
      </w:r>
      <w:r w:rsidR="006836AA" w:rsidRPr="009A7463">
        <w:rPr>
          <w:rFonts w:eastAsia="Times New Roman"/>
          <w:sz w:val="22"/>
          <w:szCs w:val="22"/>
          <w:lang w:eastAsia="es-ES"/>
        </w:rPr>
        <w:t>o de Hacienda y Crédito Público.</w:t>
      </w:r>
    </w:p>
    <w:p w14:paraId="11C231C4" w14:textId="77777777" w:rsidR="00D7476E" w:rsidRDefault="00D7476E" w:rsidP="00E931FF">
      <w:pPr>
        <w:autoSpaceDE w:val="0"/>
        <w:autoSpaceDN w:val="0"/>
        <w:adjustRightInd w:val="0"/>
        <w:ind w:right="-425"/>
        <w:jc w:val="both"/>
        <w:rPr>
          <w:rFonts w:cs="Arial"/>
          <w:b/>
          <w:bCs/>
          <w:iCs/>
          <w:sz w:val="22"/>
          <w:szCs w:val="22"/>
        </w:rPr>
      </w:pPr>
    </w:p>
    <w:p w14:paraId="0F7B11A5" w14:textId="0B692E31" w:rsidR="00FA2221" w:rsidRPr="009A7463" w:rsidRDefault="006E3E2A" w:rsidP="00E931FF">
      <w:pPr>
        <w:autoSpaceDE w:val="0"/>
        <w:autoSpaceDN w:val="0"/>
        <w:adjustRightInd w:val="0"/>
        <w:ind w:right="-425"/>
        <w:jc w:val="both"/>
        <w:rPr>
          <w:rFonts w:cs="Arial"/>
          <w:b/>
          <w:bCs/>
          <w:sz w:val="22"/>
          <w:szCs w:val="22"/>
        </w:rPr>
      </w:pPr>
      <w:r w:rsidRPr="009A7463">
        <w:rPr>
          <w:rFonts w:cs="Arial"/>
          <w:b/>
          <w:bCs/>
          <w:iCs/>
          <w:sz w:val="22"/>
          <w:szCs w:val="22"/>
        </w:rPr>
        <w:t>ARTÍCULO 2.2.3.3.5.5.</w:t>
      </w:r>
      <w:r w:rsidRPr="009A7463">
        <w:rPr>
          <w:rFonts w:cs="Arial"/>
          <w:b/>
          <w:bCs/>
          <w:sz w:val="22"/>
          <w:szCs w:val="22"/>
        </w:rPr>
        <w:t xml:space="preserve"> </w:t>
      </w:r>
      <w:r w:rsidR="00FA2221" w:rsidRPr="009A7463">
        <w:rPr>
          <w:rFonts w:cs="Arial"/>
          <w:b/>
          <w:i/>
          <w:sz w:val="22"/>
          <w:szCs w:val="22"/>
        </w:rPr>
        <w:t xml:space="preserve">Comité </w:t>
      </w:r>
      <w:r w:rsidR="00F72ECD" w:rsidRPr="009A7463">
        <w:rPr>
          <w:rFonts w:cs="Arial"/>
          <w:b/>
          <w:i/>
          <w:sz w:val="22"/>
          <w:szCs w:val="22"/>
        </w:rPr>
        <w:t xml:space="preserve">Directivo </w:t>
      </w:r>
      <w:r w:rsidR="00FA2221" w:rsidRPr="009A7463">
        <w:rPr>
          <w:rFonts w:cs="Arial"/>
          <w:b/>
          <w:i/>
          <w:sz w:val="22"/>
          <w:szCs w:val="22"/>
        </w:rPr>
        <w:t>del FENOGE.</w:t>
      </w:r>
      <w:r w:rsidR="00FA2221" w:rsidRPr="009A7463">
        <w:rPr>
          <w:rFonts w:cs="Arial"/>
          <w:b/>
          <w:sz w:val="22"/>
          <w:szCs w:val="22"/>
        </w:rPr>
        <w:t xml:space="preserve"> </w:t>
      </w:r>
      <w:r w:rsidR="00FA2221" w:rsidRPr="009A7463">
        <w:rPr>
          <w:rFonts w:cs="Arial"/>
          <w:sz w:val="22"/>
          <w:szCs w:val="22"/>
        </w:rPr>
        <w:t xml:space="preserve">El FENOGE contará con un Comité </w:t>
      </w:r>
      <w:r w:rsidR="00F72ECD" w:rsidRPr="009A7463">
        <w:rPr>
          <w:rFonts w:cs="Arial"/>
          <w:sz w:val="22"/>
          <w:szCs w:val="22"/>
        </w:rPr>
        <w:t>Directivo</w:t>
      </w:r>
      <w:r w:rsidR="00FA2221" w:rsidRPr="009A7463">
        <w:rPr>
          <w:rFonts w:cs="Arial"/>
          <w:sz w:val="22"/>
          <w:szCs w:val="22"/>
        </w:rPr>
        <w:t>, el cual dirigirá la administración y asignación de los recursos del F</w:t>
      </w:r>
      <w:r w:rsidR="00F72ECD" w:rsidRPr="009A7463">
        <w:rPr>
          <w:rFonts w:cs="Arial"/>
          <w:sz w:val="22"/>
          <w:szCs w:val="22"/>
        </w:rPr>
        <w:t>ENOGE</w:t>
      </w:r>
      <w:r w:rsidR="00103A2C" w:rsidRPr="009A7463">
        <w:rPr>
          <w:rFonts w:cs="Arial"/>
          <w:sz w:val="22"/>
          <w:szCs w:val="22"/>
        </w:rPr>
        <w:t xml:space="preserve"> y</w:t>
      </w:r>
      <w:r w:rsidR="00FA2221" w:rsidRPr="009A7463">
        <w:rPr>
          <w:rFonts w:cs="Arial"/>
          <w:sz w:val="22"/>
          <w:szCs w:val="22"/>
        </w:rPr>
        <w:t xml:space="preserve"> estará integrado de la siguiente manera:</w:t>
      </w:r>
    </w:p>
    <w:p w14:paraId="7F60B311" w14:textId="77777777" w:rsidR="00FA2221" w:rsidRPr="009A7463" w:rsidRDefault="00FA2221" w:rsidP="00E931FF">
      <w:pPr>
        <w:autoSpaceDE w:val="0"/>
        <w:autoSpaceDN w:val="0"/>
        <w:adjustRightInd w:val="0"/>
        <w:ind w:right="-425"/>
        <w:jc w:val="both"/>
        <w:rPr>
          <w:rFonts w:cs="Arial"/>
          <w:sz w:val="22"/>
          <w:szCs w:val="22"/>
        </w:rPr>
      </w:pPr>
    </w:p>
    <w:p w14:paraId="3BC281FF" w14:textId="6F90AB0A" w:rsidR="00FA2221" w:rsidRPr="009A7463" w:rsidRDefault="00FA2221" w:rsidP="00116A0F">
      <w:pPr>
        <w:pStyle w:val="Prrafodelista"/>
        <w:numPr>
          <w:ilvl w:val="0"/>
          <w:numId w:val="3"/>
        </w:numPr>
        <w:autoSpaceDE w:val="0"/>
        <w:autoSpaceDN w:val="0"/>
        <w:adjustRightInd w:val="0"/>
        <w:ind w:right="-425"/>
        <w:jc w:val="both"/>
        <w:rPr>
          <w:rFonts w:cs="Arial"/>
          <w:sz w:val="22"/>
          <w:szCs w:val="22"/>
        </w:rPr>
      </w:pPr>
      <w:r w:rsidRPr="009A7463">
        <w:rPr>
          <w:rFonts w:cs="Arial"/>
          <w:sz w:val="22"/>
          <w:szCs w:val="22"/>
        </w:rPr>
        <w:t>El Ministro de Minas y Energía, o su delegado.</w:t>
      </w:r>
    </w:p>
    <w:p w14:paraId="3001DFFD" w14:textId="77777777" w:rsidR="00FA2221" w:rsidRPr="009A7463" w:rsidRDefault="00FA2221" w:rsidP="00116A0F">
      <w:pPr>
        <w:pStyle w:val="Prrafodelista"/>
        <w:numPr>
          <w:ilvl w:val="0"/>
          <w:numId w:val="3"/>
        </w:numPr>
        <w:autoSpaceDE w:val="0"/>
        <w:autoSpaceDN w:val="0"/>
        <w:adjustRightInd w:val="0"/>
        <w:ind w:right="-425"/>
        <w:jc w:val="both"/>
        <w:rPr>
          <w:rFonts w:cs="Arial"/>
          <w:sz w:val="22"/>
          <w:szCs w:val="22"/>
        </w:rPr>
      </w:pPr>
      <w:r w:rsidRPr="009A7463">
        <w:rPr>
          <w:rFonts w:cs="Arial"/>
          <w:sz w:val="22"/>
          <w:szCs w:val="22"/>
        </w:rPr>
        <w:t>El Viceministro de Energía, o su delegado.</w:t>
      </w:r>
    </w:p>
    <w:p w14:paraId="52FACA45" w14:textId="59AA75C8" w:rsidR="00FA2221" w:rsidRPr="009A7463" w:rsidRDefault="00FA2221" w:rsidP="00116A0F">
      <w:pPr>
        <w:pStyle w:val="Prrafodelista"/>
        <w:numPr>
          <w:ilvl w:val="0"/>
          <w:numId w:val="3"/>
        </w:numPr>
        <w:autoSpaceDE w:val="0"/>
        <w:autoSpaceDN w:val="0"/>
        <w:adjustRightInd w:val="0"/>
        <w:ind w:right="-425"/>
        <w:jc w:val="both"/>
        <w:rPr>
          <w:rFonts w:cs="Arial"/>
          <w:sz w:val="22"/>
          <w:szCs w:val="22"/>
        </w:rPr>
      </w:pPr>
      <w:r w:rsidRPr="009A7463">
        <w:rPr>
          <w:rFonts w:cs="Arial"/>
          <w:sz w:val="22"/>
          <w:szCs w:val="22"/>
        </w:rPr>
        <w:t>El Director de la Unidad de Planeación Minero Energética</w:t>
      </w:r>
      <w:r w:rsidR="001049A3" w:rsidRPr="009A7463">
        <w:rPr>
          <w:rFonts w:cs="Arial"/>
          <w:sz w:val="22"/>
          <w:szCs w:val="22"/>
        </w:rPr>
        <w:t xml:space="preserve"> – UPME -</w:t>
      </w:r>
      <w:r w:rsidRPr="009A7463">
        <w:rPr>
          <w:rFonts w:cs="Arial"/>
          <w:sz w:val="22"/>
          <w:szCs w:val="22"/>
        </w:rPr>
        <w:t xml:space="preserve">, o su delegado. </w:t>
      </w:r>
    </w:p>
    <w:p w14:paraId="6F719DE2" w14:textId="212630D2" w:rsidR="00A80E0F" w:rsidRPr="009A7463" w:rsidRDefault="00A80E0F" w:rsidP="00116A0F">
      <w:pPr>
        <w:pStyle w:val="Prrafodelista"/>
        <w:numPr>
          <w:ilvl w:val="0"/>
          <w:numId w:val="3"/>
        </w:numPr>
        <w:autoSpaceDE w:val="0"/>
        <w:autoSpaceDN w:val="0"/>
        <w:adjustRightInd w:val="0"/>
        <w:ind w:right="-425"/>
        <w:jc w:val="both"/>
        <w:rPr>
          <w:rFonts w:cs="Arial"/>
          <w:sz w:val="22"/>
          <w:szCs w:val="22"/>
        </w:rPr>
      </w:pPr>
      <w:r w:rsidRPr="009A7463">
        <w:rPr>
          <w:rFonts w:cs="Arial"/>
          <w:sz w:val="22"/>
          <w:szCs w:val="22"/>
        </w:rPr>
        <w:t xml:space="preserve">El </w:t>
      </w:r>
      <w:r w:rsidR="00D33E5B" w:rsidRPr="009A7463">
        <w:rPr>
          <w:rFonts w:cs="Arial"/>
          <w:sz w:val="22"/>
          <w:szCs w:val="22"/>
        </w:rPr>
        <w:t>S</w:t>
      </w:r>
      <w:r w:rsidRPr="009A7463">
        <w:rPr>
          <w:rFonts w:cs="Arial"/>
          <w:sz w:val="22"/>
          <w:szCs w:val="22"/>
        </w:rPr>
        <w:t>ecretario General del Ministerio de Minas y Energía.</w:t>
      </w:r>
    </w:p>
    <w:p w14:paraId="3CA3CEFB" w14:textId="22121402" w:rsidR="0033761B" w:rsidRPr="009A7463" w:rsidRDefault="00213A78" w:rsidP="00116A0F">
      <w:pPr>
        <w:pStyle w:val="Prrafodelista"/>
        <w:numPr>
          <w:ilvl w:val="0"/>
          <w:numId w:val="3"/>
        </w:numPr>
        <w:autoSpaceDE w:val="0"/>
        <w:autoSpaceDN w:val="0"/>
        <w:adjustRightInd w:val="0"/>
        <w:ind w:right="-425"/>
        <w:jc w:val="both"/>
        <w:rPr>
          <w:rFonts w:cs="Arial"/>
          <w:sz w:val="22"/>
          <w:szCs w:val="22"/>
        </w:rPr>
      </w:pPr>
      <w:r w:rsidRPr="009A7463">
        <w:rPr>
          <w:rFonts w:cs="Arial"/>
          <w:sz w:val="22"/>
          <w:szCs w:val="22"/>
        </w:rPr>
        <w:t>El Director</w:t>
      </w:r>
      <w:r w:rsidR="00BB7DA5" w:rsidRPr="009A7463">
        <w:rPr>
          <w:rFonts w:cs="Arial"/>
          <w:sz w:val="22"/>
          <w:szCs w:val="22"/>
        </w:rPr>
        <w:t xml:space="preserve"> de Energía Eléctrica</w:t>
      </w:r>
      <w:r w:rsidR="00662F66" w:rsidRPr="009A7463">
        <w:rPr>
          <w:rFonts w:cs="Arial"/>
          <w:sz w:val="22"/>
          <w:szCs w:val="22"/>
        </w:rPr>
        <w:t xml:space="preserve"> del Ministerio de Minas y Energía</w:t>
      </w:r>
      <w:r w:rsidR="00671CA1" w:rsidRPr="009A7463">
        <w:rPr>
          <w:rFonts w:cs="Arial"/>
          <w:sz w:val="22"/>
          <w:szCs w:val="22"/>
        </w:rPr>
        <w:t>.</w:t>
      </w:r>
    </w:p>
    <w:p w14:paraId="3EBA47EF" w14:textId="77777777" w:rsidR="00A80E0F" w:rsidRPr="009A7463" w:rsidRDefault="00A80E0F" w:rsidP="004B35DC">
      <w:pPr>
        <w:autoSpaceDE w:val="0"/>
        <w:autoSpaceDN w:val="0"/>
        <w:adjustRightInd w:val="0"/>
        <w:ind w:right="-425"/>
        <w:jc w:val="both"/>
        <w:rPr>
          <w:rFonts w:cs="Arial"/>
          <w:sz w:val="22"/>
          <w:szCs w:val="22"/>
        </w:rPr>
      </w:pPr>
    </w:p>
    <w:p w14:paraId="02738B4D" w14:textId="254369C5" w:rsidR="00DE3B69" w:rsidRPr="009A7463" w:rsidRDefault="009712F2" w:rsidP="00E931FF">
      <w:pPr>
        <w:autoSpaceDE w:val="0"/>
        <w:autoSpaceDN w:val="0"/>
        <w:adjustRightInd w:val="0"/>
        <w:ind w:right="-425"/>
        <w:jc w:val="both"/>
        <w:rPr>
          <w:rFonts w:cs="Arial"/>
          <w:sz w:val="22"/>
          <w:szCs w:val="22"/>
        </w:rPr>
      </w:pPr>
      <w:r w:rsidRPr="009A7463">
        <w:rPr>
          <w:rFonts w:cs="Arial"/>
          <w:sz w:val="22"/>
          <w:szCs w:val="22"/>
        </w:rPr>
        <w:t xml:space="preserve">El </w:t>
      </w:r>
      <w:r w:rsidR="005042BD" w:rsidRPr="009A7463">
        <w:rPr>
          <w:rFonts w:cs="Arial"/>
          <w:sz w:val="22"/>
          <w:szCs w:val="22"/>
        </w:rPr>
        <w:t>C</w:t>
      </w:r>
      <w:r w:rsidRPr="009A7463">
        <w:rPr>
          <w:rFonts w:cs="Arial"/>
          <w:sz w:val="22"/>
          <w:szCs w:val="22"/>
        </w:rPr>
        <w:t xml:space="preserve">omité </w:t>
      </w:r>
      <w:r w:rsidR="005042BD" w:rsidRPr="009A7463">
        <w:rPr>
          <w:rFonts w:cs="Arial"/>
          <w:sz w:val="22"/>
          <w:szCs w:val="22"/>
        </w:rPr>
        <w:t xml:space="preserve">Directivo </w:t>
      </w:r>
      <w:r w:rsidRPr="009A7463">
        <w:rPr>
          <w:rFonts w:cs="Arial"/>
          <w:sz w:val="22"/>
          <w:szCs w:val="22"/>
        </w:rPr>
        <w:t>será pre</w:t>
      </w:r>
      <w:r w:rsidR="00B9224D" w:rsidRPr="009A7463">
        <w:rPr>
          <w:rFonts w:cs="Arial"/>
          <w:sz w:val="22"/>
          <w:szCs w:val="22"/>
        </w:rPr>
        <w:t>sidido por el Ministro de Minas y Energía</w:t>
      </w:r>
      <w:r w:rsidR="009A6282" w:rsidRPr="009A7463">
        <w:rPr>
          <w:rFonts w:cs="Arial"/>
          <w:sz w:val="22"/>
          <w:szCs w:val="22"/>
        </w:rPr>
        <w:t>,</w:t>
      </w:r>
      <w:r w:rsidR="00B9224D" w:rsidRPr="009A7463">
        <w:rPr>
          <w:rFonts w:cs="Arial"/>
          <w:sz w:val="22"/>
          <w:szCs w:val="22"/>
        </w:rPr>
        <w:t xml:space="preserve"> </w:t>
      </w:r>
      <w:r w:rsidR="009A6282" w:rsidRPr="009A7463">
        <w:rPr>
          <w:rFonts w:cs="Arial"/>
          <w:sz w:val="22"/>
          <w:szCs w:val="22"/>
        </w:rPr>
        <w:t xml:space="preserve">y </w:t>
      </w:r>
      <w:r w:rsidR="00B230DF" w:rsidRPr="009A7463">
        <w:rPr>
          <w:rFonts w:cs="Arial"/>
          <w:sz w:val="22"/>
          <w:szCs w:val="22"/>
        </w:rPr>
        <w:t>cuando sea</w:t>
      </w:r>
      <w:r w:rsidR="009A6282" w:rsidRPr="009A7463">
        <w:rPr>
          <w:rFonts w:cs="Arial"/>
          <w:sz w:val="22"/>
          <w:szCs w:val="22"/>
        </w:rPr>
        <w:t xml:space="preserve"> representado por su </w:t>
      </w:r>
      <w:r w:rsidR="00DE3B69" w:rsidRPr="009A7463">
        <w:rPr>
          <w:rFonts w:cs="Arial"/>
          <w:sz w:val="22"/>
          <w:szCs w:val="22"/>
        </w:rPr>
        <w:t>delega</w:t>
      </w:r>
      <w:r w:rsidR="009A6282" w:rsidRPr="009A7463">
        <w:rPr>
          <w:rFonts w:cs="Arial"/>
          <w:sz w:val="22"/>
          <w:szCs w:val="22"/>
        </w:rPr>
        <w:t>do</w:t>
      </w:r>
      <w:r w:rsidR="00DE3B69" w:rsidRPr="009A7463">
        <w:rPr>
          <w:rFonts w:cs="Arial"/>
          <w:sz w:val="22"/>
          <w:szCs w:val="22"/>
        </w:rPr>
        <w:t xml:space="preserve">, </w:t>
      </w:r>
      <w:r w:rsidR="009A6282" w:rsidRPr="009A7463">
        <w:rPr>
          <w:rFonts w:cs="Arial"/>
          <w:sz w:val="22"/>
          <w:szCs w:val="22"/>
        </w:rPr>
        <w:t xml:space="preserve">el Comité </w:t>
      </w:r>
      <w:r w:rsidR="00DE3B69" w:rsidRPr="009A7463">
        <w:rPr>
          <w:rFonts w:cs="Arial"/>
          <w:sz w:val="22"/>
          <w:szCs w:val="22"/>
        </w:rPr>
        <w:t>será presidido por el Viceministro de Energía.</w:t>
      </w:r>
    </w:p>
    <w:p w14:paraId="7AE6FE3C" w14:textId="77777777" w:rsidR="00DE3B69" w:rsidRPr="009A7463" w:rsidRDefault="00DE3B69" w:rsidP="00E931FF">
      <w:pPr>
        <w:autoSpaceDE w:val="0"/>
        <w:autoSpaceDN w:val="0"/>
        <w:adjustRightInd w:val="0"/>
        <w:ind w:right="-425"/>
        <w:jc w:val="both"/>
        <w:rPr>
          <w:rFonts w:cs="Arial"/>
          <w:sz w:val="22"/>
          <w:szCs w:val="22"/>
        </w:rPr>
      </w:pPr>
    </w:p>
    <w:p w14:paraId="5D0A9796" w14:textId="07C4EDDA" w:rsidR="00862A97" w:rsidRPr="009A7463" w:rsidRDefault="00D33E5B" w:rsidP="00E931FF">
      <w:pPr>
        <w:autoSpaceDE w:val="0"/>
        <w:autoSpaceDN w:val="0"/>
        <w:adjustRightInd w:val="0"/>
        <w:ind w:right="-425"/>
        <w:jc w:val="both"/>
        <w:rPr>
          <w:rFonts w:cs="Arial"/>
          <w:sz w:val="22"/>
          <w:szCs w:val="22"/>
        </w:rPr>
      </w:pPr>
      <w:r w:rsidRPr="009A7463">
        <w:rPr>
          <w:rFonts w:cs="Arial"/>
          <w:sz w:val="22"/>
          <w:szCs w:val="22"/>
        </w:rPr>
        <w:t>E</w:t>
      </w:r>
      <w:r w:rsidR="00FA2221" w:rsidRPr="009A7463">
        <w:rPr>
          <w:rFonts w:cs="Arial"/>
          <w:sz w:val="22"/>
          <w:szCs w:val="22"/>
        </w:rPr>
        <w:t xml:space="preserve">l Comité </w:t>
      </w:r>
      <w:r w:rsidR="005042BD" w:rsidRPr="009A7463">
        <w:rPr>
          <w:rFonts w:cs="Arial"/>
          <w:sz w:val="22"/>
          <w:szCs w:val="22"/>
        </w:rPr>
        <w:t xml:space="preserve">Directivo </w:t>
      </w:r>
      <w:r w:rsidR="00FA2221" w:rsidRPr="009A7463">
        <w:rPr>
          <w:rFonts w:cs="Arial"/>
          <w:sz w:val="22"/>
          <w:szCs w:val="22"/>
        </w:rPr>
        <w:t>podrá</w:t>
      </w:r>
      <w:r w:rsidRPr="009A7463">
        <w:rPr>
          <w:rFonts w:cs="Arial"/>
          <w:sz w:val="22"/>
          <w:szCs w:val="22"/>
        </w:rPr>
        <w:t xml:space="preserve"> </w:t>
      </w:r>
      <w:r w:rsidR="00FA2221" w:rsidRPr="009A7463">
        <w:rPr>
          <w:rFonts w:cs="Arial"/>
          <w:sz w:val="22"/>
          <w:szCs w:val="22"/>
        </w:rPr>
        <w:t>invita</w:t>
      </w:r>
      <w:r w:rsidRPr="009A7463">
        <w:rPr>
          <w:rFonts w:cs="Arial"/>
          <w:sz w:val="22"/>
          <w:szCs w:val="22"/>
        </w:rPr>
        <w:t>r</w:t>
      </w:r>
      <w:r w:rsidR="00FA2221" w:rsidRPr="009A7463">
        <w:rPr>
          <w:rFonts w:cs="Arial"/>
          <w:sz w:val="22"/>
          <w:szCs w:val="22"/>
        </w:rPr>
        <w:t xml:space="preserve"> </w:t>
      </w:r>
      <w:r w:rsidR="00C45AD4" w:rsidRPr="009A7463">
        <w:rPr>
          <w:rFonts w:cs="Arial"/>
          <w:sz w:val="22"/>
          <w:szCs w:val="22"/>
        </w:rPr>
        <w:t xml:space="preserve">a </w:t>
      </w:r>
      <w:r w:rsidR="00FA2221" w:rsidRPr="009A7463">
        <w:rPr>
          <w:rFonts w:cs="Arial"/>
          <w:sz w:val="22"/>
          <w:szCs w:val="22"/>
        </w:rPr>
        <w:t xml:space="preserve">aquellas personas que considere </w:t>
      </w:r>
      <w:r w:rsidR="00164ECB" w:rsidRPr="009A7463">
        <w:rPr>
          <w:rFonts w:cs="Arial"/>
          <w:sz w:val="22"/>
          <w:szCs w:val="22"/>
        </w:rPr>
        <w:t>pertinente</w:t>
      </w:r>
      <w:r w:rsidR="00765F62" w:rsidRPr="009A7463">
        <w:rPr>
          <w:rFonts w:cs="Arial"/>
          <w:sz w:val="22"/>
          <w:szCs w:val="22"/>
        </w:rPr>
        <w:t>s</w:t>
      </w:r>
      <w:r w:rsidR="00164ECB" w:rsidRPr="009A7463">
        <w:rPr>
          <w:rFonts w:cs="Arial"/>
          <w:sz w:val="22"/>
          <w:szCs w:val="22"/>
        </w:rPr>
        <w:t xml:space="preserve"> o </w:t>
      </w:r>
      <w:r w:rsidRPr="009A7463">
        <w:rPr>
          <w:rFonts w:cs="Arial"/>
          <w:sz w:val="22"/>
          <w:szCs w:val="22"/>
        </w:rPr>
        <w:t xml:space="preserve">necesarias, </w:t>
      </w:r>
      <w:r w:rsidR="00FA2221" w:rsidRPr="009A7463">
        <w:rPr>
          <w:rFonts w:cs="Arial"/>
          <w:sz w:val="22"/>
          <w:szCs w:val="22"/>
        </w:rPr>
        <w:t xml:space="preserve">según los asuntos que se traten en cada una de sus sesiones y los </w:t>
      </w:r>
      <w:r w:rsidR="00CD512F" w:rsidRPr="009A7463">
        <w:rPr>
          <w:rFonts w:cs="Arial"/>
          <w:sz w:val="22"/>
          <w:szCs w:val="22"/>
        </w:rPr>
        <w:t xml:space="preserve">planes, programas o </w:t>
      </w:r>
      <w:r w:rsidR="00FA2221" w:rsidRPr="009A7463">
        <w:rPr>
          <w:rFonts w:cs="Arial"/>
          <w:sz w:val="22"/>
          <w:szCs w:val="22"/>
        </w:rPr>
        <w:t xml:space="preserve">proyectos que </w:t>
      </w:r>
      <w:r w:rsidR="00CD512F" w:rsidRPr="009A7463">
        <w:rPr>
          <w:rFonts w:cs="Arial"/>
          <w:sz w:val="22"/>
          <w:szCs w:val="22"/>
        </w:rPr>
        <w:t>vayan a ser</w:t>
      </w:r>
      <w:r w:rsidR="00FA2221" w:rsidRPr="009A7463">
        <w:rPr>
          <w:rFonts w:cs="Arial"/>
          <w:sz w:val="22"/>
          <w:szCs w:val="22"/>
        </w:rPr>
        <w:t xml:space="preserve"> </w:t>
      </w:r>
      <w:r w:rsidR="00B911A9" w:rsidRPr="009A7463">
        <w:rPr>
          <w:rFonts w:cs="Arial"/>
          <w:sz w:val="22"/>
          <w:szCs w:val="22"/>
        </w:rPr>
        <w:t>presentados</w:t>
      </w:r>
      <w:r w:rsidR="00FA2221" w:rsidRPr="009A7463">
        <w:rPr>
          <w:rFonts w:cs="Arial"/>
          <w:sz w:val="22"/>
          <w:szCs w:val="22"/>
        </w:rPr>
        <w:t>.</w:t>
      </w:r>
    </w:p>
    <w:p w14:paraId="2EC921EC" w14:textId="77777777" w:rsidR="00CE3FFE" w:rsidRPr="009A7463" w:rsidRDefault="00CE3FFE" w:rsidP="00E931FF">
      <w:pPr>
        <w:autoSpaceDE w:val="0"/>
        <w:autoSpaceDN w:val="0"/>
        <w:adjustRightInd w:val="0"/>
        <w:ind w:right="-425"/>
        <w:jc w:val="both"/>
        <w:rPr>
          <w:rFonts w:cs="Arial"/>
          <w:sz w:val="22"/>
          <w:szCs w:val="22"/>
        </w:rPr>
      </w:pPr>
    </w:p>
    <w:p w14:paraId="2067B0BE" w14:textId="372C29FD" w:rsidR="009E1F57" w:rsidRPr="009A7463" w:rsidRDefault="009E1F57" w:rsidP="00E931FF">
      <w:pPr>
        <w:autoSpaceDE w:val="0"/>
        <w:autoSpaceDN w:val="0"/>
        <w:adjustRightInd w:val="0"/>
        <w:ind w:right="-425"/>
        <w:jc w:val="both"/>
        <w:rPr>
          <w:rFonts w:cs="Arial"/>
          <w:sz w:val="22"/>
          <w:szCs w:val="22"/>
        </w:rPr>
      </w:pPr>
    </w:p>
    <w:p w14:paraId="3ACDC395" w14:textId="58D1BADF" w:rsidR="004A07DD" w:rsidRPr="009A7463" w:rsidRDefault="004A07DD" w:rsidP="004A07DD">
      <w:pPr>
        <w:autoSpaceDE w:val="0"/>
        <w:autoSpaceDN w:val="0"/>
        <w:adjustRightInd w:val="0"/>
        <w:ind w:right="-425"/>
        <w:jc w:val="both"/>
        <w:rPr>
          <w:rFonts w:cs="Arial"/>
          <w:sz w:val="22"/>
          <w:szCs w:val="22"/>
        </w:rPr>
      </w:pPr>
      <w:r w:rsidRPr="009A7463">
        <w:rPr>
          <w:rFonts w:cs="Arial"/>
          <w:b/>
          <w:sz w:val="22"/>
          <w:szCs w:val="22"/>
        </w:rPr>
        <w:t>ARTÍCULO</w:t>
      </w:r>
      <w:r w:rsidRPr="009A7463">
        <w:rPr>
          <w:rFonts w:cs="Arial"/>
          <w:sz w:val="22"/>
          <w:szCs w:val="22"/>
        </w:rPr>
        <w:t xml:space="preserve"> </w:t>
      </w:r>
      <w:r w:rsidR="006E3E2A" w:rsidRPr="009A7463">
        <w:rPr>
          <w:rFonts w:cs="Arial"/>
          <w:b/>
          <w:bCs/>
          <w:iCs/>
          <w:sz w:val="22"/>
          <w:szCs w:val="22"/>
        </w:rPr>
        <w:t>2.2.3.3.5.6</w:t>
      </w:r>
      <w:r w:rsidRPr="009A7463">
        <w:rPr>
          <w:rFonts w:cs="Arial"/>
          <w:b/>
          <w:bCs/>
          <w:sz w:val="22"/>
          <w:szCs w:val="22"/>
        </w:rPr>
        <w:t xml:space="preserve">. </w:t>
      </w:r>
      <w:r w:rsidRPr="009A7463">
        <w:rPr>
          <w:rFonts w:cs="Arial"/>
          <w:sz w:val="22"/>
          <w:szCs w:val="22"/>
        </w:rPr>
        <w:t xml:space="preserve"> </w:t>
      </w:r>
      <w:r w:rsidRPr="009A7463">
        <w:rPr>
          <w:rFonts w:cs="Arial"/>
          <w:b/>
          <w:bCs/>
          <w:i/>
          <w:iCs/>
          <w:sz w:val="22"/>
          <w:szCs w:val="22"/>
        </w:rPr>
        <w:t>Funciones del Comité Directivo del FENOGE</w:t>
      </w:r>
      <w:r w:rsidRPr="009A7463">
        <w:rPr>
          <w:rFonts w:cs="Arial"/>
          <w:sz w:val="22"/>
          <w:szCs w:val="22"/>
        </w:rPr>
        <w:t>: El Comité Directivo tendrá las siguientes funciones:</w:t>
      </w:r>
    </w:p>
    <w:p w14:paraId="02D50605" w14:textId="7174D6E9"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Aprobar</w:t>
      </w:r>
      <w:r w:rsidR="000E663B" w:rsidRPr="009A7463">
        <w:rPr>
          <w:rFonts w:cs="Arial"/>
          <w:sz w:val="22"/>
          <w:szCs w:val="22"/>
        </w:rPr>
        <w:t>, objetar e impartir instrucciones y recomendaciones sobre</w:t>
      </w:r>
      <w:r w:rsidRPr="009A7463">
        <w:rPr>
          <w:rFonts w:cs="Arial"/>
          <w:sz w:val="22"/>
          <w:szCs w:val="22"/>
        </w:rPr>
        <w:t xml:space="preserve"> los planes, programas o proyectos a ser financiados con cargo a los recursos del FENOGE. </w:t>
      </w:r>
    </w:p>
    <w:p w14:paraId="33ACB647"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4154ADF5" w14:textId="77777777"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 xml:space="preserve">Aprobar el presupuesto del FENOGE. </w:t>
      </w:r>
    </w:p>
    <w:p w14:paraId="03D99B69"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68A25610" w14:textId="77777777"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Definir las políticas generales de inversión de los recursos que ingresen al FENOGE y velar por su seguridad y adecuado manejo.</w:t>
      </w:r>
    </w:p>
    <w:p w14:paraId="085F18E9"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78D053B8" w14:textId="171BD8CE"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 xml:space="preserve">Autorizar la conformación y contratación del </w:t>
      </w:r>
      <w:r w:rsidR="005B73D1" w:rsidRPr="009A7463">
        <w:rPr>
          <w:rFonts w:cs="Arial"/>
          <w:sz w:val="22"/>
          <w:szCs w:val="22"/>
        </w:rPr>
        <w:t>E</w:t>
      </w:r>
      <w:r w:rsidR="00957837" w:rsidRPr="009A7463">
        <w:rPr>
          <w:rFonts w:cs="Arial"/>
          <w:sz w:val="22"/>
          <w:szCs w:val="22"/>
        </w:rPr>
        <w:t xml:space="preserve">quipo </w:t>
      </w:r>
      <w:r w:rsidR="005B73D1" w:rsidRPr="009A7463">
        <w:rPr>
          <w:rFonts w:cs="Arial"/>
          <w:sz w:val="22"/>
          <w:szCs w:val="22"/>
        </w:rPr>
        <w:t xml:space="preserve">Técnico </w:t>
      </w:r>
      <w:r w:rsidRPr="009A7463">
        <w:rPr>
          <w:rFonts w:cs="Arial"/>
          <w:sz w:val="22"/>
          <w:szCs w:val="22"/>
        </w:rPr>
        <w:t>para el FENOGE.</w:t>
      </w:r>
    </w:p>
    <w:p w14:paraId="2BC22DC3"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13AFD91C" w14:textId="77777777"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lastRenderedPageBreak/>
        <w:t xml:space="preserve">Impartir las instrucciones que correspondan para el cumplimiento del objeto del FENOGE. </w:t>
      </w:r>
    </w:p>
    <w:p w14:paraId="434B49FB"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5C28B1A8" w14:textId="444E97D9"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Aprobar las operaciones de financiamiento, sin perjuicio de los demás requisitos necesarios para su celebración de conformidad con lo establecido en la Ley.</w:t>
      </w:r>
    </w:p>
    <w:p w14:paraId="7FCA384E"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2034537F" w14:textId="77777777"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Adoptar la estrategia comercial de largo plazo del Fondo, en concordancia con las prioridades del Gobierno.</w:t>
      </w:r>
    </w:p>
    <w:p w14:paraId="0BDF15CE"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12740455" w14:textId="1B779AC4"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Adoptar criterios para la evaluación, clasificación y aprobación de los diversos programas a ser financiados por el FENOGE.</w:t>
      </w:r>
    </w:p>
    <w:p w14:paraId="222E03C3"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5D0885F1" w14:textId="5679020E"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Aprobar el informe financiero anual elaborado por el Patrimonio Autónomo contratado para el efecto.</w:t>
      </w:r>
    </w:p>
    <w:p w14:paraId="25E0E08C" w14:textId="77777777" w:rsidR="00E73018" w:rsidRPr="009A7463" w:rsidRDefault="00E73018" w:rsidP="00E73018">
      <w:pPr>
        <w:pStyle w:val="Prrafodelista"/>
        <w:spacing w:before="100" w:beforeAutospacing="1" w:after="100" w:afterAutospacing="1"/>
        <w:ind w:left="993"/>
        <w:jc w:val="both"/>
        <w:rPr>
          <w:rFonts w:cs="Arial"/>
          <w:sz w:val="22"/>
          <w:szCs w:val="22"/>
        </w:rPr>
      </w:pPr>
    </w:p>
    <w:p w14:paraId="2B074BEA" w14:textId="77777777" w:rsidR="004A07DD" w:rsidRPr="009A7463" w:rsidRDefault="004A07DD" w:rsidP="00116A0F">
      <w:pPr>
        <w:pStyle w:val="Prrafodelista"/>
        <w:numPr>
          <w:ilvl w:val="0"/>
          <w:numId w:val="11"/>
        </w:numPr>
        <w:spacing w:before="100" w:beforeAutospacing="1" w:after="100" w:afterAutospacing="1"/>
        <w:ind w:left="993" w:hanging="567"/>
        <w:jc w:val="both"/>
        <w:rPr>
          <w:rFonts w:cs="Arial"/>
          <w:sz w:val="22"/>
          <w:szCs w:val="22"/>
        </w:rPr>
      </w:pPr>
      <w:r w:rsidRPr="009A7463">
        <w:rPr>
          <w:rFonts w:cs="Arial"/>
          <w:sz w:val="22"/>
          <w:szCs w:val="22"/>
        </w:rPr>
        <w:t>Las demás que se requieran para el cabal cumplimiento del objeto del FENOGE.</w:t>
      </w:r>
    </w:p>
    <w:p w14:paraId="48C5CF04" w14:textId="721EF7CE" w:rsidR="001E7D76" w:rsidRPr="009A7463" w:rsidRDefault="002E115E" w:rsidP="00E931FF">
      <w:pPr>
        <w:autoSpaceDE w:val="0"/>
        <w:autoSpaceDN w:val="0"/>
        <w:adjustRightInd w:val="0"/>
        <w:ind w:right="-425"/>
        <w:jc w:val="both"/>
        <w:rPr>
          <w:rFonts w:cs="Arial"/>
          <w:sz w:val="22"/>
          <w:szCs w:val="22"/>
        </w:rPr>
      </w:pPr>
      <w:r w:rsidRPr="009A7463">
        <w:rPr>
          <w:rFonts w:cs="Arial"/>
          <w:b/>
          <w:sz w:val="22"/>
          <w:szCs w:val="22"/>
        </w:rPr>
        <w:t>Parágrafo</w:t>
      </w:r>
      <w:r w:rsidRPr="009A7463">
        <w:rPr>
          <w:rFonts w:cs="Arial"/>
          <w:sz w:val="22"/>
          <w:szCs w:val="22"/>
        </w:rPr>
        <w:t xml:space="preserve"> El Ministerio de Minas y Energía </w:t>
      </w:r>
      <w:r w:rsidR="00AC4874" w:rsidRPr="009A7463">
        <w:rPr>
          <w:rFonts w:cs="Arial"/>
          <w:sz w:val="22"/>
          <w:szCs w:val="22"/>
        </w:rPr>
        <w:t xml:space="preserve">expedirá </w:t>
      </w:r>
      <w:r w:rsidR="00461213" w:rsidRPr="009A7463">
        <w:rPr>
          <w:rFonts w:cs="Arial"/>
          <w:sz w:val="22"/>
          <w:szCs w:val="22"/>
        </w:rPr>
        <w:t>el Manual O</w:t>
      </w:r>
      <w:r w:rsidR="00AC4874" w:rsidRPr="009A7463">
        <w:rPr>
          <w:rFonts w:cs="Arial"/>
          <w:sz w:val="22"/>
          <w:szCs w:val="22"/>
        </w:rPr>
        <w:t xml:space="preserve">perativo del FENOGE. </w:t>
      </w:r>
    </w:p>
    <w:p w14:paraId="44F426FD" w14:textId="34539B0A" w:rsidR="009E1F57" w:rsidRPr="009A7463" w:rsidRDefault="009E1F57" w:rsidP="00B71C54">
      <w:pPr>
        <w:autoSpaceDE w:val="0"/>
        <w:autoSpaceDN w:val="0"/>
        <w:adjustRightInd w:val="0"/>
        <w:ind w:right="-425"/>
        <w:jc w:val="both"/>
        <w:rPr>
          <w:rFonts w:cs="Arial"/>
          <w:sz w:val="22"/>
          <w:szCs w:val="22"/>
        </w:rPr>
      </w:pPr>
    </w:p>
    <w:p w14:paraId="65889A10" w14:textId="77777777" w:rsidR="009E1F57" w:rsidRPr="009A7463" w:rsidRDefault="009E1F57" w:rsidP="00B71C54">
      <w:pPr>
        <w:autoSpaceDE w:val="0"/>
        <w:autoSpaceDN w:val="0"/>
        <w:adjustRightInd w:val="0"/>
        <w:ind w:right="-425"/>
        <w:jc w:val="both"/>
        <w:rPr>
          <w:rFonts w:cs="Arial"/>
          <w:sz w:val="22"/>
          <w:szCs w:val="22"/>
        </w:rPr>
      </w:pPr>
    </w:p>
    <w:p w14:paraId="065AD4D9" w14:textId="4F6087D4" w:rsidR="001C089C" w:rsidRPr="009A7463" w:rsidRDefault="00FF32F8" w:rsidP="00B71C54">
      <w:pPr>
        <w:autoSpaceDE w:val="0"/>
        <w:autoSpaceDN w:val="0"/>
        <w:adjustRightInd w:val="0"/>
        <w:ind w:right="-425"/>
        <w:jc w:val="both"/>
        <w:rPr>
          <w:rFonts w:cs="Arial"/>
          <w:sz w:val="22"/>
          <w:szCs w:val="22"/>
        </w:rPr>
      </w:pPr>
      <w:r w:rsidRPr="009A7463">
        <w:rPr>
          <w:rFonts w:cs="Arial"/>
          <w:b/>
          <w:bCs/>
          <w:iCs/>
          <w:sz w:val="22"/>
          <w:szCs w:val="22"/>
        </w:rPr>
        <w:t>ARTÍCULO 2.2.3.3.5.</w:t>
      </w:r>
      <w:r w:rsidR="006E3E2A" w:rsidRPr="009A7463">
        <w:rPr>
          <w:rFonts w:cs="Arial"/>
          <w:b/>
          <w:bCs/>
          <w:iCs/>
          <w:sz w:val="22"/>
          <w:szCs w:val="22"/>
        </w:rPr>
        <w:t>7</w:t>
      </w:r>
      <w:r w:rsidR="00FA2221" w:rsidRPr="009A7463">
        <w:rPr>
          <w:rFonts w:cs="Arial"/>
          <w:b/>
          <w:bCs/>
          <w:sz w:val="22"/>
          <w:szCs w:val="22"/>
        </w:rPr>
        <w:t xml:space="preserve">. </w:t>
      </w:r>
      <w:r w:rsidR="007D6D39" w:rsidRPr="009A7463">
        <w:rPr>
          <w:rFonts w:cs="Arial"/>
          <w:b/>
          <w:bCs/>
          <w:i/>
          <w:iCs/>
          <w:sz w:val="22"/>
          <w:szCs w:val="22"/>
        </w:rPr>
        <w:t>Entidad Fiduciaria</w:t>
      </w:r>
      <w:r w:rsidR="007D6D39" w:rsidRPr="009A7463">
        <w:rPr>
          <w:rFonts w:cs="Arial"/>
          <w:b/>
          <w:sz w:val="22"/>
          <w:szCs w:val="22"/>
        </w:rPr>
        <w:t>.</w:t>
      </w:r>
      <w:r w:rsidR="00392CD8" w:rsidRPr="009A7463">
        <w:rPr>
          <w:rFonts w:cs="Arial"/>
          <w:sz w:val="22"/>
          <w:szCs w:val="22"/>
        </w:rPr>
        <w:t xml:space="preserve"> La Entidad Fiduciaria</w:t>
      </w:r>
      <w:r w:rsidR="001C089C" w:rsidRPr="009A7463">
        <w:rPr>
          <w:rFonts w:cs="Arial"/>
          <w:sz w:val="22"/>
          <w:szCs w:val="22"/>
        </w:rPr>
        <w:t>:</w:t>
      </w:r>
    </w:p>
    <w:p w14:paraId="130CDADC" w14:textId="52955014" w:rsidR="009E1F57" w:rsidRPr="009A7463" w:rsidRDefault="00627571" w:rsidP="009E1F57">
      <w:pPr>
        <w:pStyle w:val="NormalWeb"/>
        <w:numPr>
          <w:ilvl w:val="0"/>
          <w:numId w:val="12"/>
        </w:numPr>
        <w:contextualSpacing/>
        <w:jc w:val="both"/>
        <w:rPr>
          <w:rFonts w:ascii="Arial" w:hAnsi="Arial" w:cs="Arial"/>
          <w:sz w:val="22"/>
          <w:szCs w:val="22"/>
        </w:rPr>
      </w:pPr>
      <w:r w:rsidRPr="009A7463">
        <w:rPr>
          <w:rFonts w:ascii="Arial" w:hAnsi="Arial" w:cs="Arial"/>
          <w:sz w:val="22"/>
          <w:szCs w:val="22"/>
          <w:lang w:val="es-ES" w:eastAsia="es-ES"/>
        </w:rPr>
        <w:t>S</w:t>
      </w:r>
      <w:r w:rsidR="00314F4E" w:rsidRPr="009A7463">
        <w:rPr>
          <w:rFonts w:ascii="Arial" w:hAnsi="Arial" w:cs="Arial"/>
          <w:sz w:val="22"/>
          <w:szCs w:val="22"/>
          <w:lang w:val="es-ES" w:eastAsia="es-ES"/>
        </w:rPr>
        <w:t>erá</w:t>
      </w:r>
      <w:r w:rsidR="00392CD8" w:rsidRPr="009A7463">
        <w:rPr>
          <w:rFonts w:ascii="Arial" w:hAnsi="Arial" w:cs="Arial"/>
          <w:sz w:val="22"/>
          <w:szCs w:val="22"/>
          <w:lang w:val="es-ES" w:eastAsia="es-ES"/>
        </w:rPr>
        <w:t>́ definida por el Ministerio de Minas y Energía para la administración de los recursos</w:t>
      </w:r>
      <w:r w:rsidR="00DF5867" w:rsidRPr="009A7463">
        <w:rPr>
          <w:rFonts w:ascii="Arial" w:hAnsi="Arial" w:cs="Arial"/>
          <w:sz w:val="22"/>
          <w:szCs w:val="22"/>
          <w:lang w:val="es-ES" w:eastAsia="es-ES"/>
        </w:rPr>
        <w:t xml:space="preserve"> del FENOGE,</w:t>
      </w:r>
      <w:r w:rsidR="00392CD8" w:rsidRPr="009A7463">
        <w:rPr>
          <w:rFonts w:ascii="Arial" w:hAnsi="Arial" w:cs="Arial"/>
          <w:sz w:val="22"/>
          <w:szCs w:val="22"/>
          <w:lang w:val="es-ES" w:eastAsia="es-ES"/>
        </w:rPr>
        <w:t xml:space="preserve"> y </w:t>
      </w:r>
      <w:r w:rsidR="00DF5867" w:rsidRPr="009A7463">
        <w:rPr>
          <w:rFonts w:ascii="Arial" w:hAnsi="Arial" w:cs="Arial"/>
          <w:sz w:val="22"/>
          <w:szCs w:val="22"/>
          <w:lang w:val="es-ES" w:eastAsia="es-ES"/>
        </w:rPr>
        <w:t xml:space="preserve">será </w:t>
      </w:r>
      <w:r w:rsidR="00392CD8" w:rsidRPr="009A7463">
        <w:rPr>
          <w:rFonts w:ascii="Arial" w:hAnsi="Arial" w:cs="Arial"/>
          <w:sz w:val="22"/>
          <w:szCs w:val="22"/>
          <w:lang w:val="es-ES" w:eastAsia="es-ES"/>
        </w:rPr>
        <w:t xml:space="preserve">la vocera del </w:t>
      </w:r>
      <w:r w:rsidR="00DF5867" w:rsidRPr="009A7463">
        <w:rPr>
          <w:rFonts w:ascii="Arial" w:hAnsi="Arial" w:cs="Arial"/>
          <w:sz w:val="22"/>
          <w:szCs w:val="22"/>
          <w:lang w:val="es-ES" w:eastAsia="es-ES"/>
        </w:rPr>
        <w:t>mismo</w:t>
      </w:r>
      <w:r w:rsidR="00392CD8" w:rsidRPr="009A7463">
        <w:rPr>
          <w:rFonts w:ascii="Arial" w:hAnsi="Arial" w:cs="Arial"/>
          <w:sz w:val="22"/>
          <w:szCs w:val="22"/>
          <w:lang w:val="es-ES" w:eastAsia="es-ES"/>
        </w:rPr>
        <w:t xml:space="preserve">, según las normas que regulan lo correspondiente a las </w:t>
      </w:r>
      <w:r w:rsidR="00697107" w:rsidRPr="009A7463">
        <w:rPr>
          <w:rFonts w:ascii="Arial" w:hAnsi="Arial" w:cs="Arial"/>
          <w:sz w:val="22"/>
          <w:szCs w:val="22"/>
          <w:lang w:val="es-ES" w:eastAsia="es-ES"/>
        </w:rPr>
        <w:t>obligaciones</w:t>
      </w:r>
      <w:r w:rsidR="00392CD8" w:rsidRPr="009A7463">
        <w:rPr>
          <w:rFonts w:ascii="Arial" w:hAnsi="Arial" w:cs="Arial"/>
          <w:sz w:val="22"/>
          <w:szCs w:val="22"/>
          <w:lang w:val="es-ES" w:eastAsia="es-ES"/>
        </w:rPr>
        <w:t xml:space="preserve"> y deberes </w:t>
      </w:r>
      <w:r w:rsidR="00697107" w:rsidRPr="009A7463">
        <w:rPr>
          <w:rFonts w:ascii="Arial" w:hAnsi="Arial" w:cs="Arial"/>
          <w:sz w:val="22"/>
          <w:szCs w:val="22"/>
          <w:lang w:val="es-ES" w:eastAsia="es-ES"/>
        </w:rPr>
        <w:t xml:space="preserve">fiduciarios de </w:t>
      </w:r>
      <w:r w:rsidR="00392CD8" w:rsidRPr="009A7463">
        <w:rPr>
          <w:rFonts w:ascii="Arial" w:hAnsi="Arial" w:cs="Arial"/>
          <w:sz w:val="22"/>
          <w:szCs w:val="22"/>
          <w:lang w:val="es-ES" w:eastAsia="es-ES"/>
        </w:rPr>
        <w:t xml:space="preserve">las sociedades administradoras de patrimonios </w:t>
      </w:r>
      <w:r w:rsidR="00697107" w:rsidRPr="009A7463">
        <w:rPr>
          <w:rFonts w:ascii="Arial" w:hAnsi="Arial" w:cs="Arial"/>
          <w:sz w:val="22"/>
          <w:szCs w:val="22"/>
          <w:lang w:val="es-ES" w:eastAsia="es-ES"/>
        </w:rPr>
        <w:t>autónomos</w:t>
      </w:r>
      <w:r w:rsidR="00392CD8" w:rsidRPr="009A7463">
        <w:rPr>
          <w:rFonts w:ascii="Arial" w:hAnsi="Arial" w:cs="Arial"/>
          <w:sz w:val="22"/>
          <w:szCs w:val="22"/>
          <w:lang w:val="es-ES" w:eastAsia="es-ES"/>
        </w:rPr>
        <w:t xml:space="preserve"> </w:t>
      </w:r>
      <w:r w:rsidR="00697107" w:rsidRPr="009A7463">
        <w:rPr>
          <w:rFonts w:ascii="Arial" w:hAnsi="Arial" w:cs="Arial"/>
          <w:sz w:val="22"/>
          <w:szCs w:val="22"/>
          <w:lang w:val="es-ES" w:eastAsia="es-ES"/>
        </w:rPr>
        <w:t>y lo señalado en este decreto</w:t>
      </w:r>
      <w:r w:rsidRPr="009A7463">
        <w:rPr>
          <w:rFonts w:ascii="Arial" w:hAnsi="Arial" w:cs="Arial"/>
          <w:sz w:val="22"/>
          <w:szCs w:val="22"/>
        </w:rPr>
        <w:t xml:space="preserve">, </w:t>
      </w:r>
      <w:r w:rsidRPr="009A7463">
        <w:rPr>
          <w:rFonts w:ascii="Arial" w:hAnsi="Arial" w:cs="Arial"/>
          <w:sz w:val="22"/>
          <w:szCs w:val="22"/>
          <w:lang w:val="es-ES" w:eastAsia="es-ES"/>
        </w:rPr>
        <w:t>siendo</w:t>
      </w:r>
      <w:r w:rsidR="00392CD8" w:rsidRPr="009A7463">
        <w:rPr>
          <w:rFonts w:ascii="Arial" w:hAnsi="Arial" w:cs="Arial"/>
          <w:sz w:val="22"/>
          <w:szCs w:val="22"/>
          <w:lang w:val="es-ES"/>
        </w:rPr>
        <w:t xml:space="preserve"> la competente para comprometer </w:t>
      </w:r>
      <w:r w:rsidR="00510780" w:rsidRPr="009A7463">
        <w:rPr>
          <w:rFonts w:ascii="Arial" w:hAnsi="Arial" w:cs="Arial"/>
          <w:sz w:val="22"/>
          <w:szCs w:val="22"/>
          <w:lang w:val="es-ES"/>
        </w:rPr>
        <w:t>jurídicamente</w:t>
      </w:r>
      <w:r w:rsidR="00392CD8" w:rsidRPr="009A7463">
        <w:rPr>
          <w:rFonts w:ascii="Arial" w:hAnsi="Arial" w:cs="Arial"/>
          <w:sz w:val="22"/>
          <w:szCs w:val="22"/>
          <w:lang w:val="es-ES"/>
        </w:rPr>
        <w:t xml:space="preserve"> al F</w:t>
      </w:r>
      <w:r w:rsidR="00510780" w:rsidRPr="009A7463">
        <w:rPr>
          <w:rFonts w:ascii="Arial" w:hAnsi="Arial" w:cs="Arial"/>
          <w:sz w:val="22"/>
          <w:szCs w:val="22"/>
          <w:lang w:val="es-ES"/>
        </w:rPr>
        <w:t xml:space="preserve">ENOGE y le corresponderá ejercer </w:t>
      </w:r>
      <w:r w:rsidR="00DF5867" w:rsidRPr="009A7463">
        <w:rPr>
          <w:rFonts w:ascii="Arial" w:hAnsi="Arial" w:cs="Arial"/>
          <w:sz w:val="22"/>
          <w:szCs w:val="22"/>
          <w:lang w:val="es-ES"/>
        </w:rPr>
        <w:t xml:space="preserve">sus </w:t>
      </w:r>
      <w:r w:rsidR="00510780" w:rsidRPr="009A7463">
        <w:rPr>
          <w:rFonts w:ascii="Arial" w:hAnsi="Arial" w:cs="Arial"/>
          <w:sz w:val="22"/>
          <w:szCs w:val="22"/>
          <w:lang w:val="es-ES"/>
        </w:rPr>
        <w:t>derechos y obligaciones</w:t>
      </w:r>
      <w:r w:rsidR="00DF5867" w:rsidRPr="009A7463">
        <w:rPr>
          <w:rFonts w:ascii="Arial" w:hAnsi="Arial" w:cs="Arial"/>
          <w:sz w:val="22"/>
          <w:szCs w:val="22"/>
          <w:lang w:val="es-ES"/>
        </w:rPr>
        <w:t>,</w:t>
      </w:r>
      <w:r w:rsidR="00510780" w:rsidRPr="009A7463">
        <w:rPr>
          <w:rFonts w:ascii="Arial" w:hAnsi="Arial" w:cs="Arial"/>
          <w:sz w:val="22"/>
          <w:szCs w:val="22"/>
          <w:lang w:val="es-ES"/>
        </w:rPr>
        <w:t xml:space="preserve"> y representa</w:t>
      </w:r>
      <w:r w:rsidRPr="009A7463">
        <w:rPr>
          <w:rFonts w:ascii="Arial" w:hAnsi="Arial" w:cs="Arial"/>
          <w:sz w:val="22"/>
          <w:szCs w:val="22"/>
          <w:lang w:val="es-ES"/>
        </w:rPr>
        <w:t xml:space="preserve">ción </w:t>
      </w:r>
      <w:r w:rsidR="00510780" w:rsidRPr="009A7463">
        <w:rPr>
          <w:rFonts w:ascii="Arial" w:hAnsi="Arial" w:cs="Arial"/>
          <w:sz w:val="22"/>
          <w:szCs w:val="22"/>
          <w:lang w:val="es-ES"/>
        </w:rPr>
        <w:t xml:space="preserve">judicial y </w:t>
      </w:r>
      <w:r w:rsidR="009E1F57" w:rsidRPr="009A7463">
        <w:rPr>
          <w:rFonts w:ascii="Arial" w:hAnsi="Arial" w:cs="Arial"/>
          <w:sz w:val="22"/>
          <w:szCs w:val="22"/>
          <w:lang w:val="es-ES"/>
        </w:rPr>
        <w:t>extrajudicial.</w:t>
      </w:r>
    </w:p>
    <w:p w14:paraId="182EB2FD" w14:textId="77777777" w:rsidR="009E1F57" w:rsidRPr="009A7463" w:rsidRDefault="009E1F57" w:rsidP="009E1F57">
      <w:pPr>
        <w:pStyle w:val="NormalWeb"/>
        <w:ind w:left="720"/>
        <w:contextualSpacing/>
        <w:jc w:val="both"/>
        <w:rPr>
          <w:rFonts w:ascii="Arial" w:hAnsi="Arial" w:cs="Arial"/>
          <w:sz w:val="22"/>
          <w:szCs w:val="22"/>
        </w:rPr>
      </w:pPr>
    </w:p>
    <w:p w14:paraId="452DE3A3" w14:textId="29159E29" w:rsidR="009E1F57" w:rsidRPr="009A7463" w:rsidRDefault="00627571" w:rsidP="009E1F57">
      <w:pPr>
        <w:pStyle w:val="NormalWeb"/>
        <w:numPr>
          <w:ilvl w:val="0"/>
          <w:numId w:val="12"/>
        </w:numPr>
        <w:contextualSpacing/>
        <w:jc w:val="both"/>
        <w:rPr>
          <w:rFonts w:ascii="Arial" w:hAnsi="Arial" w:cs="Arial"/>
          <w:sz w:val="22"/>
          <w:szCs w:val="22"/>
          <w:lang w:val="es-ES"/>
        </w:rPr>
      </w:pPr>
      <w:r w:rsidRPr="009A7463">
        <w:rPr>
          <w:rFonts w:ascii="Arial" w:hAnsi="Arial" w:cs="Arial"/>
          <w:sz w:val="22"/>
          <w:szCs w:val="22"/>
          <w:lang w:val="es-ES"/>
        </w:rPr>
        <w:t>A</w:t>
      </w:r>
      <w:r w:rsidR="00392CD8" w:rsidRPr="009A7463">
        <w:rPr>
          <w:rFonts w:ascii="Arial" w:hAnsi="Arial" w:cs="Arial"/>
          <w:sz w:val="22"/>
          <w:szCs w:val="22"/>
          <w:lang w:val="es-ES"/>
        </w:rPr>
        <w:t>tender</w:t>
      </w:r>
      <w:r w:rsidRPr="009A7463">
        <w:rPr>
          <w:rFonts w:ascii="Arial" w:hAnsi="Arial" w:cs="Arial"/>
          <w:sz w:val="22"/>
          <w:szCs w:val="22"/>
          <w:lang w:val="es-ES"/>
        </w:rPr>
        <w:t>á</w:t>
      </w:r>
      <w:r w:rsidR="00E70D23" w:rsidRPr="009A7463">
        <w:rPr>
          <w:rFonts w:ascii="Arial" w:hAnsi="Arial" w:cs="Arial"/>
          <w:sz w:val="22"/>
          <w:szCs w:val="22"/>
          <w:lang w:val="es-ES"/>
        </w:rPr>
        <w:t xml:space="preserve"> las políticas</w:t>
      </w:r>
      <w:r w:rsidR="00392CD8" w:rsidRPr="009A7463">
        <w:rPr>
          <w:rFonts w:ascii="Arial" w:hAnsi="Arial" w:cs="Arial"/>
          <w:sz w:val="22"/>
          <w:szCs w:val="22"/>
          <w:lang w:val="es-ES"/>
        </w:rPr>
        <w:t xml:space="preserve"> definidas por </w:t>
      </w:r>
      <w:r w:rsidR="00E70D23" w:rsidRPr="009A7463">
        <w:rPr>
          <w:rFonts w:ascii="Arial" w:hAnsi="Arial" w:cs="Arial"/>
          <w:sz w:val="22"/>
          <w:szCs w:val="22"/>
          <w:lang w:val="es-ES"/>
        </w:rPr>
        <w:t xml:space="preserve">el Comité Directivo cumpliendo con el </w:t>
      </w:r>
      <w:r w:rsidR="00DF5867" w:rsidRPr="009A7463">
        <w:rPr>
          <w:rFonts w:ascii="Arial" w:hAnsi="Arial" w:cs="Arial"/>
          <w:sz w:val="22"/>
          <w:szCs w:val="22"/>
          <w:lang w:val="es-ES"/>
        </w:rPr>
        <w:t>manual o</w:t>
      </w:r>
      <w:r w:rsidR="00E70D23" w:rsidRPr="009A7463">
        <w:rPr>
          <w:rFonts w:ascii="Arial" w:hAnsi="Arial" w:cs="Arial"/>
          <w:sz w:val="22"/>
          <w:szCs w:val="22"/>
          <w:lang w:val="es-ES"/>
        </w:rPr>
        <w:t>perativo</w:t>
      </w:r>
      <w:r w:rsidR="00DF5867" w:rsidRPr="009A7463">
        <w:rPr>
          <w:rFonts w:ascii="Arial" w:hAnsi="Arial" w:cs="Arial"/>
          <w:sz w:val="22"/>
          <w:szCs w:val="22"/>
          <w:lang w:val="es-ES"/>
        </w:rPr>
        <w:t xml:space="preserve"> del FENOGE</w:t>
      </w:r>
      <w:r w:rsidR="00E70D23" w:rsidRPr="009A7463">
        <w:rPr>
          <w:rFonts w:ascii="Arial" w:hAnsi="Arial" w:cs="Arial"/>
          <w:sz w:val="22"/>
          <w:szCs w:val="22"/>
          <w:lang w:val="es-ES"/>
        </w:rPr>
        <w:t xml:space="preserve"> y el </w:t>
      </w:r>
      <w:r w:rsidR="00DF5867" w:rsidRPr="009A7463">
        <w:rPr>
          <w:rFonts w:ascii="Arial" w:hAnsi="Arial" w:cs="Arial"/>
          <w:sz w:val="22"/>
          <w:szCs w:val="22"/>
          <w:lang w:val="es-ES"/>
        </w:rPr>
        <w:t>r</w:t>
      </w:r>
      <w:r w:rsidR="00E70D23" w:rsidRPr="009A7463">
        <w:rPr>
          <w:rFonts w:ascii="Arial" w:hAnsi="Arial" w:cs="Arial"/>
          <w:sz w:val="22"/>
          <w:szCs w:val="22"/>
          <w:lang w:val="es-ES"/>
        </w:rPr>
        <w:t xml:space="preserve">eglamento </w:t>
      </w:r>
      <w:r w:rsidR="00DF5867" w:rsidRPr="009A7463">
        <w:rPr>
          <w:rFonts w:ascii="Arial" w:hAnsi="Arial" w:cs="Arial"/>
          <w:sz w:val="22"/>
          <w:szCs w:val="22"/>
          <w:lang w:val="es-ES"/>
        </w:rPr>
        <w:t>o</w:t>
      </w:r>
      <w:r w:rsidR="00E70D23" w:rsidRPr="009A7463">
        <w:rPr>
          <w:rFonts w:ascii="Arial" w:hAnsi="Arial" w:cs="Arial"/>
          <w:sz w:val="22"/>
          <w:szCs w:val="22"/>
          <w:lang w:val="es-ES"/>
        </w:rPr>
        <w:t>perativo</w:t>
      </w:r>
      <w:r w:rsidR="00DF5867" w:rsidRPr="009A7463">
        <w:rPr>
          <w:rFonts w:ascii="Arial" w:hAnsi="Arial" w:cs="Arial"/>
          <w:sz w:val="22"/>
          <w:szCs w:val="22"/>
          <w:lang w:val="es-ES"/>
        </w:rPr>
        <w:t xml:space="preserve"> que se implemente para el contrato de fiducia</w:t>
      </w:r>
      <w:r w:rsidR="00E70D23" w:rsidRPr="009A7463">
        <w:rPr>
          <w:rFonts w:ascii="Arial" w:hAnsi="Arial" w:cs="Arial"/>
          <w:sz w:val="22"/>
          <w:szCs w:val="22"/>
          <w:lang w:val="es-ES"/>
        </w:rPr>
        <w:t>.</w:t>
      </w:r>
    </w:p>
    <w:p w14:paraId="1DDB6BD9" w14:textId="77777777" w:rsidR="009E1F57" w:rsidRPr="009A7463" w:rsidRDefault="009E1F57" w:rsidP="009E1F57">
      <w:pPr>
        <w:pStyle w:val="NormalWeb"/>
        <w:ind w:left="720"/>
        <w:contextualSpacing/>
        <w:jc w:val="both"/>
        <w:rPr>
          <w:rFonts w:ascii="Arial" w:hAnsi="Arial" w:cs="Arial"/>
          <w:sz w:val="22"/>
          <w:szCs w:val="22"/>
          <w:lang w:val="es-ES"/>
        </w:rPr>
      </w:pPr>
    </w:p>
    <w:p w14:paraId="3FD290EB" w14:textId="5FAB2FDC" w:rsidR="00AD1516" w:rsidRPr="009A7463" w:rsidRDefault="00936D8A" w:rsidP="009E1F57">
      <w:pPr>
        <w:pStyle w:val="NormalWeb"/>
        <w:numPr>
          <w:ilvl w:val="0"/>
          <w:numId w:val="12"/>
        </w:numPr>
        <w:contextualSpacing/>
        <w:jc w:val="both"/>
        <w:rPr>
          <w:rFonts w:ascii="Arial" w:hAnsi="Arial" w:cs="Arial"/>
          <w:sz w:val="22"/>
          <w:szCs w:val="22"/>
          <w:lang w:val="es-ES"/>
        </w:rPr>
      </w:pPr>
      <w:r w:rsidRPr="009A7463">
        <w:rPr>
          <w:rFonts w:ascii="Arial" w:hAnsi="Arial" w:cs="Arial"/>
          <w:sz w:val="22"/>
          <w:szCs w:val="22"/>
          <w:lang w:val="es-ES"/>
        </w:rPr>
        <w:t>Los recursos del FENOGE d</w:t>
      </w:r>
      <w:r w:rsidR="00960616" w:rsidRPr="009A7463">
        <w:rPr>
          <w:rFonts w:ascii="Arial" w:hAnsi="Arial" w:cs="Arial"/>
          <w:sz w:val="22"/>
          <w:szCs w:val="22"/>
          <w:lang w:val="es-ES"/>
        </w:rPr>
        <w:t>eberá</w:t>
      </w:r>
      <w:r w:rsidR="00DF5867" w:rsidRPr="009A7463">
        <w:rPr>
          <w:rFonts w:ascii="Arial" w:hAnsi="Arial" w:cs="Arial"/>
          <w:sz w:val="22"/>
          <w:szCs w:val="22"/>
          <w:lang w:val="es-ES"/>
        </w:rPr>
        <w:t>n</w:t>
      </w:r>
      <w:r w:rsidR="00960616" w:rsidRPr="009A7463">
        <w:rPr>
          <w:rFonts w:ascii="Arial" w:hAnsi="Arial" w:cs="Arial"/>
          <w:sz w:val="22"/>
          <w:szCs w:val="22"/>
          <w:lang w:val="es-ES"/>
        </w:rPr>
        <w:t xml:space="preserve"> mantenerse separados de acuerdo </w:t>
      </w:r>
      <w:r w:rsidR="00DF5867" w:rsidRPr="009A7463">
        <w:rPr>
          <w:rFonts w:ascii="Arial" w:hAnsi="Arial" w:cs="Arial"/>
          <w:sz w:val="22"/>
          <w:szCs w:val="22"/>
          <w:lang w:val="es-ES"/>
        </w:rPr>
        <w:t>con</w:t>
      </w:r>
      <w:r w:rsidR="00960616" w:rsidRPr="009A7463">
        <w:rPr>
          <w:rFonts w:ascii="Arial" w:hAnsi="Arial" w:cs="Arial"/>
          <w:sz w:val="22"/>
          <w:szCs w:val="22"/>
          <w:lang w:val="es-ES"/>
        </w:rPr>
        <w:t xml:space="preserve"> la fuente de donde provengan</w:t>
      </w:r>
      <w:r w:rsidR="00AD1516" w:rsidRPr="009A7463">
        <w:rPr>
          <w:rFonts w:ascii="Arial" w:hAnsi="Arial" w:cs="Arial"/>
          <w:sz w:val="22"/>
          <w:szCs w:val="22"/>
          <w:lang w:val="es-ES"/>
        </w:rPr>
        <w:t xml:space="preserve"> y la destinación que debe darse a los mismos</w:t>
      </w:r>
      <w:r w:rsidR="005B73D1" w:rsidRPr="009A7463">
        <w:rPr>
          <w:rFonts w:ascii="Arial" w:hAnsi="Arial" w:cs="Arial"/>
          <w:sz w:val="22"/>
          <w:szCs w:val="22"/>
          <w:lang w:val="es-ES"/>
        </w:rPr>
        <w:t xml:space="preserve"> los recursos del FENOGE, i</w:t>
      </w:r>
      <w:r w:rsidRPr="009A7463">
        <w:rPr>
          <w:rFonts w:ascii="Arial" w:hAnsi="Arial" w:cs="Arial"/>
          <w:sz w:val="22"/>
          <w:szCs w:val="22"/>
          <w:lang w:val="es-ES"/>
        </w:rPr>
        <w:t xml:space="preserve">gualmente, deberán separarse </w:t>
      </w:r>
      <w:r w:rsidR="00AD1516" w:rsidRPr="009A7463">
        <w:rPr>
          <w:rFonts w:ascii="Arial" w:hAnsi="Arial" w:cs="Arial"/>
          <w:sz w:val="22"/>
          <w:szCs w:val="22"/>
          <w:lang w:val="es-ES"/>
        </w:rPr>
        <w:t xml:space="preserve">los </w:t>
      </w:r>
      <w:r w:rsidRPr="009A7463">
        <w:rPr>
          <w:rFonts w:ascii="Arial" w:hAnsi="Arial" w:cs="Arial"/>
          <w:sz w:val="22"/>
          <w:szCs w:val="22"/>
          <w:lang w:val="es-ES"/>
        </w:rPr>
        <w:t xml:space="preserve">recursos </w:t>
      </w:r>
      <w:r w:rsidR="00AD1516" w:rsidRPr="009A7463">
        <w:rPr>
          <w:rFonts w:ascii="Arial" w:hAnsi="Arial" w:cs="Arial"/>
          <w:sz w:val="22"/>
          <w:szCs w:val="22"/>
          <w:lang w:val="es-ES"/>
        </w:rPr>
        <w:t xml:space="preserve">de la </w:t>
      </w:r>
      <w:r w:rsidRPr="009A7463">
        <w:rPr>
          <w:rFonts w:ascii="Arial" w:hAnsi="Arial" w:cs="Arial"/>
          <w:sz w:val="22"/>
          <w:szCs w:val="22"/>
          <w:lang w:val="es-ES"/>
        </w:rPr>
        <w:t>Entidad F</w:t>
      </w:r>
      <w:r w:rsidR="00AD1516" w:rsidRPr="009A7463">
        <w:rPr>
          <w:rFonts w:ascii="Arial" w:hAnsi="Arial" w:cs="Arial"/>
          <w:sz w:val="22"/>
          <w:szCs w:val="22"/>
          <w:lang w:val="es-ES"/>
        </w:rPr>
        <w:t xml:space="preserve">iduciaria y los costos y gastos que se aprueben por el Comité Directivo. </w:t>
      </w:r>
      <w:r w:rsidRPr="009A7463">
        <w:rPr>
          <w:rFonts w:ascii="Arial" w:hAnsi="Arial" w:cs="Arial"/>
          <w:sz w:val="22"/>
          <w:szCs w:val="22"/>
          <w:lang w:val="es-ES"/>
        </w:rPr>
        <w:t>La Entidad Fiduciaria d</w:t>
      </w:r>
      <w:r w:rsidR="00AD1516" w:rsidRPr="009A7463">
        <w:rPr>
          <w:rFonts w:ascii="Arial" w:hAnsi="Arial" w:cs="Arial"/>
          <w:sz w:val="22"/>
          <w:szCs w:val="22"/>
          <w:lang w:val="es-ES"/>
        </w:rPr>
        <w:t>eberá abrir tantas cuentas como sean necesarias para el pago de cada uno de los contratos que se eje</w:t>
      </w:r>
      <w:r w:rsidRPr="009A7463">
        <w:rPr>
          <w:rFonts w:ascii="Arial" w:hAnsi="Arial" w:cs="Arial"/>
          <w:sz w:val="22"/>
          <w:szCs w:val="22"/>
          <w:lang w:val="es-ES"/>
        </w:rPr>
        <w:t>cuten con los recursos del FENOGE,</w:t>
      </w:r>
      <w:r w:rsidR="00AD1516" w:rsidRPr="009A7463">
        <w:rPr>
          <w:rFonts w:ascii="Arial" w:hAnsi="Arial" w:cs="Arial"/>
          <w:sz w:val="22"/>
          <w:szCs w:val="22"/>
          <w:lang w:val="es-ES"/>
        </w:rPr>
        <w:t xml:space="preserve"> con el fin de que se </w:t>
      </w:r>
      <w:r w:rsidRPr="009A7463">
        <w:rPr>
          <w:rFonts w:ascii="Arial" w:hAnsi="Arial" w:cs="Arial"/>
          <w:sz w:val="22"/>
          <w:szCs w:val="22"/>
          <w:lang w:val="es-ES"/>
        </w:rPr>
        <w:t>efectúe</w:t>
      </w:r>
      <w:r w:rsidR="00AD1516" w:rsidRPr="009A7463">
        <w:rPr>
          <w:rFonts w:ascii="Arial" w:hAnsi="Arial" w:cs="Arial"/>
          <w:sz w:val="22"/>
          <w:szCs w:val="22"/>
          <w:lang w:val="es-ES"/>
        </w:rPr>
        <w:t xml:space="preserve"> de forma directa el pago a terceros de acuerdo a lo establecido en cada uno de los contratos.</w:t>
      </w:r>
    </w:p>
    <w:p w14:paraId="0C0A500F" w14:textId="77777777" w:rsidR="009E1F57" w:rsidRPr="009A7463" w:rsidRDefault="009E1F57" w:rsidP="009E1F57">
      <w:pPr>
        <w:pStyle w:val="NormalWeb"/>
        <w:ind w:left="720"/>
        <w:contextualSpacing/>
        <w:jc w:val="both"/>
        <w:rPr>
          <w:rFonts w:ascii="Arial" w:hAnsi="Arial" w:cs="Arial"/>
          <w:sz w:val="22"/>
          <w:szCs w:val="22"/>
          <w:lang w:val="es-ES"/>
        </w:rPr>
      </w:pPr>
    </w:p>
    <w:p w14:paraId="165B5137" w14:textId="644D60EE" w:rsidR="00627571" w:rsidRPr="009A7463" w:rsidRDefault="00627571" w:rsidP="009E1F57">
      <w:pPr>
        <w:pStyle w:val="NormalWeb"/>
        <w:numPr>
          <w:ilvl w:val="0"/>
          <w:numId w:val="12"/>
        </w:numPr>
        <w:contextualSpacing/>
        <w:jc w:val="both"/>
        <w:rPr>
          <w:rFonts w:ascii="Arial" w:hAnsi="Arial" w:cs="Arial"/>
          <w:sz w:val="22"/>
          <w:szCs w:val="22"/>
          <w:lang w:val="es-ES"/>
        </w:rPr>
      </w:pPr>
      <w:r w:rsidRPr="009A7463">
        <w:rPr>
          <w:rFonts w:ascii="Arial" w:hAnsi="Arial" w:cs="Arial"/>
          <w:sz w:val="22"/>
          <w:szCs w:val="22"/>
          <w:lang w:val="es-ES"/>
        </w:rPr>
        <w:t>R</w:t>
      </w:r>
      <w:r w:rsidR="00842D02" w:rsidRPr="009A7463">
        <w:rPr>
          <w:rFonts w:ascii="Arial" w:hAnsi="Arial" w:cs="Arial"/>
          <w:sz w:val="22"/>
          <w:szCs w:val="22"/>
          <w:lang w:val="es-ES"/>
        </w:rPr>
        <w:t xml:space="preserve">esponderá </w:t>
      </w:r>
      <w:r w:rsidR="00392CD8" w:rsidRPr="009A7463">
        <w:rPr>
          <w:rFonts w:ascii="Arial" w:hAnsi="Arial" w:cs="Arial"/>
          <w:sz w:val="22"/>
          <w:szCs w:val="22"/>
          <w:lang w:val="es-ES"/>
        </w:rPr>
        <w:t xml:space="preserve">con su patrimonio por el incumplimiento de sus </w:t>
      </w:r>
      <w:r w:rsidR="000809EE" w:rsidRPr="009A7463">
        <w:rPr>
          <w:rFonts w:ascii="Arial" w:hAnsi="Arial" w:cs="Arial"/>
          <w:sz w:val="22"/>
          <w:szCs w:val="22"/>
          <w:lang w:val="es-ES"/>
        </w:rPr>
        <w:t xml:space="preserve">deberes </w:t>
      </w:r>
      <w:r w:rsidR="00392CD8" w:rsidRPr="009A7463">
        <w:rPr>
          <w:rFonts w:ascii="Arial" w:hAnsi="Arial" w:cs="Arial"/>
          <w:sz w:val="22"/>
          <w:szCs w:val="22"/>
          <w:lang w:val="es-ES"/>
        </w:rPr>
        <w:t xml:space="preserve">fiduciarios y </w:t>
      </w:r>
      <w:r w:rsidR="000809EE" w:rsidRPr="009A7463">
        <w:rPr>
          <w:rFonts w:ascii="Arial" w:hAnsi="Arial" w:cs="Arial"/>
          <w:sz w:val="22"/>
          <w:szCs w:val="22"/>
          <w:lang w:val="es-ES"/>
        </w:rPr>
        <w:t xml:space="preserve">hasta </w:t>
      </w:r>
      <w:r w:rsidR="00392CD8" w:rsidRPr="009A7463">
        <w:rPr>
          <w:rFonts w:ascii="Arial" w:hAnsi="Arial" w:cs="Arial"/>
          <w:sz w:val="22"/>
          <w:szCs w:val="22"/>
          <w:lang w:val="es-ES"/>
        </w:rPr>
        <w:t xml:space="preserve">por la culpa leve en el cumplimiento </w:t>
      </w:r>
      <w:r w:rsidR="0098441E" w:rsidRPr="009A7463">
        <w:rPr>
          <w:rFonts w:ascii="Arial" w:hAnsi="Arial" w:cs="Arial"/>
          <w:sz w:val="22"/>
          <w:szCs w:val="22"/>
          <w:lang w:val="es-ES"/>
        </w:rPr>
        <w:t xml:space="preserve">de </w:t>
      </w:r>
      <w:r w:rsidR="00392CD8" w:rsidRPr="009A7463">
        <w:rPr>
          <w:rFonts w:ascii="Arial" w:hAnsi="Arial" w:cs="Arial"/>
          <w:sz w:val="22"/>
          <w:szCs w:val="22"/>
          <w:lang w:val="es-ES"/>
        </w:rPr>
        <w:t xml:space="preserve">su </w:t>
      </w:r>
      <w:r w:rsidR="000809EE" w:rsidRPr="009A7463">
        <w:rPr>
          <w:rFonts w:ascii="Arial" w:hAnsi="Arial" w:cs="Arial"/>
          <w:sz w:val="22"/>
          <w:szCs w:val="22"/>
          <w:lang w:val="es-ES"/>
        </w:rPr>
        <w:t>gestión</w:t>
      </w:r>
      <w:r w:rsidR="00392CD8" w:rsidRPr="009A7463">
        <w:rPr>
          <w:rFonts w:ascii="Arial" w:hAnsi="Arial" w:cs="Arial"/>
          <w:sz w:val="22"/>
          <w:szCs w:val="22"/>
          <w:lang w:val="es-ES"/>
        </w:rPr>
        <w:t xml:space="preserve">. </w:t>
      </w:r>
    </w:p>
    <w:p w14:paraId="33EF1000" w14:textId="77777777" w:rsidR="009E1F57" w:rsidRPr="009A7463" w:rsidRDefault="009E1F57" w:rsidP="009E1F57">
      <w:pPr>
        <w:pStyle w:val="NormalWeb"/>
        <w:ind w:left="720"/>
        <w:contextualSpacing/>
        <w:jc w:val="both"/>
        <w:rPr>
          <w:rFonts w:ascii="Arial" w:hAnsi="Arial" w:cs="Arial"/>
          <w:sz w:val="22"/>
          <w:szCs w:val="22"/>
          <w:lang w:val="es-ES"/>
        </w:rPr>
      </w:pPr>
    </w:p>
    <w:p w14:paraId="27C887FF" w14:textId="58F1F35B" w:rsidR="00627571" w:rsidRPr="009A7463" w:rsidRDefault="00627571" w:rsidP="009E1F57">
      <w:pPr>
        <w:pStyle w:val="NormalWeb"/>
        <w:numPr>
          <w:ilvl w:val="0"/>
          <w:numId w:val="12"/>
        </w:numPr>
        <w:contextualSpacing/>
        <w:jc w:val="both"/>
        <w:rPr>
          <w:rFonts w:ascii="Arial" w:hAnsi="Arial" w:cs="Arial"/>
          <w:sz w:val="22"/>
          <w:szCs w:val="22"/>
          <w:lang w:val="es-ES"/>
        </w:rPr>
      </w:pPr>
      <w:r w:rsidRPr="009A7463">
        <w:rPr>
          <w:rFonts w:ascii="Arial" w:hAnsi="Arial" w:cs="Arial"/>
          <w:sz w:val="22"/>
          <w:szCs w:val="22"/>
          <w:lang w:val="es-ES"/>
        </w:rPr>
        <w:t>P</w:t>
      </w:r>
      <w:r w:rsidR="00453A4C" w:rsidRPr="009A7463">
        <w:rPr>
          <w:rFonts w:ascii="Arial" w:hAnsi="Arial" w:cs="Arial"/>
          <w:sz w:val="22"/>
          <w:szCs w:val="22"/>
          <w:lang w:val="es-ES"/>
        </w:rPr>
        <w:t xml:space="preserve">resentar mensualmente informes de </w:t>
      </w:r>
      <w:r w:rsidR="005F2C5F" w:rsidRPr="009A7463">
        <w:rPr>
          <w:rFonts w:ascii="Arial" w:hAnsi="Arial" w:cs="Arial"/>
          <w:sz w:val="22"/>
          <w:szCs w:val="22"/>
          <w:lang w:val="es-ES"/>
        </w:rPr>
        <w:t>g</w:t>
      </w:r>
      <w:r w:rsidR="00453A4C" w:rsidRPr="009A7463">
        <w:rPr>
          <w:rFonts w:ascii="Arial" w:hAnsi="Arial" w:cs="Arial"/>
          <w:sz w:val="22"/>
          <w:szCs w:val="22"/>
          <w:lang w:val="es-ES"/>
        </w:rPr>
        <w:t>estión</w:t>
      </w:r>
      <w:r w:rsidRPr="009A7463">
        <w:rPr>
          <w:rFonts w:ascii="Arial" w:hAnsi="Arial" w:cs="Arial"/>
          <w:sz w:val="22"/>
          <w:szCs w:val="22"/>
          <w:lang w:val="es-ES"/>
        </w:rPr>
        <w:t>.</w:t>
      </w:r>
    </w:p>
    <w:p w14:paraId="78FD2F20" w14:textId="77777777" w:rsidR="009E1F57" w:rsidRPr="009A7463" w:rsidRDefault="009E1F57" w:rsidP="009E1F57">
      <w:pPr>
        <w:pStyle w:val="NormalWeb"/>
        <w:ind w:left="720"/>
        <w:contextualSpacing/>
        <w:jc w:val="both"/>
        <w:rPr>
          <w:rFonts w:ascii="Arial" w:hAnsi="Arial" w:cs="Arial"/>
          <w:sz w:val="22"/>
          <w:szCs w:val="22"/>
          <w:lang w:val="es-ES"/>
        </w:rPr>
      </w:pPr>
    </w:p>
    <w:p w14:paraId="79E8E71B" w14:textId="7D75F845" w:rsidR="00635061" w:rsidRPr="009A7463" w:rsidRDefault="00627571" w:rsidP="009E1F57">
      <w:pPr>
        <w:pStyle w:val="NormalWeb"/>
        <w:numPr>
          <w:ilvl w:val="0"/>
          <w:numId w:val="12"/>
        </w:numPr>
        <w:contextualSpacing/>
        <w:jc w:val="both"/>
        <w:rPr>
          <w:rFonts w:ascii="Arial" w:hAnsi="Arial" w:cs="Arial"/>
          <w:sz w:val="22"/>
          <w:szCs w:val="22"/>
          <w:lang w:val="es-ES"/>
        </w:rPr>
      </w:pPr>
      <w:r w:rsidRPr="009A7463">
        <w:rPr>
          <w:rFonts w:ascii="Arial" w:hAnsi="Arial" w:cs="Arial"/>
          <w:sz w:val="22"/>
          <w:szCs w:val="22"/>
          <w:lang w:val="es-ES"/>
        </w:rPr>
        <w:t>R</w:t>
      </w:r>
      <w:r w:rsidR="00453A4C" w:rsidRPr="009A7463">
        <w:rPr>
          <w:rFonts w:ascii="Arial" w:hAnsi="Arial" w:cs="Arial"/>
          <w:sz w:val="22"/>
          <w:szCs w:val="22"/>
          <w:lang w:val="es-ES"/>
        </w:rPr>
        <w:t>ealizar</w:t>
      </w:r>
      <w:r w:rsidRPr="009A7463">
        <w:rPr>
          <w:rFonts w:ascii="Arial" w:hAnsi="Arial" w:cs="Arial"/>
          <w:sz w:val="22"/>
          <w:szCs w:val="22"/>
          <w:lang w:val="es-ES"/>
        </w:rPr>
        <w:t>á</w:t>
      </w:r>
      <w:r w:rsidR="00453A4C" w:rsidRPr="009A7463">
        <w:rPr>
          <w:rFonts w:ascii="Arial" w:hAnsi="Arial" w:cs="Arial"/>
          <w:sz w:val="22"/>
          <w:szCs w:val="22"/>
          <w:lang w:val="es-ES"/>
        </w:rPr>
        <w:t xml:space="preserve"> Comités Fiduciarios para la presentación y aprobación de los mismos.</w:t>
      </w:r>
    </w:p>
    <w:p w14:paraId="448B5611" w14:textId="066F9718" w:rsidR="009E1F57" w:rsidRPr="009A7463" w:rsidRDefault="009E1F57" w:rsidP="00E931FF">
      <w:pPr>
        <w:autoSpaceDE w:val="0"/>
        <w:autoSpaceDN w:val="0"/>
        <w:adjustRightInd w:val="0"/>
        <w:ind w:right="-425"/>
        <w:jc w:val="both"/>
        <w:rPr>
          <w:rFonts w:cs="Arial"/>
          <w:sz w:val="22"/>
          <w:szCs w:val="22"/>
        </w:rPr>
      </w:pPr>
    </w:p>
    <w:p w14:paraId="5EC8A52D" w14:textId="3D615C58" w:rsidR="00FA2221" w:rsidRPr="009A7463" w:rsidRDefault="004655B6" w:rsidP="00262287">
      <w:pPr>
        <w:autoSpaceDE w:val="0"/>
        <w:autoSpaceDN w:val="0"/>
        <w:adjustRightInd w:val="0"/>
        <w:ind w:right="-425"/>
        <w:jc w:val="both"/>
        <w:rPr>
          <w:rFonts w:cs="Arial"/>
          <w:b/>
          <w:bCs/>
          <w:sz w:val="22"/>
          <w:szCs w:val="22"/>
        </w:rPr>
      </w:pPr>
      <w:r w:rsidRPr="009A7463">
        <w:rPr>
          <w:rFonts w:cs="Arial"/>
          <w:b/>
          <w:bCs/>
          <w:iCs/>
          <w:sz w:val="22"/>
          <w:szCs w:val="22"/>
        </w:rPr>
        <w:t>ARTÍCULO 2.2.3.3.5.</w:t>
      </w:r>
      <w:r w:rsidR="0033197A" w:rsidRPr="009A7463">
        <w:rPr>
          <w:rFonts w:cs="Arial"/>
          <w:b/>
          <w:bCs/>
          <w:iCs/>
          <w:sz w:val="22"/>
          <w:szCs w:val="22"/>
        </w:rPr>
        <w:t>8</w:t>
      </w:r>
      <w:r w:rsidRPr="009A7463">
        <w:rPr>
          <w:rFonts w:cs="Arial"/>
          <w:b/>
          <w:bCs/>
          <w:iCs/>
          <w:sz w:val="22"/>
          <w:szCs w:val="22"/>
        </w:rPr>
        <w:t>.</w:t>
      </w:r>
      <w:r w:rsidR="00FA2221" w:rsidRPr="009A7463">
        <w:rPr>
          <w:rFonts w:cs="Arial"/>
          <w:b/>
          <w:bCs/>
          <w:sz w:val="22"/>
          <w:szCs w:val="22"/>
        </w:rPr>
        <w:t xml:space="preserve"> </w:t>
      </w:r>
      <w:r w:rsidR="00FA2221" w:rsidRPr="009A7463">
        <w:rPr>
          <w:rFonts w:cs="Arial"/>
          <w:b/>
          <w:bCs/>
          <w:i/>
          <w:iCs/>
          <w:sz w:val="22"/>
          <w:szCs w:val="22"/>
        </w:rPr>
        <w:t>Responsabilidad</w:t>
      </w:r>
      <w:r w:rsidR="00FA2221" w:rsidRPr="009A7463">
        <w:rPr>
          <w:rFonts w:cs="Arial"/>
          <w:b/>
          <w:bCs/>
          <w:i/>
          <w:sz w:val="22"/>
          <w:szCs w:val="22"/>
        </w:rPr>
        <w:t xml:space="preserve"> y propiedad </w:t>
      </w:r>
      <w:r w:rsidR="00FA2221" w:rsidRPr="009A7463">
        <w:rPr>
          <w:rFonts w:cs="Arial"/>
          <w:b/>
          <w:bCs/>
          <w:i/>
          <w:iCs/>
          <w:sz w:val="22"/>
          <w:szCs w:val="22"/>
        </w:rPr>
        <w:t>sobre</w:t>
      </w:r>
      <w:r w:rsidR="00FA2221" w:rsidRPr="009A7463">
        <w:rPr>
          <w:rFonts w:cs="Arial"/>
          <w:b/>
          <w:bCs/>
          <w:i/>
          <w:sz w:val="22"/>
          <w:szCs w:val="22"/>
        </w:rPr>
        <w:t xml:space="preserve"> </w:t>
      </w:r>
      <w:r w:rsidR="00FA2221" w:rsidRPr="009A7463">
        <w:rPr>
          <w:rFonts w:cs="Arial"/>
          <w:b/>
          <w:bCs/>
          <w:i/>
          <w:iCs/>
          <w:sz w:val="22"/>
          <w:szCs w:val="22"/>
        </w:rPr>
        <w:t>los</w:t>
      </w:r>
      <w:r w:rsidR="00FA2221" w:rsidRPr="009A7463">
        <w:rPr>
          <w:rFonts w:cs="Arial"/>
          <w:b/>
          <w:bCs/>
          <w:i/>
          <w:sz w:val="22"/>
          <w:szCs w:val="22"/>
        </w:rPr>
        <w:t xml:space="preserve"> </w:t>
      </w:r>
      <w:r w:rsidR="00FA2221" w:rsidRPr="009A7463">
        <w:rPr>
          <w:rFonts w:cs="Arial"/>
          <w:b/>
          <w:bCs/>
          <w:i/>
          <w:iCs/>
          <w:sz w:val="22"/>
          <w:szCs w:val="22"/>
        </w:rPr>
        <w:t>activos</w:t>
      </w:r>
      <w:r w:rsidR="00FA2221" w:rsidRPr="009A7463">
        <w:rPr>
          <w:rFonts w:cs="Arial"/>
          <w:i/>
          <w:iCs/>
          <w:sz w:val="22"/>
          <w:szCs w:val="22"/>
        </w:rPr>
        <w:t>.</w:t>
      </w:r>
      <w:r w:rsidR="00FA2221" w:rsidRPr="009A7463">
        <w:rPr>
          <w:rFonts w:cs="Arial"/>
          <w:b/>
          <w:bCs/>
          <w:sz w:val="22"/>
          <w:szCs w:val="22"/>
        </w:rPr>
        <w:t xml:space="preserve"> </w:t>
      </w:r>
      <w:r w:rsidR="00FA2221" w:rsidRPr="009A7463">
        <w:rPr>
          <w:rFonts w:cs="Arial"/>
          <w:sz w:val="22"/>
          <w:szCs w:val="22"/>
        </w:rPr>
        <w:t>En los casos de proyectos en los cuales</w:t>
      </w:r>
      <w:r w:rsidR="00E931FF" w:rsidRPr="009A7463">
        <w:rPr>
          <w:rFonts w:cs="Arial"/>
          <w:sz w:val="22"/>
          <w:szCs w:val="22"/>
        </w:rPr>
        <w:t xml:space="preserve"> se subsidie la construcción de</w:t>
      </w:r>
      <w:r w:rsidR="00FA2221" w:rsidRPr="009A7463">
        <w:rPr>
          <w:rFonts w:cs="Arial"/>
          <w:sz w:val="22"/>
          <w:szCs w:val="22"/>
        </w:rPr>
        <w:t xml:space="preserve"> infraestructura </w:t>
      </w:r>
      <w:r w:rsidR="005B4115" w:rsidRPr="009A7463">
        <w:rPr>
          <w:rFonts w:cs="Arial"/>
          <w:sz w:val="22"/>
          <w:szCs w:val="22"/>
        </w:rPr>
        <w:t xml:space="preserve">con recursos del FENOGE </w:t>
      </w:r>
      <w:r w:rsidR="00E931FF" w:rsidRPr="009A7463">
        <w:rPr>
          <w:rFonts w:cs="Arial"/>
          <w:sz w:val="22"/>
          <w:szCs w:val="22"/>
        </w:rPr>
        <w:t xml:space="preserve">cuyo fin </w:t>
      </w:r>
      <w:r w:rsidR="00D24CE5" w:rsidRPr="009A7463">
        <w:rPr>
          <w:rFonts w:cs="Arial"/>
          <w:sz w:val="22"/>
          <w:szCs w:val="22"/>
        </w:rPr>
        <w:t>sea</w:t>
      </w:r>
      <w:r w:rsidR="00E931FF" w:rsidRPr="009A7463">
        <w:rPr>
          <w:rFonts w:cs="Arial"/>
          <w:sz w:val="22"/>
          <w:szCs w:val="22"/>
        </w:rPr>
        <w:t xml:space="preserve"> la prestación de servicios públicos domiciliarios, </w:t>
      </w:r>
      <w:r w:rsidR="00224D6F" w:rsidRPr="009A7463">
        <w:rPr>
          <w:rFonts w:cs="Arial"/>
          <w:sz w:val="22"/>
          <w:szCs w:val="22"/>
        </w:rPr>
        <w:t xml:space="preserve">estos </w:t>
      </w:r>
      <w:r w:rsidR="00FA2221" w:rsidRPr="009A7463">
        <w:rPr>
          <w:rFonts w:cs="Arial"/>
          <w:sz w:val="22"/>
          <w:szCs w:val="22"/>
        </w:rPr>
        <w:t>podrán aportarse a empresas de servicios públicos en los términos del numeral 87.9 del</w:t>
      </w:r>
      <w:r w:rsidR="00BB7DA5" w:rsidRPr="009A7463">
        <w:rPr>
          <w:rFonts w:cs="Arial"/>
          <w:sz w:val="22"/>
          <w:szCs w:val="22"/>
        </w:rPr>
        <w:t xml:space="preserve"> artículo</w:t>
      </w:r>
      <w:r w:rsidR="00FA2221" w:rsidRPr="009A7463">
        <w:rPr>
          <w:rFonts w:cs="Arial"/>
          <w:sz w:val="22"/>
          <w:szCs w:val="22"/>
        </w:rPr>
        <w:t xml:space="preserve"> 87 de la Ley 142 de 1994</w:t>
      </w:r>
      <w:r w:rsidR="00DC02D0" w:rsidRPr="009A7463">
        <w:rPr>
          <w:rFonts w:cs="Arial"/>
          <w:sz w:val="22"/>
          <w:szCs w:val="22"/>
        </w:rPr>
        <w:t>.</w:t>
      </w:r>
      <w:r w:rsidRPr="009A7463">
        <w:rPr>
          <w:rFonts w:cs="Arial"/>
          <w:sz w:val="22"/>
          <w:szCs w:val="22"/>
        </w:rPr>
        <w:t>”</w:t>
      </w:r>
      <w:r w:rsidR="00FA2221" w:rsidRPr="009A7463">
        <w:rPr>
          <w:rFonts w:cs="Arial"/>
          <w:b/>
          <w:bCs/>
          <w:sz w:val="22"/>
          <w:szCs w:val="22"/>
        </w:rPr>
        <w:t xml:space="preserve"> </w:t>
      </w:r>
    </w:p>
    <w:p w14:paraId="102F5ACC" w14:textId="020419A3" w:rsidR="00262287" w:rsidRPr="009A7463" w:rsidRDefault="00262287" w:rsidP="00E931FF">
      <w:pPr>
        <w:autoSpaceDE w:val="0"/>
        <w:autoSpaceDN w:val="0"/>
        <w:adjustRightInd w:val="0"/>
        <w:ind w:right="-425"/>
        <w:jc w:val="both"/>
        <w:rPr>
          <w:rFonts w:cs="Arial"/>
          <w:b/>
          <w:bCs/>
          <w:sz w:val="22"/>
          <w:szCs w:val="22"/>
        </w:rPr>
      </w:pPr>
    </w:p>
    <w:p w14:paraId="3071A67D" w14:textId="77777777" w:rsidR="009E1F57" w:rsidRPr="009A7463" w:rsidRDefault="009E1F57" w:rsidP="00E931FF">
      <w:pPr>
        <w:autoSpaceDE w:val="0"/>
        <w:autoSpaceDN w:val="0"/>
        <w:adjustRightInd w:val="0"/>
        <w:ind w:right="-425"/>
        <w:jc w:val="both"/>
        <w:rPr>
          <w:rFonts w:cs="Arial"/>
          <w:b/>
          <w:bCs/>
          <w:sz w:val="22"/>
          <w:szCs w:val="22"/>
        </w:rPr>
      </w:pPr>
    </w:p>
    <w:p w14:paraId="03BAFA83" w14:textId="5B206074" w:rsidR="00262287" w:rsidRPr="009A7463" w:rsidRDefault="004655B6" w:rsidP="00E931FF">
      <w:pPr>
        <w:autoSpaceDE w:val="0"/>
        <w:autoSpaceDN w:val="0"/>
        <w:adjustRightInd w:val="0"/>
        <w:ind w:right="-425"/>
        <w:jc w:val="both"/>
        <w:rPr>
          <w:rFonts w:cs="Arial"/>
          <w:sz w:val="22"/>
          <w:szCs w:val="22"/>
        </w:rPr>
      </w:pPr>
      <w:r w:rsidRPr="009A7463">
        <w:rPr>
          <w:rFonts w:cs="Arial"/>
          <w:b/>
          <w:bCs/>
          <w:sz w:val="22"/>
          <w:szCs w:val="22"/>
        </w:rPr>
        <w:t>A</w:t>
      </w:r>
      <w:r w:rsidR="0043334C" w:rsidRPr="009A7463">
        <w:rPr>
          <w:rFonts w:cs="Arial"/>
          <w:b/>
          <w:bCs/>
          <w:iCs/>
          <w:sz w:val="22"/>
          <w:szCs w:val="22"/>
        </w:rPr>
        <w:t>RTÍCULO</w:t>
      </w:r>
      <w:r w:rsidRPr="009A7463">
        <w:rPr>
          <w:rFonts w:cs="Arial"/>
          <w:b/>
          <w:bCs/>
          <w:sz w:val="22"/>
          <w:szCs w:val="22"/>
        </w:rPr>
        <w:t xml:space="preserve"> </w:t>
      </w:r>
      <w:r w:rsidR="00DF582F" w:rsidRPr="009A7463">
        <w:rPr>
          <w:rFonts w:cs="Arial"/>
          <w:b/>
          <w:bCs/>
          <w:iCs/>
          <w:sz w:val="22"/>
          <w:szCs w:val="22"/>
        </w:rPr>
        <w:t>2.2.3.3.5.9</w:t>
      </w:r>
      <w:r w:rsidR="00FA2221" w:rsidRPr="009A7463">
        <w:rPr>
          <w:rFonts w:cs="Arial"/>
          <w:b/>
          <w:bCs/>
          <w:sz w:val="22"/>
          <w:szCs w:val="22"/>
        </w:rPr>
        <w:t>.</w:t>
      </w:r>
      <w:r w:rsidR="00FA2221" w:rsidRPr="009A7463">
        <w:rPr>
          <w:rFonts w:cs="Arial"/>
          <w:sz w:val="22"/>
          <w:szCs w:val="22"/>
        </w:rPr>
        <w:t xml:space="preserve"> </w:t>
      </w:r>
      <w:r w:rsidR="00FA2221" w:rsidRPr="009A7463">
        <w:rPr>
          <w:rFonts w:cs="Arial"/>
          <w:b/>
          <w:bCs/>
          <w:i/>
          <w:iCs/>
          <w:sz w:val="22"/>
          <w:szCs w:val="22"/>
        </w:rPr>
        <w:t>Vigencia</w:t>
      </w:r>
      <w:r w:rsidR="00FA2221" w:rsidRPr="009A7463">
        <w:rPr>
          <w:rFonts w:cs="Arial"/>
          <w:iCs/>
          <w:sz w:val="22"/>
          <w:szCs w:val="22"/>
        </w:rPr>
        <w:t>.</w:t>
      </w:r>
      <w:r w:rsidR="00FA2221" w:rsidRPr="009A7463">
        <w:rPr>
          <w:rFonts w:cs="Arial"/>
          <w:sz w:val="22"/>
          <w:szCs w:val="22"/>
        </w:rPr>
        <w:t xml:space="preserve"> El presente Decreto rige a partir de su publicación</w:t>
      </w:r>
      <w:r w:rsidR="00601B33" w:rsidRPr="009A7463">
        <w:rPr>
          <w:rFonts w:cs="Arial"/>
          <w:sz w:val="22"/>
          <w:szCs w:val="22"/>
        </w:rPr>
        <w:t xml:space="preserve"> </w:t>
      </w:r>
      <w:r w:rsidR="00D7476E">
        <w:rPr>
          <w:rFonts w:cs="Arial"/>
          <w:sz w:val="22"/>
          <w:szCs w:val="22"/>
        </w:rPr>
        <w:t xml:space="preserve">en el Diario Oficial </w:t>
      </w:r>
      <w:r w:rsidR="00601B33" w:rsidRPr="009A7463">
        <w:rPr>
          <w:rFonts w:cs="Arial"/>
          <w:sz w:val="22"/>
          <w:szCs w:val="22"/>
        </w:rPr>
        <w:t>y adiciona el Capítulo 3 del Título III del Decreto Único Reglamentario del Sector de Minas y Energía, 1073 de 2015</w:t>
      </w:r>
      <w:r w:rsidR="00262287" w:rsidRPr="009A7463">
        <w:rPr>
          <w:rFonts w:cs="Arial"/>
          <w:sz w:val="22"/>
          <w:szCs w:val="22"/>
        </w:rPr>
        <w:t>.</w:t>
      </w:r>
    </w:p>
    <w:p w14:paraId="44FFA09F" w14:textId="2BBC1614" w:rsidR="00055749" w:rsidRPr="009A7463" w:rsidRDefault="00055749" w:rsidP="00623E95">
      <w:pPr>
        <w:tabs>
          <w:tab w:val="left" w:pos="2775"/>
        </w:tabs>
        <w:autoSpaceDE w:val="0"/>
        <w:autoSpaceDN w:val="0"/>
        <w:adjustRightInd w:val="0"/>
        <w:ind w:right="-425"/>
        <w:rPr>
          <w:rFonts w:cs="Arial"/>
          <w:b/>
          <w:sz w:val="22"/>
          <w:szCs w:val="22"/>
        </w:rPr>
      </w:pPr>
    </w:p>
    <w:p w14:paraId="5B41E4BE" w14:textId="0D133D9B" w:rsidR="00FA2221" w:rsidRPr="009A7463" w:rsidRDefault="00D7476E" w:rsidP="00623E95">
      <w:pPr>
        <w:autoSpaceDE w:val="0"/>
        <w:autoSpaceDN w:val="0"/>
        <w:adjustRightInd w:val="0"/>
        <w:ind w:right="-425"/>
        <w:jc w:val="center"/>
        <w:rPr>
          <w:rFonts w:cs="Arial"/>
          <w:b/>
          <w:sz w:val="22"/>
          <w:szCs w:val="22"/>
        </w:rPr>
      </w:pPr>
      <w:r w:rsidRPr="00D7476E">
        <w:rPr>
          <w:rFonts w:cs="Arial"/>
          <w:b/>
          <w:sz w:val="22"/>
          <w:szCs w:val="22"/>
        </w:rPr>
        <w:t>PUBLÍQUESE Y CÚMPLASE</w:t>
      </w:r>
    </w:p>
    <w:p w14:paraId="09F146A3" w14:textId="58B80572" w:rsidR="00FA2221" w:rsidRPr="009A7463" w:rsidRDefault="00055749" w:rsidP="00623E95">
      <w:pPr>
        <w:tabs>
          <w:tab w:val="left" w:pos="5610"/>
        </w:tabs>
        <w:autoSpaceDE w:val="0"/>
        <w:autoSpaceDN w:val="0"/>
        <w:adjustRightInd w:val="0"/>
        <w:ind w:right="-425"/>
        <w:jc w:val="both"/>
        <w:rPr>
          <w:rFonts w:cs="Arial"/>
          <w:sz w:val="22"/>
          <w:szCs w:val="22"/>
        </w:rPr>
      </w:pPr>
      <w:r w:rsidRPr="009A7463">
        <w:rPr>
          <w:rFonts w:cs="Arial"/>
          <w:sz w:val="22"/>
          <w:szCs w:val="22"/>
        </w:rPr>
        <w:tab/>
      </w:r>
    </w:p>
    <w:p w14:paraId="082F8720" w14:textId="238FA4F5" w:rsidR="00FA2221" w:rsidRPr="009A7463" w:rsidRDefault="00FA2221" w:rsidP="00623E95">
      <w:pPr>
        <w:autoSpaceDE w:val="0"/>
        <w:autoSpaceDN w:val="0"/>
        <w:adjustRightInd w:val="0"/>
        <w:ind w:right="-425"/>
        <w:jc w:val="center"/>
        <w:rPr>
          <w:rFonts w:cs="Arial"/>
          <w:b/>
          <w:sz w:val="22"/>
          <w:szCs w:val="22"/>
        </w:rPr>
      </w:pPr>
      <w:r w:rsidRPr="009A7463">
        <w:rPr>
          <w:rFonts w:cs="Arial"/>
          <w:b/>
          <w:sz w:val="22"/>
          <w:szCs w:val="22"/>
        </w:rPr>
        <w:t>Dado en Bogotá, D. C., a los</w:t>
      </w:r>
    </w:p>
    <w:p w14:paraId="225F9B09" w14:textId="77777777" w:rsidR="00FA2221" w:rsidRPr="009A7463" w:rsidRDefault="00FA2221" w:rsidP="00FA2221">
      <w:pPr>
        <w:autoSpaceDE w:val="0"/>
        <w:autoSpaceDN w:val="0"/>
        <w:adjustRightInd w:val="0"/>
        <w:jc w:val="both"/>
        <w:rPr>
          <w:rFonts w:cs="Arial"/>
          <w:b/>
          <w:sz w:val="22"/>
          <w:szCs w:val="22"/>
        </w:rPr>
      </w:pPr>
    </w:p>
    <w:p w14:paraId="48CB7BE4" w14:textId="77777777" w:rsidR="00FA2221" w:rsidRPr="009A7463" w:rsidRDefault="00FA2221" w:rsidP="00FA2221">
      <w:pPr>
        <w:autoSpaceDE w:val="0"/>
        <w:autoSpaceDN w:val="0"/>
        <w:adjustRightInd w:val="0"/>
        <w:jc w:val="both"/>
        <w:rPr>
          <w:rFonts w:cs="Arial"/>
          <w:sz w:val="22"/>
          <w:szCs w:val="22"/>
        </w:rPr>
      </w:pPr>
    </w:p>
    <w:p w14:paraId="6C908BA5" w14:textId="77777777" w:rsidR="004655B6" w:rsidRPr="009A7463" w:rsidRDefault="004655B6" w:rsidP="00FA2221">
      <w:pPr>
        <w:autoSpaceDE w:val="0"/>
        <w:autoSpaceDN w:val="0"/>
        <w:adjustRightInd w:val="0"/>
        <w:jc w:val="both"/>
        <w:rPr>
          <w:rFonts w:cs="Arial"/>
          <w:sz w:val="22"/>
          <w:szCs w:val="22"/>
        </w:rPr>
      </w:pPr>
    </w:p>
    <w:p w14:paraId="004A27C4" w14:textId="77777777" w:rsidR="004655B6" w:rsidRPr="009A7463" w:rsidRDefault="004655B6" w:rsidP="00FA2221">
      <w:pPr>
        <w:autoSpaceDE w:val="0"/>
        <w:autoSpaceDN w:val="0"/>
        <w:adjustRightInd w:val="0"/>
        <w:jc w:val="both"/>
        <w:rPr>
          <w:rFonts w:cs="Arial"/>
          <w:sz w:val="22"/>
          <w:szCs w:val="22"/>
        </w:rPr>
      </w:pPr>
    </w:p>
    <w:p w14:paraId="37E43031" w14:textId="77777777" w:rsidR="004655B6" w:rsidRPr="009A7463" w:rsidRDefault="004655B6" w:rsidP="00FA2221">
      <w:pPr>
        <w:autoSpaceDE w:val="0"/>
        <w:autoSpaceDN w:val="0"/>
        <w:adjustRightInd w:val="0"/>
        <w:jc w:val="both"/>
        <w:rPr>
          <w:rFonts w:cs="Arial"/>
          <w:sz w:val="22"/>
          <w:szCs w:val="22"/>
        </w:rPr>
      </w:pPr>
    </w:p>
    <w:p w14:paraId="078C70AB" w14:textId="77777777" w:rsidR="00842D02" w:rsidRPr="009A7463" w:rsidRDefault="00842D02" w:rsidP="00FA2221">
      <w:pPr>
        <w:autoSpaceDE w:val="0"/>
        <w:autoSpaceDN w:val="0"/>
        <w:adjustRightInd w:val="0"/>
        <w:jc w:val="both"/>
        <w:rPr>
          <w:rFonts w:cs="Arial"/>
          <w:sz w:val="22"/>
          <w:szCs w:val="22"/>
        </w:rPr>
      </w:pPr>
    </w:p>
    <w:p w14:paraId="31CAFA4F" w14:textId="77777777" w:rsidR="00842D02" w:rsidRPr="009A7463" w:rsidRDefault="00842D02" w:rsidP="00FA2221">
      <w:pPr>
        <w:autoSpaceDE w:val="0"/>
        <w:autoSpaceDN w:val="0"/>
        <w:adjustRightInd w:val="0"/>
        <w:jc w:val="both"/>
        <w:rPr>
          <w:rFonts w:cs="Arial"/>
          <w:sz w:val="22"/>
          <w:szCs w:val="22"/>
        </w:rPr>
      </w:pPr>
    </w:p>
    <w:p w14:paraId="52F1664A" w14:textId="77777777" w:rsidR="00842D02" w:rsidRPr="009A7463" w:rsidRDefault="00842D02" w:rsidP="00FA2221">
      <w:pPr>
        <w:autoSpaceDE w:val="0"/>
        <w:autoSpaceDN w:val="0"/>
        <w:adjustRightInd w:val="0"/>
        <w:jc w:val="both"/>
        <w:rPr>
          <w:rFonts w:cs="Arial"/>
          <w:sz w:val="22"/>
          <w:szCs w:val="22"/>
        </w:rPr>
      </w:pPr>
    </w:p>
    <w:p w14:paraId="11EE0A90" w14:textId="77777777" w:rsidR="00842D02" w:rsidRPr="009A7463" w:rsidRDefault="00842D02" w:rsidP="00FA2221">
      <w:pPr>
        <w:autoSpaceDE w:val="0"/>
        <w:autoSpaceDN w:val="0"/>
        <w:adjustRightInd w:val="0"/>
        <w:jc w:val="both"/>
        <w:rPr>
          <w:rFonts w:cs="Arial"/>
          <w:sz w:val="22"/>
          <w:szCs w:val="22"/>
        </w:rPr>
      </w:pPr>
    </w:p>
    <w:p w14:paraId="4819A52A" w14:textId="77777777" w:rsidR="004655B6" w:rsidRPr="009A7463" w:rsidRDefault="004655B6" w:rsidP="00FA2221">
      <w:pPr>
        <w:autoSpaceDE w:val="0"/>
        <w:autoSpaceDN w:val="0"/>
        <w:adjustRightInd w:val="0"/>
        <w:jc w:val="both"/>
        <w:rPr>
          <w:rFonts w:cs="Arial"/>
          <w:sz w:val="22"/>
          <w:szCs w:val="22"/>
        </w:rPr>
      </w:pPr>
    </w:p>
    <w:p w14:paraId="3B22A551" w14:textId="77777777" w:rsidR="00FA2221" w:rsidRPr="009A7463" w:rsidRDefault="00FA2221" w:rsidP="00FA2221">
      <w:pPr>
        <w:autoSpaceDE w:val="0"/>
        <w:autoSpaceDN w:val="0"/>
        <w:adjustRightInd w:val="0"/>
        <w:jc w:val="both"/>
        <w:rPr>
          <w:rFonts w:cs="Arial"/>
          <w:sz w:val="22"/>
          <w:szCs w:val="22"/>
        </w:rPr>
      </w:pPr>
    </w:p>
    <w:p w14:paraId="7D4A701D" w14:textId="77777777" w:rsidR="00FF3517" w:rsidRPr="009A7463" w:rsidRDefault="00FF3517" w:rsidP="00FA2221">
      <w:pPr>
        <w:autoSpaceDE w:val="0"/>
        <w:autoSpaceDN w:val="0"/>
        <w:adjustRightInd w:val="0"/>
        <w:jc w:val="both"/>
        <w:rPr>
          <w:rFonts w:cs="Arial"/>
          <w:sz w:val="22"/>
          <w:szCs w:val="22"/>
        </w:rPr>
      </w:pPr>
    </w:p>
    <w:p w14:paraId="1E552F2D" w14:textId="77777777" w:rsidR="00055749" w:rsidRPr="009A7463" w:rsidRDefault="00055749" w:rsidP="00FA2221">
      <w:pPr>
        <w:autoSpaceDE w:val="0"/>
        <w:autoSpaceDN w:val="0"/>
        <w:adjustRightInd w:val="0"/>
        <w:jc w:val="both"/>
        <w:rPr>
          <w:rFonts w:cs="Arial"/>
          <w:sz w:val="22"/>
          <w:szCs w:val="22"/>
        </w:rPr>
      </w:pPr>
    </w:p>
    <w:p w14:paraId="2982E7D9" w14:textId="77777777" w:rsidR="00D71267" w:rsidRPr="009A7463" w:rsidRDefault="00D71267" w:rsidP="00FA2221">
      <w:pPr>
        <w:autoSpaceDE w:val="0"/>
        <w:autoSpaceDN w:val="0"/>
        <w:adjustRightInd w:val="0"/>
        <w:jc w:val="both"/>
        <w:rPr>
          <w:rFonts w:cs="Arial"/>
          <w:sz w:val="22"/>
          <w:szCs w:val="22"/>
        </w:rPr>
      </w:pPr>
    </w:p>
    <w:p w14:paraId="69A7B562" w14:textId="77777777" w:rsidR="00FF3517" w:rsidRPr="009A7463" w:rsidRDefault="00FF3517" w:rsidP="00FA2221">
      <w:pPr>
        <w:autoSpaceDE w:val="0"/>
        <w:autoSpaceDN w:val="0"/>
        <w:adjustRightInd w:val="0"/>
        <w:jc w:val="both"/>
        <w:rPr>
          <w:rFonts w:cs="Arial"/>
          <w:sz w:val="22"/>
          <w:szCs w:val="22"/>
        </w:rPr>
      </w:pPr>
    </w:p>
    <w:p w14:paraId="473047B1" w14:textId="77777777" w:rsidR="00FA2221" w:rsidRPr="009A7463" w:rsidRDefault="00FA2221" w:rsidP="00FA2221">
      <w:pPr>
        <w:autoSpaceDE w:val="0"/>
        <w:autoSpaceDN w:val="0"/>
        <w:adjustRightInd w:val="0"/>
        <w:jc w:val="both"/>
        <w:rPr>
          <w:rFonts w:cs="Arial"/>
          <w:sz w:val="22"/>
          <w:szCs w:val="22"/>
        </w:rPr>
      </w:pPr>
    </w:p>
    <w:p w14:paraId="223B302A" w14:textId="04211CBC" w:rsidR="00FA2221" w:rsidRPr="009A7463" w:rsidRDefault="003A59FE" w:rsidP="00FA2221">
      <w:pPr>
        <w:autoSpaceDE w:val="0"/>
        <w:autoSpaceDN w:val="0"/>
        <w:adjustRightInd w:val="0"/>
        <w:jc w:val="center"/>
        <w:rPr>
          <w:rFonts w:cs="Arial"/>
          <w:sz w:val="22"/>
          <w:szCs w:val="22"/>
        </w:rPr>
      </w:pPr>
      <w:r w:rsidRPr="009A7463">
        <w:rPr>
          <w:rFonts w:cs="Arial"/>
          <w:b/>
          <w:bCs/>
          <w:sz w:val="22"/>
          <w:szCs w:val="22"/>
        </w:rPr>
        <w:t>GERM</w:t>
      </w:r>
      <w:r w:rsidR="00D7476E">
        <w:rPr>
          <w:rFonts w:cs="Arial"/>
          <w:b/>
          <w:bCs/>
          <w:sz w:val="22"/>
          <w:szCs w:val="22"/>
        </w:rPr>
        <w:t>Á</w:t>
      </w:r>
      <w:r w:rsidRPr="009A7463">
        <w:rPr>
          <w:rFonts w:cs="Arial"/>
          <w:b/>
          <w:bCs/>
          <w:sz w:val="22"/>
          <w:szCs w:val="22"/>
        </w:rPr>
        <w:t>N ARCE ZAPATA</w:t>
      </w:r>
    </w:p>
    <w:p w14:paraId="41118C0F" w14:textId="7F01AC04" w:rsidR="0037521E" w:rsidRPr="009A7463" w:rsidRDefault="00FA2221" w:rsidP="00065C93">
      <w:pPr>
        <w:autoSpaceDE w:val="0"/>
        <w:autoSpaceDN w:val="0"/>
        <w:adjustRightInd w:val="0"/>
        <w:jc w:val="center"/>
        <w:rPr>
          <w:rFonts w:cs="Arial"/>
          <w:sz w:val="22"/>
          <w:szCs w:val="22"/>
        </w:rPr>
      </w:pPr>
      <w:r w:rsidRPr="009A7463">
        <w:rPr>
          <w:rFonts w:cs="Arial"/>
          <w:sz w:val="22"/>
          <w:szCs w:val="22"/>
        </w:rPr>
        <w:t>Ministr</w:t>
      </w:r>
      <w:r w:rsidR="003A59FE" w:rsidRPr="009A7463">
        <w:rPr>
          <w:rFonts w:cs="Arial"/>
          <w:sz w:val="22"/>
          <w:szCs w:val="22"/>
        </w:rPr>
        <w:t>o</w:t>
      </w:r>
      <w:r w:rsidRPr="009A7463">
        <w:rPr>
          <w:rFonts w:cs="Arial"/>
          <w:sz w:val="22"/>
          <w:szCs w:val="22"/>
        </w:rPr>
        <w:t xml:space="preserve"> de Minas y Energía</w:t>
      </w:r>
    </w:p>
    <w:p w14:paraId="599321C7" w14:textId="77777777" w:rsidR="00082C5F" w:rsidRPr="009A7463" w:rsidRDefault="00082C5F" w:rsidP="00065C93">
      <w:pPr>
        <w:autoSpaceDE w:val="0"/>
        <w:autoSpaceDN w:val="0"/>
        <w:adjustRightInd w:val="0"/>
        <w:jc w:val="center"/>
        <w:rPr>
          <w:rFonts w:cs="Arial"/>
          <w:b/>
          <w:sz w:val="22"/>
          <w:szCs w:val="22"/>
        </w:rPr>
      </w:pPr>
    </w:p>
    <w:p w14:paraId="7C83C082" w14:textId="77777777" w:rsidR="00082C5F" w:rsidRPr="009A7463" w:rsidRDefault="00082C5F" w:rsidP="00065C93">
      <w:pPr>
        <w:autoSpaceDE w:val="0"/>
        <w:autoSpaceDN w:val="0"/>
        <w:adjustRightInd w:val="0"/>
        <w:jc w:val="center"/>
        <w:rPr>
          <w:rFonts w:cs="Arial"/>
          <w:b/>
          <w:sz w:val="22"/>
          <w:szCs w:val="22"/>
        </w:rPr>
      </w:pPr>
    </w:p>
    <w:p w14:paraId="1E0536CB" w14:textId="77777777" w:rsidR="00D71267" w:rsidRPr="009A7463" w:rsidRDefault="00D71267" w:rsidP="00065C93">
      <w:pPr>
        <w:autoSpaceDE w:val="0"/>
        <w:autoSpaceDN w:val="0"/>
        <w:adjustRightInd w:val="0"/>
        <w:jc w:val="center"/>
        <w:rPr>
          <w:rFonts w:cs="Arial"/>
          <w:b/>
          <w:sz w:val="22"/>
          <w:szCs w:val="22"/>
        </w:rPr>
      </w:pPr>
    </w:p>
    <w:p w14:paraId="4913BDBF" w14:textId="77777777" w:rsidR="00D71267" w:rsidRPr="009A7463" w:rsidRDefault="00D71267" w:rsidP="00065C93">
      <w:pPr>
        <w:autoSpaceDE w:val="0"/>
        <w:autoSpaceDN w:val="0"/>
        <w:adjustRightInd w:val="0"/>
        <w:jc w:val="center"/>
        <w:rPr>
          <w:rFonts w:cs="Arial"/>
          <w:b/>
          <w:sz w:val="22"/>
          <w:szCs w:val="22"/>
        </w:rPr>
      </w:pPr>
    </w:p>
    <w:p w14:paraId="2BDEDB27" w14:textId="77777777" w:rsidR="00D71267" w:rsidRPr="009A7463" w:rsidRDefault="00D71267" w:rsidP="00065C93">
      <w:pPr>
        <w:autoSpaceDE w:val="0"/>
        <w:autoSpaceDN w:val="0"/>
        <w:adjustRightInd w:val="0"/>
        <w:jc w:val="center"/>
        <w:rPr>
          <w:rFonts w:cs="Arial"/>
          <w:b/>
          <w:sz w:val="22"/>
          <w:szCs w:val="22"/>
        </w:rPr>
      </w:pPr>
    </w:p>
    <w:p w14:paraId="1F8A2104" w14:textId="77777777" w:rsidR="00D71267" w:rsidRPr="009A7463" w:rsidRDefault="00D71267" w:rsidP="00065C93">
      <w:pPr>
        <w:autoSpaceDE w:val="0"/>
        <w:autoSpaceDN w:val="0"/>
        <w:adjustRightInd w:val="0"/>
        <w:jc w:val="center"/>
        <w:rPr>
          <w:rFonts w:cs="Arial"/>
          <w:b/>
          <w:sz w:val="22"/>
          <w:szCs w:val="22"/>
        </w:rPr>
      </w:pPr>
    </w:p>
    <w:p w14:paraId="112152A0" w14:textId="77777777" w:rsidR="00D71267" w:rsidRPr="009A7463" w:rsidRDefault="00D71267" w:rsidP="00065C93">
      <w:pPr>
        <w:autoSpaceDE w:val="0"/>
        <w:autoSpaceDN w:val="0"/>
        <w:adjustRightInd w:val="0"/>
        <w:jc w:val="center"/>
        <w:rPr>
          <w:rFonts w:cs="Arial"/>
          <w:b/>
          <w:sz w:val="22"/>
          <w:szCs w:val="22"/>
        </w:rPr>
      </w:pPr>
    </w:p>
    <w:p w14:paraId="1563247A" w14:textId="77777777" w:rsidR="00D71267" w:rsidRPr="009A7463" w:rsidRDefault="00D71267" w:rsidP="00065C93">
      <w:pPr>
        <w:autoSpaceDE w:val="0"/>
        <w:autoSpaceDN w:val="0"/>
        <w:adjustRightInd w:val="0"/>
        <w:jc w:val="center"/>
        <w:rPr>
          <w:rFonts w:cs="Arial"/>
          <w:b/>
          <w:sz w:val="22"/>
          <w:szCs w:val="22"/>
        </w:rPr>
      </w:pPr>
    </w:p>
    <w:p w14:paraId="177B18DD" w14:textId="77777777" w:rsidR="00D71267" w:rsidRPr="009A7463" w:rsidRDefault="00D71267" w:rsidP="00065C93">
      <w:pPr>
        <w:autoSpaceDE w:val="0"/>
        <w:autoSpaceDN w:val="0"/>
        <w:adjustRightInd w:val="0"/>
        <w:jc w:val="center"/>
        <w:rPr>
          <w:rFonts w:cs="Arial"/>
          <w:b/>
          <w:sz w:val="22"/>
          <w:szCs w:val="22"/>
        </w:rPr>
      </w:pPr>
    </w:p>
    <w:p w14:paraId="6875A721" w14:textId="70AD13E4" w:rsidR="00D71267" w:rsidRPr="001D1042" w:rsidRDefault="00D71267" w:rsidP="00065C93">
      <w:pPr>
        <w:autoSpaceDE w:val="0"/>
        <w:autoSpaceDN w:val="0"/>
        <w:adjustRightInd w:val="0"/>
        <w:jc w:val="center"/>
        <w:rPr>
          <w:rFonts w:cs="Arial"/>
          <w:b/>
          <w:sz w:val="22"/>
          <w:szCs w:val="22"/>
        </w:rPr>
      </w:pPr>
      <w:bookmarkStart w:id="0" w:name="_GoBack"/>
      <w:bookmarkEnd w:id="0"/>
      <w:r w:rsidRPr="001D1042">
        <w:rPr>
          <w:rFonts w:cs="Arial"/>
          <w:b/>
          <w:sz w:val="22"/>
          <w:szCs w:val="22"/>
        </w:rPr>
        <w:t>MAURICIO CÁRDENAS SANTAMARIA</w:t>
      </w:r>
    </w:p>
    <w:p w14:paraId="1421D31F" w14:textId="4D5408B5" w:rsidR="00D71267" w:rsidRPr="009A7463" w:rsidRDefault="00D71267" w:rsidP="00065C93">
      <w:pPr>
        <w:autoSpaceDE w:val="0"/>
        <w:autoSpaceDN w:val="0"/>
        <w:adjustRightInd w:val="0"/>
        <w:jc w:val="center"/>
        <w:rPr>
          <w:rFonts w:cs="Arial"/>
          <w:sz w:val="22"/>
          <w:szCs w:val="22"/>
        </w:rPr>
      </w:pPr>
      <w:r w:rsidRPr="001D1042">
        <w:rPr>
          <w:rFonts w:cs="Arial"/>
          <w:sz w:val="22"/>
          <w:szCs w:val="22"/>
        </w:rPr>
        <w:t>Ministro de Hacienda y Crédito Público</w:t>
      </w:r>
    </w:p>
    <w:sectPr w:rsidR="00D71267" w:rsidRPr="009A7463" w:rsidSect="00291A8D">
      <w:headerReference w:type="default" r:id="rId11"/>
      <w:headerReference w:type="first" r:id="rId12"/>
      <w:pgSz w:w="12240" w:h="18720" w:code="14"/>
      <w:pgMar w:top="1843" w:right="1701" w:bottom="1135" w:left="1701" w:header="680" w:footer="229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E8772" w14:textId="77777777" w:rsidR="00B47773" w:rsidRDefault="00B47773">
      <w:r>
        <w:separator/>
      </w:r>
    </w:p>
  </w:endnote>
  <w:endnote w:type="continuationSeparator" w:id="0">
    <w:p w14:paraId="2FE6C3B0" w14:textId="77777777" w:rsidR="00B47773" w:rsidRDefault="00B47773">
      <w:r>
        <w:continuationSeparator/>
      </w:r>
    </w:p>
  </w:endnote>
  <w:endnote w:type="continuationNotice" w:id="1">
    <w:p w14:paraId="3F8290EF" w14:textId="77777777" w:rsidR="00B47773" w:rsidRDefault="00B47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E77C9" w14:textId="77777777" w:rsidR="00B47773" w:rsidRDefault="00B47773">
      <w:r>
        <w:separator/>
      </w:r>
    </w:p>
  </w:footnote>
  <w:footnote w:type="continuationSeparator" w:id="0">
    <w:p w14:paraId="608D4536" w14:textId="77777777" w:rsidR="00B47773" w:rsidRDefault="00B47773">
      <w:r>
        <w:continuationSeparator/>
      </w:r>
    </w:p>
  </w:footnote>
  <w:footnote w:type="continuationNotice" w:id="1">
    <w:p w14:paraId="266FB0BE" w14:textId="77777777" w:rsidR="00B47773" w:rsidRDefault="00B477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7D296" w14:textId="77777777" w:rsidR="00830968" w:rsidRDefault="00830968">
    <w:pPr>
      <w:pStyle w:val="Encabezado"/>
      <w:rPr>
        <w:b/>
        <w:sz w:val="20"/>
        <w:lang w:val="es-ES_tradnl"/>
      </w:rPr>
    </w:pPr>
  </w:p>
  <w:p w14:paraId="3436A3A7" w14:textId="77777777" w:rsidR="00830968" w:rsidRDefault="00830968">
    <w:pPr>
      <w:pStyle w:val="Encabezado"/>
      <w:rPr>
        <w:b/>
        <w:sz w:val="20"/>
        <w:lang w:val="es-ES_tradnl"/>
      </w:rPr>
    </w:pPr>
  </w:p>
  <w:p w14:paraId="2F310B5F" w14:textId="77777777" w:rsidR="00830968" w:rsidRDefault="00830968">
    <w:pPr>
      <w:pStyle w:val="Encabezado"/>
      <w:rPr>
        <w:b/>
        <w:sz w:val="20"/>
        <w:lang w:val="es-ES_tradnl"/>
      </w:rPr>
    </w:pPr>
  </w:p>
  <w:p w14:paraId="078DFCDA" w14:textId="77777777" w:rsidR="00830968" w:rsidRPr="006C586E" w:rsidRDefault="00830968">
    <w:pPr>
      <w:pStyle w:val="Encabezado"/>
      <w:rPr>
        <w:rStyle w:val="Nmerodepgina"/>
        <w:rFonts w:cs="Arial"/>
        <w:sz w:val="20"/>
      </w:rPr>
    </w:pPr>
    <w:r>
      <w:rPr>
        <w:b/>
        <w:sz w:val="20"/>
        <w:lang w:val="es-ES_tradnl"/>
      </w:rPr>
      <w:t xml:space="preserve">DECRETO No                                          DE                                                              </w:t>
    </w:r>
    <w:r w:rsidRPr="006C586E">
      <w:rPr>
        <w:rFonts w:cs="Arial"/>
        <w:sz w:val="20"/>
        <w:lang w:val="es-ES_tradnl"/>
      </w:rPr>
      <w:t xml:space="preserve">Hoja No. </w:t>
    </w:r>
    <w:r w:rsidRPr="006C586E">
      <w:rPr>
        <w:rStyle w:val="Nmerodepgina"/>
        <w:rFonts w:cs="Arial"/>
        <w:sz w:val="20"/>
      </w:rPr>
      <w:fldChar w:fldCharType="begin"/>
    </w:r>
    <w:r w:rsidRPr="006C586E">
      <w:rPr>
        <w:rStyle w:val="Nmerodepgina"/>
        <w:rFonts w:cs="Arial"/>
        <w:sz w:val="20"/>
      </w:rPr>
      <w:instrText xml:space="preserve"> PAGE </w:instrText>
    </w:r>
    <w:r w:rsidRPr="006C586E">
      <w:rPr>
        <w:rStyle w:val="Nmerodepgina"/>
        <w:rFonts w:cs="Arial"/>
        <w:sz w:val="20"/>
      </w:rPr>
      <w:fldChar w:fldCharType="separate"/>
    </w:r>
    <w:r w:rsidR="001D1042">
      <w:rPr>
        <w:rStyle w:val="Nmerodepgina"/>
        <w:rFonts w:cs="Arial"/>
        <w:noProof/>
        <w:sz w:val="20"/>
      </w:rPr>
      <w:t>7</w:t>
    </w:r>
    <w:r w:rsidRPr="006C586E">
      <w:rPr>
        <w:rStyle w:val="Nmerodepgina"/>
        <w:rFonts w:cs="Arial"/>
        <w:sz w:val="20"/>
      </w:rPr>
      <w:fldChar w:fldCharType="end"/>
    </w:r>
    <w:r w:rsidRPr="006C586E">
      <w:rPr>
        <w:rStyle w:val="Nmerodepgina"/>
        <w:rFonts w:cs="Arial"/>
        <w:sz w:val="20"/>
      </w:rPr>
      <w:t xml:space="preserve"> de  </w:t>
    </w:r>
    <w:r w:rsidRPr="006C586E">
      <w:rPr>
        <w:rStyle w:val="Nmerodepgina"/>
        <w:rFonts w:cs="Arial"/>
        <w:sz w:val="20"/>
      </w:rPr>
      <w:fldChar w:fldCharType="begin"/>
    </w:r>
    <w:r w:rsidRPr="006C586E">
      <w:rPr>
        <w:rStyle w:val="Nmerodepgina"/>
        <w:rFonts w:cs="Arial"/>
        <w:sz w:val="20"/>
      </w:rPr>
      <w:instrText xml:space="preserve"> NUMPAGES </w:instrText>
    </w:r>
    <w:r w:rsidRPr="006C586E">
      <w:rPr>
        <w:rStyle w:val="Nmerodepgina"/>
        <w:rFonts w:cs="Arial"/>
        <w:sz w:val="20"/>
      </w:rPr>
      <w:fldChar w:fldCharType="separate"/>
    </w:r>
    <w:r w:rsidR="001D1042">
      <w:rPr>
        <w:rStyle w:val="Nmerodepgina"/>
        <w:rFonts w:cs="Arial"/>
        <w:noProof/>
        <w:sz w:val="20"/>
      </w:rPr>
      <w:t>7</w:t>
    </w:r>
    <w:r w:rsidRPr="006C586E">
      <w:rPr>
        <w:rStyle w:val="Nmerodepgina"/>
        <w:rFonts w:cs="Arial"/>
        <w:sz w:val="20"/>
      </w:rPr>
      <w:fldChar w:fldCharType="end"/>
    </w:r>
  </w:p>
  <w:p w14:paraId="6D29F9A7" w14:textId="5E32C075" w:rsidR="00830968" w:rsidRPr="00E43447" w:rsidRDefault="00830968">
    <w:pPr>
      <w:pStyle w:val="Encabezado"/>
      <w:jc w:val="center"/>
      <w:rPr>
        <w:rStyle w:val="Nmerodepgina"/>
        <w:sz w:val="20"/>
      </w:rPr>
    </w:pPr>
    <w:r>
      <w:rPr>
        <w:noProof/>
      </w:rPr>
      <mc:AlternateContent>
        <mc:Choice Requires="wpg">
          <w:drawing>
            <wp:anchor distT="0" distB="0" distL="114300" distR="114300" simplePos="0" relativeHeight="251587072" behindDoc="0" locked="0" layoutInCell="1" allowOverlap="1" wp14:anchorId="5B7AD730" wp14:editId="2BEFA85C">
              <wp:simplePos x="0" y="0"/>
              <wp:positionH relativeFrom="column">
                <wp:posOffset>-60960</wp:posOffset>
              </wp:positionH>
              <wp:positionV relativeFrom="paragraph">
                <wp:posOffset>12701</wp:posOffset>
              </wp:positionV>
              <wp:extent cx="6085840" cy="10153650"/>
              <wp:effectExtent l="0" t="0" r="10160" b="1905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153650"/>
                        <a:chOff x="1906" y="2794"/>
                        <a:chExt cx="9515" cy="14637"/>
                      </a:xfrm>
                    </wpg:grpSpPr>
                    <wps:wsp>
                      <wps:cNvPr id="11"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2"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4"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96AD51" id="Grupo 10" o:spid="_x0000_s1026" style="position:absolute;margin-left:-4.8pt;margin-top:1pt;width:479.2pt;height:799.5pt;z-index:251587072"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vWsEA&#10;AADbAAAADwAAAGRycy9kb3ducmV2LnhtbERPTWvDMAy9F/YfjAa7NU4KLW1Wt4zBRnrb0rCzEqtJ&#10;aCwH22uyfz8PBr3p8T61P85mEDdyvresIEtSEMSN1T23Cqrz23ILwgdkjYNlUvBDHo6Hh8Uec20n&#10;/qRbGVoRQ9jnqKALYcyl9E1HBn1iR+LIXawzGCJ0rdQOpxhuBrlK04002HNs6HCk146aa/ltFLhi&#10;k72fMpea6qvelR/ZaS3rtVJPj/PLM4hAc7iL/92FjvNX8PdLP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L1r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w:pict>
        </mc:Fallback>
      </mc:AlternateContent>
    </w:r>
  </w:p>
  <w:p w14:paraId="7E5B804A" w14:textId="1427CD71" w:rsidR="00830968" w:rsidRPr="00B64E6B" w:rsidRDefault="00830968" w:rsidP="00B64E6B">
    <w:pPr>
      <w:autoSpaceDE w:val="0"/>
      <w:autoSpaceDN w:val="0"/>
      <w:adjustRightInd w:val="0"/>
      <w:ind w:left="284" w:right="-425"/>
      <w:jc w:val="center"/>
      <w:rPr>
        <w:rFonts w:cs="Arial"/>
        <w:iCs/>
        <w:szCs w:val="24"/>
      </w:rPr>
    </w:pPr>
    <w:r w:rsidRPr="001E5EFB">
      <w:rPr>
        <w:rFonts w:cs="Arial"/>
        <w:i/>
        <w:sz w:val="20"/>
      </w:rPr>
      <w:t>“</w:t>
    </w:r>
    <w:r w:rsidR="00B64E6B" w:rsidRPr="00121D18">
      <w:rPr>
        <w:rFonts w:cs="Arial"/>
        <w:iCs/>
        <w:szCs w:val="24"/>
      </w:rPr>
      <w:t xml:space="preserve">Por el cual se reglamenta el Fondo de Energías </w:t>
    </w:r>
    <w:r w:rsidR="002D3E98">
      <w:rPr>
        <w:rFonts w:cs="Arial"/>
        <w:iCs/>
        <w:szCs w:val="24"/>
      </w:rPr>
      <w:t xml:space="preserve">No Convencionales </w:t>
    </w:r>
    <w:r w:rsidR="00B64E6B" w:rsidRPr="00121D18">
      <w:rPr>
        <w:rFonts w:cs="Arial"/>
        <w:iCs/>
        <w:szCs w:val="24"/>
      </w:rPr>
      <w:t>y Gestión Eficiente de la Energía</w:t>
    </w:r>
    <w:r w:rsidR="002D3E98">
      <w:rPr>
        <w:rFonts w:cs="Arial"/>
        <w:iCs/>
        <w:szCs w:val="24"/>
      </w:rPr>
      <w:t xml:space="preserve">, </w:t>
    </w:r>
    <w:r w:rsidR="00B64E6B" w:rsidRPr="00121D18">
      <w:rPr>
        <w:rFonts w:cs="Arial"/>
        <w:iCs/>
        <w:szCs w:val="24"/>
      </w:rPr>
      <w:t xml:space="preserve">FENOGE, adicionando </w:t>
    </w:r>
    <w:r w:rsidR="00B64E6B" w:rsidRPr="00121D18">
      <w:rPr>
        <w:rFonts w:cs="Arial"/>
        <w:bCs/>
        <w:iCs/>
        <w:szCs w:val="24"/>
      </w:rPr>
      <w:t>una Sección 5 al Capítulo 3 del Título III del Decreto</w:t>
    </w:r>
    <w:r w:rsidR="00B64E6B">
      <w:rPr>
        <w:rFonts w:cs="Arial"/>
        <w:bCs/>
        <w:iCs/>
        <w:szCs w:val="24"/>
      </w:rPr>
      <w:t xml:space="preserve"> Único Reglamentario del Sector Administrativo de Minas y Energía </w:t>
    </w:r>
    <w:r w:rsidR="00B64E6B" w:rsidRPr="00121D18">
      <w:rPr>
        <w:rFonts w:cs="Arial"/>
        <w:bCs/>
        <w:iCs/>
        <w:szCs w:val="24"/>
      </w:rPr>
      <w:t>1073 de 2015</w:t>
    </w:r>
    <w:r w:rsidR="00B64E6B" w:rsidRPr="00121D18">
      <w:rPr>
        <w:rFonts w:cs="Arial"/>
        <w:iCs/>
        <w:szCs w:val="24"/>
      </w:rPr>
      <w:t xml:space="preserve"> </w:t>
    </w:r>
    <w:r>
      <w:rPr>
        <w:rFonts w:cs="Arial"/>
        <w:sz w:val="20"/>
      </w:rPr>
      <w:t>”</w:t>
    </w:r>
    <w:r w:rsidRPr="00AB1532">
      <w:rPr>
        <w:rFonts w:cs="Arial"/>
        <w:i/>
        <w:sz w:val="20"/>
      </w:rPr>
      <w:t xml:space="preserve"> </w:t>
    </w:r>
    <w:r w:rsidRPr="000E778A">
      <w:rPr>
        <w:rFonts w:cs="Arial"/>
        <w:b/>
        <w:i/>
        <w:sz w:val="20"/>
      </w:rPr>
      <w:t>___________________</w:t>
    </w:r>
    <w:r>
      <w:rPr>
        <w:rFonts w:cs="Arial"/>
        <w:b/>
        <w:i/>
        <w:sz w:val="20"/>
      </w:rPr>
      <w:t>_________________</w:t>
    </w:r>
    <w:r w:rsidRPr="000E778A">
      <w:rPr>
        <w:rFonts w:cs="Arial"/>
        <w:b/>
        <w:i/>
        <w:sz w:val="20"/>
      </w:rPr>
      <w:t>________________________________________</w:t>
    </w:r>
  </w:p>
  <w:p w14:paraId="569414CA" w14:textId="77777777" w:rsidR="00830968" w:rsidRPr="000E778A" w:rsidRDefault="00830968" w:rsidP="00A0308F">
    <w:pPr>
      <w:widowControl w:val="0"/>
      <w:autoSpaceDE w:val="0"/>
      <w:autoSpaceDN w:val="0"/>
      <w:adjustRightInd w:val="0"/>
      <w:ind w:left="284"/>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D9954" w14:textId="0B40D5E5" w:rsidR="00830968" w:rsidRDefault="00830968">
    <w:pPr>
      <w:pStyle w:val="Encabezado"/>
    </w:pPr>
  </w:p>
  <w:p w14:paraId="72B00E91" w14:textId="515A619F" w:rsidR="00830968" w:rsidRDefault="00830968">
    <w:pPr>
      <w:pStyle w:val="Encabezado"/>
    </w:pPr>
    <w:r>
      <w:rPr>
        <w:noProof/>
      </w:rPr>
      <mc:AlternateContent>
        <mc:Choice Requires="wpg">
          <w:drawing>
            <wp:anchor distT="0" distB="0" distL="114300" distR="114300" simplePos="0" relativeHeight="251867648" behindDoc="0" locked="0" layoutInCell="0" allowOverlap="1" wp14:anchorId="598833F2" wp14:editId="3B6EEE94">
              <wp:simplePos x="0" y="0"/>
              <wp:positionH relativeFrom="column">
                <wp:posOffset>1482725</wp:posOffset>
              </wp:positionH>
              <wp:positionV relativeFrom="paragraph">
                <wp:posOffset>170180</wp:posOffset>
              </wp:positionV>
              <wp:extent cx="2830830" cy="150622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506220"/>
                        <a:chOff x="4582" y="1215"/>
                        <a:chExt cx="4140" cy="2220"/>
                      </a:xfrm>
                    </wpg:grpSpPr>
                    <pic:pic xmlns:pic="http://schemas.openxmlformats.org/drawingml/2006/picture">
                      <pic:nvPicPr>
                        <pic:cNvPr id="7" name="Picture 12"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8" name="Text Box 13"/>
                      <wps:cNvSpPr txBox="1">
                        <a:spLocks noChangeArrowheads="1"/>
                      </wps:cNvSpPr>
                      <wps:spPr bwMode="auto">
                        <a:xfrm>
                          <a:off x="4582" y="2895"/>
                          <a:ext cx="4140" cy="54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912E582" w14:textId="77777777" w:rsidR="00830968" w:rsidRPr="0084325C" w:rsidRDefault="00830968" w:rsidP="00FF4E4A">
                            <w:pPr>
                              <w:jc w:val="center"/>
                              <w:rPr>
                                <w:rFonts w:cs="Arial"/>
                                <w:b/>
                              </w:rPr>
                            </w:pPr>
                            <w:r w:rsidRPr="0084325C">
                              <w:rPr>
                                <w:rFonts w:cs="Arial"/>
                                <w:b/>
                              </w:rPr>
                              <w:t>MINISTERIO DE MINAS Y ENERG</w:t>
                            </w:r>
                            <w:r>
                              <w:rPr>
                                <w:rFonts w:cs="Arial"/>
                                <w:b/>
                              </w:rPr>
                              <w:t>Í</w:t>
                            </w:r>
                            <w:r w:rsidRPr="0084325C">
                              <w:rPr>
                                <w:rFonts w:cs="Arial"/>
                                <w:b/>
                              </w:rPr>
                              <w:t>A</w:t>
                            </w:r>
                          </w:p>
                          <w:p w14:paraId="24FB87B7" w14:textId="77777777" w:rsidR="00830968" w:rsidRPr="0084325C" w:rsidRDefault="00830968" w:rsidP="00FF4E4A">
                            <w:pPr>
                              <w:jc w:val="right"/>
                              <w:rPr>
                                <w:rFonts w:cs="Arial"/>
                                <w:b/>
                              </w:rPr>
                            </w:pPr>
                            <w:r w:rsidRPr="0084325C">
                              <w:rPr>
                                <w:rFonts w:cs="Arial"/>
                                <w:b/>
                              </w:rPr>
                              <w:t xml:space="preserve"> </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302" y="1215"/>
                          <a:ext cx="2700" cy="54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70776D0" w14:textId="77777777" w:rsidR="00830968" w:rsidRPr="0084325C" w:rsidRDefault="00830968" w:rsidP="00FF4E4A">
                            <w:pPr>
                              <w:jc w:val="center"/>
                              <w:rPr>
                                <w:rFonts w:cs="Arial"/>
                                <w:sz w:val="20"/>
                                <w:lang w:val="es-ES_tradnl"/>
                              </w:rPr>
                            </w:pPr>
                            <w:r w:rsidRPr="0084325C">
                              <w:rPr>
                                <w:rFonts w:cs="Arial"/>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833F2" id="Grupo 6" o:spid="_x0000_s1026" style="position:absolute;margin-left:116.75pt;margin-top:13.4pt;width:222.9pt;height:118.6pt;z-index:251867648"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JBrBAAAA2gAAAA8AAABkcnMvZG93bnJldi54bWxEj9Fqg0AURN8D/YflFvoW1wrGYrMJkpJg&#10;HmP7ARf3ViXuXeNu1fbru4VCHoeZOcNs94vpxUSj6ywreI5iEMS11R03Cj7ej+sXEM4ja+wtk4Jv&#10;crDfPay2mGs784WmyjciQNjlqKD1fsildHVLBl1kB+LgfdrRoA9ybKQecQ5w08skjjfSYMdhocWB&#10;Di3V1+rLBMq5zG7Jqbr+JOmSFdTbtzK1Sj09LsUrCE+Lv4f/26VWkMHflXA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JBr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3"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3912E582" w14:textId="77777777" w:rsidR="00830968" w:rsidRPr="0084325C" w:rsidRDefault="00830968" w:rsidP="00FF4E4A">
                      <w:pPr>
                        <w:jc w:val="center"/>
                        <w:rPr>
                          <w:rFonts w:cs="Arial"/>
                          <w:b/>
                        </w:rPr>
                      </w:pPr>
                      <w:r w:rsidRPr="0084325C">
                        <w:rPr>
                          <w:rFonts w:cs="Arial"/>
                          <w:b/>
                        </w:rPr>
                        <w:t>MINISTERIO DE MINAS Y ENERG</w:t>
                      </w:r>
                      <w:r>
                        <w:rPr>
                          <w:rFonts w:cs="Arial"/>
                          <w:b/>
                        </w:rPr>
                        <w:t>Í</w:t>
                      </w:r>
                      <w:r w:rsidRPr="0084325C">
                        <w:rPr>
                          <w:rFonts w:cs="Arial"/>
                          <w:b/>
                        </w:rPr>
                        <w:t>A</w:t>
                      </w:r>
                    </w:p>
                    <w:p w14:paraId="24FB87B7" w14:textId="77777777" w:rsidR="00830968" w:rsidRPr="0084325C" w:rsidRDefault="00830968" w:rsidP="00FF4E4A">
                      <w:pPr>
                        <w:jc w:val="right"/>
                        <w:rPr>
                          <w:rFonts w:cs="Arial"/>
                          <w:b/>
                        </w:rPr>
                      </w:pPr>
                      <w:r w:rsidRPr="0084325C">
                        <w:rPr>
                          <w:rFonts w:cs="Arial"/>
                          <w:b/>
                        </w:rPr>
                        <w:t xml:space="preserve"> </w:t>
                      </w:r>
                    </w:p>
                  </w:txbxContent>
                </v:textbox>
              </v:shape>
              <v:shape id="Text Box 14"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70776D0" w14:textId="77777777" w:rsidR="00830968" w:rsidRPr="0084325C" w:rsidRDefault="00830968" w:rsidP="00FF4E4A">
                      <w:pPr>
                        <w:jc w:val="center"/>
                        <w:rPr>
                          <w:rFonts w:cs="Arial"/>
                          <w:sz w:val="20"/>
                          <w:lang w:val="es-ES_tradnl"/>
                        </w:rPr>
                      </w:pPr>
                      <w:r w:rsidRPr="0084325C">
                        <w:rPr>
                          <w:rFonts w:cs="Arial"/>
                          <w:b/>
                          <w:sz w:val="20"/>
                          <w:lang w:val="es-ES_tradnl"/>
                        </w:rPr>
                        <w:t>República de Colombia</w:t>
                      </w:r>
                    </w:p>
                  </w:txbxContent>
                </v:textbox>
              </v:shape>
            </v:group>
          </w:pict>
        </mc:Fallback>
      </mc:AlternateContent>
    </w:r>
    <w:r>
      <w:rPr>
        <w:noProof/>
      </w:rPr>
      <mc:AlternateContent>
        <mc:Choice Requires="wpg">
          <w:drawing>
            <wp:anchor distT="0" distB="0" distL="114300" distR="114300" simplePos="0" relativeHeight="251727360" behindDoc="0" locked="0" layoutInCell="1" allowOverlap="1" wp14:anchorId="2D760B52" wp14:editId="74E4AC40">
              <wp:simplePos x="0" y="0"/>
              <wp:positionH relativeFrom="column">
                <wp:posOffset>-60960</wp:posOffset>
              </wp:positionH>
              <wp:positionV relativeFrom="paragraph">
                <wp:posOffset>40640</wp:posOffset>
              </wp:positionV>
              <wp:extent cx="6086475" cy="10563225"/>
              <wp:effectExtent l="0" t="0" r="28575"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0563225"/>
                        <a:chOff x="1906" y="2794"/>
                        <a:chExt cx="9515" cy="14637"/>
                      </a:xfrm>
                    </wpg:grpSpPr>
                    <wps:wsp>
                      <wps:cNvPr id="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808080"/>
                                </a:outerShdw>
                              </a:effectLst>
                            </a14:hiddenEffects>
                          </a:ext>
                        </a:extLst>
                      </wps:spPr>
                      <wps:bodyPr/>
                    </wps:wsp>
                    <wps:wsp>
                      <wps:cNvPr id="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dist="35921" dir="2700000" algn="ctr" rotWithShape="0">
                                  <a:srgbClr val="808080"/>
                                </a:outerShdw>
                              </a:effectLst>
                            </a14:hiddenEffects>
                          </a:ext>
                        </a:extLst>
                      </wps:spPr>
                      <wps:bodyPr/>
                    </wps:wsp>
                    <wps:wsp>
                      <wps:cNvPr id="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1F4E4AB" id="Grupo 1" o:spid="_x0000_s1026" style="position:absolute;margin-left:-4.8pt;margin-top:3.2pt;width:479.25pt;height:831.75pt;z-index:25172736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JrcEA&#10;AADaAAAADwAAAGRycy9kb3ducmV2LnhtbESPQYvCMBSE7wv+h/CEva1pF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Wia3BAAAA2g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E269AA"/>
    <w:multiLevelType w:val="hybridMultilevel"/>
    <w:tmpl w:val="E1F40E82"/>
    <w:lvl w:ilvl="0" w:tplc="D15AF760">
      <w:start w:val="1"/>
      <w:numFmt w:val="decimal"/>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9F7"/>
    <w:multiLevelType w:val="hybridMultilevel"/>
    <w:tmpl w:val="D678685A"/>
    <w:lvl w:ilvl="0" w:tplc="040A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AB7E5F"/>
    <w:multiLevelType w:val="hybridMultilevel"/>
    <w:tmpl w:val="755CA784"/>
    <w:lvl w:ilvl="0" w:tplc="1C7659C6">
      <w:start w:val="1"/>
      <w:numFmt w:val="low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642D6E"/>
    <w:multiLevelType w:val="hybridMultilevel"/>
    <w:tmpl w:val="0CAC823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BD243D6"/>
    <w:multiLevelType w:val="multilevel"/>
    <w:tmpl w:val="1AFC84F2"/>
    <w:styleLink w:val="Listedespuces"/>
    <w:lvl w:ilvl="0">
      <w:start w:val="1"/>
      <w:numFmt w:val="bullet"/>
      <w:pStyle w:val="TABLEAUPUCES2"/>
      <w:lvlText w:val="-"/>
      <w:lvlJc w:val="left"/>
      <w:pPr>
        <w:tabs>
          <w:tab w:val="num" w:pos="567"/>
        </w:tabs>
        <w:ind w:left="567" w:hanging="283"/>
      </w:pPr>
      <w:rPr>
        <w:rFonts w:ascii="Arial" w:hAnsi="Arial" w:hint="default"/>
        <w:b w:val="0"/>
        <w:i w:val="0"/>
        <w:color w:val="auto"/>
        <w:sz w:val="22"/>
      </w:rPr>
    </w:lvl>
    <w:lvl w:ilvl="1">
      <w:start w:val="1"/>
      <w:numFmt w:val="bullet"/>
      <w:pStyle w:val="EcoListaconvietas2"/>
      <w:lvlText w:val="›"/>
      <w:lvlJc w:val="left"/>
      <w:pPr>
        <w:tabs>
          <w:tab w:val="num" w:pos="851"/>
        </w:tabs>
        <w:ind w:left="851" w:hanging="284"/>
      </w:pPr>
      <w:rPr>
        <w:rFonts w:ascii="Arial" w:hAnsi="Arial" w:cs="Times New Roman" w:hint="default"/>
        <w:b w:val="0"/>
        <w:i w:val="0"/>
        <w:color w:val="auto"/>
        <w:sz w:val="22"/>
      </w:rPr>
    </w:lvl>
    <w:lvl w:ilvl="2">
      <w:start w:val="1"/>
      <w:numFmt w:val="bullet"/>
      <w:pStyle w:val="EcoListaconvietas3"/>
      <w:lvlText w:val="•"/>
      <w:lvlJc w:val="left"/>
      <w:pPr>
        <w:tabs>
          <w:tab w:val="num" w:pos="1134"/>
        </w:tabs>
        <w:ind w:left="1134" w:hanging="283"/>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DB2EFF"/>
    <w:multiLevelType w:val="hybridMultilevel"/>
    <w:tmpl w:val="05E0CF5E"/>
    <w:lvl w:ilvl="0" w:tplc="EC1C9776">
      <w:start w:val="1"/>
      <w:numFmt w:val="decimal"/>
      <w:lvlText w:val="%1)"/>
      <w:lvlJc w:val="left"/>
      <w:pPr>
        <w:ind w:left="720" w:hanging="360"/>
      </w:pPr>
      <w:rPr>
        <w:rFonts w:ascii="Arial" w:hAnsi="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E8D585B"/>
    <w:multiLevelType w:val="hybridMultilevel"/>
    <w:tmpl w:val="B3BCCC6E"/>
    <w:lvl w:ilvl="0" w:tplc="811462C6">
      <w:start w:val="1"/>
      <w:numFmt w:val="decimal"/>
      <w:lvlText w:val="%1."/>
      <w:lvlJc w:val="left"/>
      <w:pPr>
        <w:ind w:left="1420" w:hanging="360"/>
      </w:pPr>
      <w:rPr>
        <w:rFonts w:hint="default"/>
      </w:rPr>
    </w:lvl>
    <w:lvl w:ilvl="1" w:tplc="0C0A0019" w:tentative="1">
      <w:start w:val="1"/>
      <w:numFmt w:val="lowerLetter"/>
      <w:lvlText w:val="%2."/>
      <w:lvlJc w:val="left"/>
      <w:pPr>
        <w:ind w:left="2140" w:hanging="360"/>
      </w:pPr>
    </w:lvl>
    <w:lvl w:ilvl="2" w:tplc="0C0A001B" w:tentative="1">
      <w:start w:val="1"/>
      <w:numFmt w:val="lowerRoman"/>
      <w:lvlText w:val="%3."/>
      <w:lvlJc w:val="right"/>
      <w:pPr>
        <w:ind w:left="2860" w:hanging="180"/>
      </w:pPr>
    </w:lvl>
    <w:lvl w:ilvl="3" w:tplc="0C0A000F" w:tentative="1">
      <w:start w:val="1"/>
      <w:numFmt w:val="decimal"/>
      <w:lvlText w:val="%4."/>
      <w:lvlJc w:val="left"/>
      <w:pPr>
        <w:ind w:left="3580" w:hanging="360"/>
      </w:pPr>
    </w:lvl>
    <w:lvl w:ilvl="4" w:tplc="0C0A0019" w:tentative="1">
      <w:start w:val="1"/>
      <w:numFmt w:val="lowerLetter"/>
      <w:lvlText w:val="%5."/>
      <w:lvlJc w:val="left"/>
      <w:pPr>
        <w:ind w:left="4300" w:hanging="360"/>
      </w:pPr>
    </w:lvl>
    <w:lvl w:ilvl="5" w:tplc="0C0A001B" w:tentative="1">
      <w:start w:val="1"/>
      <w:numFmt w:val="lowerRoman"/>
      <w:lvlText w:val="%6."/>
      <w:lvlJc w:val="right"/>
      <w:pPr>
        <w:ind w:left="5020" w:hanging="180"/>
      </w:pPr>
    </w:lvl>
    <w:lvl w:ilvl="6" w:tplc="0C0A000F" w:tentative="1">
      <w:start w:val="1"/>
      <w:numFmt w:val="decimal"/>
      <w:lvlText w:val="%7."/>
      <w:lvlJc w:val="left"/>
      <w:pPr>
        <w:ind w:left="5740" w:hanging="360"/>
      </w:pPr>
    </w:lvl>
    <w:lvl w:ilvl="7" w:tplc="0C0A0019" w:tentative="1">
      <w:start w:val="1"/>
      <w:numFmt w:val="lowerLetter"/>
      <w:lvlText w:val="%8."/>
      <w:lvlJc w:val="left"/>
      <w:pPr>
        <w:ind w:left="6460" w:hanging="360"/>
      </w:pPr>
    </w:lvl>
    <w:lvl w:ilvl="8" w:tplc="0C0A001B" w:tentative="1">
      <w:start w:val="1"/>
      <w:numFmt w:val="lowerRoman"/>
      <w:lvlText w:val="%9."/>
      <w:lvlJc w:val="right"/>
      <w:pPr>
        <w:ind w:left="7180" w:hanging="180"/>
      </w:pPr>
    </w:lvl>
  </w:abstractNum>
  <w:abstractNum w:abstractNumId="7" w15:restartNumberingAfterBreak="0">
    <w:nsid w:val="48FB0B95"/>
    <w:multiLevelType w:val="hybridMultilevel"/>
    <w:tmpl w:val="DA48BD1E"/>
    <w:lvl w:ilvl="0" w:tplc="DDC6A10C">
      <w:start w:val="9"/>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5A286904"/>
    <w:multiLevelType w:val="hybridMultilevel"/>
    <w:tmpl w:val="4D6222EE"/>
    <w:lvl w:ilvl="0" w:tplc="665E8AFC">
      <w:start w:val="1"/>
      <w:numFmt w:val="bullet"/>
      <w:pStyle w:val="EcoListaconvietas1"/>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B616333"/>
    <w:multiLevelType w:val="hybridMultilevel"/>
    <w:tmpl w:val="C2BE6AB6"/>
    <w:lvl w:ilvl="0" w:tplc="0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0A48E7"/>
    <w:multiLevelType w:val="hybridMultilevel"/>
    <w:tmpl w:val="AF9EC93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6B04C3"/>
    <w:multiLevelType w:val="hybridMultilevel"/>
    <w:tmpl w:val="B4C6BC8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91575C"/>
    <w:multiLevelType w:val="hybridMultilevel"/>
    <w:tmpl w:val="1A4E80B8"/>
    <w:lvl w:ilvl="0" w:tplc="AB5C88C2">
      <w:start w:val="2"/>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1"/>
  </w:num>
  <w:num w:numId="2">
    <w:abstractNumId w:val="2"/>
  </w:num>
  <w:num w:numId="3">
    <w:abstractNumId w:val="10"/>
  </w:num>
  <w:num w:numId="4">
    <w:abstractNumId w:val="7"/>
  </w:num>
  <w:num w:numId="5">
    <w:abstractNumId w:val="12"/>
  </w:num>
  <w:num w:numId="6">
    <w:abstractNumId w:val="0"/>
  </w:num>
  <w:num w:numId="7">
    <w:abstractNumId w:val="4"/>
  </w:num>
  <w:num w:numId="8">
    <w:abstractNumId w:val="8"/>
  </w:num>
  <w:num w:numId="9">
    <w:abstractNumId w:val="5"/>
  </w:num>
  <w:num w:numId="10">
    <w:abstractNumId w:val="6"/>
  </w:num>
  <w:num w:numId="11">
    <w:abstractNumId w:val="9"/>
  </w:num>
  <w:num w:numId="12">
    <w:abstractNumId w:val="1"/>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C1"/>
    <w:rsid w:val="0000147C"/>
    <w:rsid w:val="00001A91"/>
    <w:rsid w:val="00001DF7"/>
    <w:rsid w:val="0000243C"/>
    <w:rsid w:val="000028BE"/>
    <w:rsid w:val="00002E17"/>
    <w:rsid w:val="0000300A"/>
    <w:rsid w:val="00003457"/>
    <w:rsid w:val="00011255"/>
    <w:rsid w:val="00011D08"/>
    <w:rsid w:val="00016AE0"/>
    <w:rsid w:val="0001731E"/>
    <w:rsid w:val="000175D5"/>
    <w:rsid w:val="0001767F"/>
    <w:rsid w:val="00021225"/>
    <w:rsid w:val="000220E8"/>
    <w:rsid w:val="000234D7"/>
    <w:rsid w:val="00026F38"/>
    <w:rsid w:val="00034AE1"/>
    <w:rsid w:val="00035B55"/>
    <w:rsid w:val="000363BA"/>
    <w:rsid w:val="0003681B"/>
    <w:rsid w:val="0004202B"/>
    <w:rsid w:val="000440B8"/>
    <w:rsid w:val="00045ACD"/>
    <w:rsid w:val="00046B47"/>
    <w:rsid w:val="00047148"/>
    <w:rsid w:val="000506F9"/>
    <w:rsid w:val="00051B50"/>
    <w:rsid w:val="00053C91"/>
    <w:rsid w:val="00053FFE"/>
    <w:rsid w:val="00055749"/>
    <w:rsid w:val="00056B02"/>
    <w:rsid w:val="00057FEE"/>
    <w:rsid w:val="0006037C"/>
    <w:rsid w:val="0006183E"/>
    <w:rsid w:val="00062062"/>
    <w:rsid w:val="00062C50"/>
    <w:rsid w:val="00064C81"/>
    <w:rsid w:val="0006538E"/>
    <w:rsid w:val="00065C93"/>
    <w:rsid w:val="0006633D"/>
    <w:rsid w:val="000809EE"/>
    <w:rsid w:val="00082B72"/>
    <w:rsid w:val="00082C5F"/>
    <w:rsid w:val="0008331A"/>
    <w:rsid w:val="000835E3"/>
    <w:rsid w:val="0008666E"/>
    <w:rsid w:val="00087130"/>
    <w:rsid w:val="0009096F"/>
    <w:rsid w:val="00090D2B"/>
    <w:rsid w:val="00090D8C"/>
    <w:rsid w:val="00091364"/>
    <w:rsid w:val="00091E42"/>
    <w:rsid w:val="0009320F"/>
    <w:rsid w:val="0009342F"/>
    <w:rsid w:val="00093EF3"/>
    <w:rsid w:val="00094BA2"/>
    <w:rsid w:val="00095251"/>
    <w:rsid w:val="000956E6"/>
    <w:rsid w:val="00095F21"/>
    <w:rsid w:val="000965A7"/>
    <w:rsid w:val="000A18A8"/>
    <w:rsid w:val="000A3A05"/>
    <w:rsid w:val="000A3DD1"/>
    <w:rsid w:val="000A5162"/>
    <w:rsid w:val="000B19D4"/>
    <w:rsid w:val="000B2D8F"/>
    <w:rsid w:val="000B5B5F"/>
    <w:rsid w:val="000B687F"/>
    <w:rsid w:val="000B6A37"/>
    <w:rsid w:val="000C028D"/>
    <w:rsid w:val="000C12AA"/>
    <w:rsid w:val="000C2E56"/>
    <w:rsid w:val="000C3C15"/>
    <w:rsid w:val="000C4035"/>
    <w:rsid w:val="000C45B5"/>
    <w:rsid w:val="000C4C2E"/>
    <w:rsid w:val="000C4DF1"/>
    <w:rsid w:val="000C5994"/>
    <w:rsid w:val="000C64C8"/>
    <w:rsid w:val="000C7EA9"/>
    <w:rsid w:val="000D0BF5"/>
    <w:rsid w:val="000D3A55"/>
    <w:rsid w:val="000D51F6"/>
    <w:rsid w:val="000D62EE"/>
    <w:rsid w:val="000D63C1"/>
    <w:rsid w:val="000E01FB"/>
    <w:rsid w:val="000E13E7"/>
    <w:rsid w:val="000E2AE2"/>
    <w:rsid w:val="000E2E01"/>
    <w:rsid w:val="000E663B"/>
    <w:rsid w:val="000E778A"/>
    <w:rsid w:val="000F0925"/>
    <w:rsid w:val="000F09D0"/>
    <w:rsid w:val="000F1554"/>
    <w:rsid w:val="000F17CD"/>
    <w:rsid w:val="000F248C"/>
    <w:rsid w:val="000F5D38"/>
    <w:rsid w:val="000F5E94"/>
    <w:rsid w:val="000F6F19"/>
    <w:rsid w:val="000F7305"/>
    <w:rsid w:val="001004B8"/>
    <w:rsid w:val="00103494"/>
    <w:rsid w:val="00103A2C"/>
    <w:rsid w:val="001049A3"/>
    <w:rsid w:val="00104E6B"/>
    <w:rsid w:val="00107321"/>
    <w:rsid w:val="00107A33"/>
    <w:rsid w:val="00115955"/>
    <w:rsid w:val="001168CF"/>
    <w:rsid w:val="00116A0F"/>
    <w:rsid w:val="001203B0"/>
    <w:rsid w:val="00121767"/>
    <w:rsid w:val="00121D18"/>
    <w:rsid w:val="00125A3D"/>
    <w:rsid w:val="00126295"/>
    <w:rsid w:val="00126835"/>
    <w:rsid w:val="00126D7D"/>
    <w:rsid w:val="001302AC"/>
    <w:rsid w:val="00131F9B"/>
    <w:rsid w:val="0013212C"/>
    <w:rsid w:val="00132190"/>
    <w:rsid w:val="00133370"/>
    <w:rsid w:val="0013355C"/>
    <w:rsid w:val="001352A8"/>
    <w:rsid w:val="00135BF9"/>
    <w:rsid w:val="00142D36"/>
    <w:rsid w:val="00145E21"/>
    <w:rsid w:val="00146159"/>
    <w:rsid w:val="00146DAB"/>
    <w:rsid w:val="00150576"/>
    <w:rsid w:val="00151076"/>
    <w:rsid w:val="00152A8A"/>
    <w:rsid w:val="00153567"/>
    <w:rsid w:val="001553C9"/>
    <w:rsid w:val="001571A3"/>
    <w:rsid w:val="0015729B"/>
    <w:rsid w:val="001602EF"/>
    <w:rsid w:val="00162A06"/>
    <w:rsid w:val="00163233"/>
    <w:rsid w:val="00163457"/>
    <w:rsid w:val="00163E0E"/>
    <w:rsid w:val="00163F42"/>
    <w:rsid w:val="00163F94"/>
    <w:rsid w:val="00164842"/>
    <w:rsid w:val="00164ECB"/>
    <w:rsid w:val="00165BF1"/>
    <w:rsid w:val="001665F1"/>
    <w:rsid w:val="00167FEA"/>
    <w:rsid w:val="00175FDB"/>
    <w:rsid w:val="0017635A"/>
    <w:rsid w:val="001765CE"/>
    <w:rsid w:val="00176AD0"/>
    <w:rsid w:val="00182976"/>
    <w:rsid w:val="00185BEA"/>
    <w:rsid w:val="00187715"/>
    <w:rsid w:val="00187CAE"/>
    <w:rsid w:val="00194492"/>
    <w:rsid w:val="00196379"/>
    <w:rsid w:val="001A3374"/>
    <w:rsid w:val="001A3755"/>
    <w:rsid w:val="001A3E74"/>
    <w:rsid w:val="001B2390"/>
    <w:rsid w:val="001B2958"/>
    <w:rsid w:val="001B3863"/>
    <w:rsid w:val="001B404A"/>
    <w:rsid w:val="001B4726"/>
    <w:rsid w:val="001B76B3"/>
    <w:rsid w:val="001B7B46"/>
    <w:rsid w:val="001C0252"/>
    <w:rsid w:val="001C089C"/>
    <w:rsid w:val="001C1C09"/>
    <w:rsid w:val="001C61D6"/>
    <w:rsid w:val="001C6987"/>
    <w:rsid w:val="001D1042"/>
    <w:rsid w:val="001D223E"/>
    <w:rsid w:val="001D41FC"/>
    <w:rsid w:val="001D435A"/>
    <w:rsid w:val="001D547D"/>
    <w:rsid w:val="001D5772"/>
    <w:rsid w:val="001D5AAF"/>
    <w:rsid w:val="001D5B2F"/>
    <w:rsid w:val="001D5CC8"/>
    <w:rsid w:val="001D6E4B"/>
    <w:rsid w:val="001E4323"/>
    <w:rsid w:val="001E5023"/>
    <w:rsid w:val="001E5898"/>
    <w:rsid w:val="001E5EFB"/>
    <w:rsid w:val="001E7684"/>
    <w:rsid w:val="001E7D76"/>
    <w:rsid w:val="001F0297"/>
    <w:rsid w:val="001F083E"/>
    <w:rsid w:val="001F0A1B"/>
    <w:rsid w:val="001F0BDF"/>
    <w:rsid w:val="001F18E8"/>
    <w:rsid w:val="001F253F"/>
    <w:rsid w:val="001F46A0"/>
    <w:rsid w:val="001F4ACF"/>
    <w:rsid w:val="001F58E2"/>
    <w:rsid w:val="001F64A5"/>
    <w:rsid w:val="001F6965"/>
    <w:rsid w:val="00200189"/>
    <w:rsid w:val="00200DAF"/>
    <w:rsid w:val="002014F4"/>
    <w:rsid w:val="00201E32"/>
    <w:rsid w:val="002026B6"/>
    <w:rsid w:val="00203022"/>
    <w:rsid w:val="002039FF"/>
    <w:rsid w:val="00204034"/>
    <w:rsid w:val="00204F2B"/>
    <w:rsid w:val="002105B2"/>
    <w:rsid w:val="00211DDB"/>
    <w:rsid w:val="00211F0A"/>
    <w:rsid w:val="002131DA"/>
    <w:rsid w:val="002135DE"/>
    <w:rsid w:val="00213A78"/>
    <w:rsid w:val="00214C49"/>
    <w:rsid w:val="00215167"/>
    <w:rsid w:val="00216339"/>
    <w:rsid w:val="00217D61"/>
    <w:rsid w:val="00217EA8"/>
    <w:rsid w:val="00217ED4"/>
    <w:rsid w:val="0022224E"/>
    <w:rsid w:val="00223919"/>
    <w:rsid w:val="00224412"/>
    <w:rsid w:val="0022472D"/>
    <w:rsid w:val="00224C9A"/>
    <w:rsid w:val="00224D6F"/>
    <w:rsid w:val="00234151"/>
    <w:rsid w:val="00234F83"/>
    <w:rsid w:val="002375B2"/>
    <w:rsid w:val="002404DE"/>
    <w:rsid w:val="00241AFB"/>
    <w:rsid w:val="002425AD"/>
    <w:rsid w:val="00243021"/>
    <w:rsid w:val="00243DB1"/>
    <w:rsid w:val="002454C6"/>
    <w:rsid w:val="0024564A"/>
    <w:rsid w:val="00246136"/>
    <w:rsid w:val="002506FB"/>
    <w:rsid w:val="002529EF"/>
    <w:rsid w:val="00252F8F"/>
    <w:rsid w:val="00253200"/>
    <w:rsid w:val="00253953"/>
    <w:rsid w:val="00254734"/>
    <w:rsid w:val="00254A90"/>
    <w:rsid w:val="00255B18"/>
    <w:rsid w:val="00261270"/>
    <w:rsid w:val="00262287"/>
    <w:rsid w:val="00263667"/>
    <w:rsid w:val="0026376F"/>
    <w:rsid w:val="00266585"/>
    <w:rsid w:val="00267AE7"/>
    <w:rsid w:val="00270349"/>
    <w:rsid w:val="002705CD"/>
    <w:rsid w:val="00272913"/>
    <w:rsid w:val="00272BC5"/>
    <w:rsid w:val="00273BBF"/>
    <w:rsid w:val="00276FD2"/>
    <w:rsid w:val="00277A6D"/>
    <w:rsid w:val="002812D1"/>
    <w:rsid w:val="002822DC"/>
    <w:rsid w:val="0028459F"/>
    <w:rsid w:val="00286852"/>
    <w:rsid w:val="002909E9"/>
    <w:rsid w:val="002918F6"/>
    <w:rsid w:val="00291A8D"/>
    <w:rsid w:val="00292587"/>
    <w:rsid w:val="00292AE2"/>
    <w:rsid w:val="00293237"/>
    <w:rsid w:val="0029566E"/>
    <w:rsid w:val="0029646B"/>
    <w:rsid w:val="00296C4F"/>
    <w:rsid w:val="00296E73"/>
    <w:rsid w:val="002A000B"/>
    <w:rsid w:val="002A1656"/>
    <w:rsid w:val="002A296B"/>
    <w:rsid w:val="002A30D1"/>
    <w:rsid w:val="002A4116"/>
    <w:rsid w:val="002B56AF"/>
    <w:rsid w:val="002B6E7D"/>
    <w:rsid w:val="002B7A89"/>
    <w:rsid w:val="002C0B50"/>
    <w:rsid w:val="002C12A9"/>
    <w:rsid w:val="002C51D2"/>
    <w:rsid w:val="002C6777"/>
    <w:rsid w:val="002D0D8F"/>
    <w:rsid w:val="002D312D"/>
    <w:rsid w:val="002D3688"/>
    <w:rsid w:val="002D3E98"/>
    <w:rsid w:val="002D40BE"/>
    <w:rsid w:val="002D481C"/>
    <w:rsid w:val="002D6BF3"/>
    <w:rsid w:val="002E0B0C"/>
    <w:rsid w:val="002E115E"/>
    <w:rsid w:val="002E153E"/>
    <w:rsid w:val="002E5ABD"/>
    <w:rsid w:val="002E5EC3"/>
    <w:rsid w:val="002E5FAD"/>
    <w:rsid w:val="002E712E"/>
    <w:rsid w:val="002E7DC0"/>
    <w:rsid w:val="002F18C2"/>
    <w:rsid w:val="002F5429"/>
    <w:rsid w:val="00303811"/>
    <w:rsid w:val="00303FB7"/>
    <w:rsid w:val="00307B29"/>
    <w:rsid w:val="00312E8B"/>
    <w:rsid w:val="00313CCD"/>
    <w:rsid w:val="00314F4E"/>
    <w:rsid w:val="003154C5"/>
    <w:rsid w:val="0031620A"/>
    <w:rsid w:val="00320581"/>
    <w:rsid w:val="00321157"/>
    <w:rsid w:val="0032122B"/>
    <w:rsid w:val="00321D71"/>
    <w:rsid w:val="00322622"/>
    <w:rsid w:val="00322C75"/>
    <w:rsid w:val="00323326"/>
    <w:rsid w:val="003245BD"/>
    <w:rsid w:val="003261B6"/>
    <w:rsid w:val="00326403"/>
    <w:rsid w:val="0033197A"/>
    <w:rsid w:val="00333F7A"/>
    <w:rsid w:val="003360B8"/>
    <w:rsid w:val="00336848"/>
    <w:rsid w:val="0033699C"/>
    <w:rsid w:val="0033761B"/>
    <w:rsid w:val="00340225"/>
    <w:rsid w:val="003408BF"/>
    <w:rsid w:val="00340D0B"/>
    <w:rsid w:val="00344809"/>
    <w:rsid w:val="0035595A"/>
    <w:rsid w:val="00357F59"/>
    <w:rsid w:val="003613B2"/>
    <w:rsid w:val="00361A86"/>
    <w:rsid w:val="00363A1A"/>
    <w:rsid w:val="00363A1E"/>
    <w:rsid w:val="00364478"/>
    <w:rsid w:val="00364567"/>
    <w:rsid w:val="00365E1F"/>
    <w:rsid w:val="003674D6"/>
    <w:rsid w:val="003674E1"/>
    <w:rsid w:val="0037055C"/>
    <w:rsid w:val="00370BC4"/>
    <w:rsid w:val="00372C4E"/>
    <w:rsid w:val="003738A6"/>
    <w:rsid w:val="0037521E"/>
    <w:rsid w:val="003810F4"/>
    <w:rsid w:val="00381735"/>
    <w:rsid w:val="00383E02"/>
    <w:rsid w:val="0038411D"/>
    <w:rsid w:val="003846B7"/>
    <w:rsid w:val="00384A51"/>
    <w:rsid w:val="00392CD8"/>
    <w:rsid w:val="003932EF"/>
    <w:rsid w:val="003938DB"/>
    <w:rsid w:val="003A00D2"/>
    <w:rsid w:val="003A58DD"/>
    <w:rsid w:val="003A59FE"/>
    <w:rsid w:val="003A5E46"/>
    <w:rsid w:val="003A7C1B"/>
    <w:rsid w:val="003B22BA"/>
    <w:rsid w:val="003B2893"/>
    <w:rsid w:val="003B5A2F"/>
    <w:rsid w:val="003B681C"/>
    <w:rsid w:val="003B6E4C"/>
    <w:rsid w:val="003B7471"/>
    <w:rsid w:val="003C0082"/>
    <w:rsid w:val="003C016C"/>
    <w:rsid w:val="003C1499"/>
    <w:rsid w:val="003C1D24"/>
    <w:rsid w:val="003C2A18"/>
    <w:rsid w:val="003C2DDD"/>
    <w:rsid w:val="003C2E98"/>
    <w:rsid w:val="003C4175"/>
    <w:rsid w:val="003C6A18"/>
    <w:rsid w:val="003C76E5"/>
    <w:rsid w:val="003C79EF"/>
    <w:rsid w:val="003D0AD2"/>
    <w:rsid w:val="003D1138"/>
    <w:rsid w:val="003D1777"/>
    <w:rsid w:val="003D2BFC"/>
    <w:rsid w:val="003D7462"/>
    <w:rsid w:val="003E01A2"/>
    <w:rsid w:val="003E4038"/>
    <w:rsid w:val="003E52F9"/>
    <w:rsid w:val="003E65DC"/>
    <w:rsid w:val="003E6652"/>
    <w:rsid w:val="003E7120"/>
    <w:rsid w:val="003F1E2E"/>
    <w:rsid w:val="003F1F94"/>
    <w:rsid w:val="0040654E"/>
    <w:rsid w:val="004065C7"/>
    <w:rsid w:val="00406E0A"/>
    <w:rsid w:val="004112EE"/>
    <w:rsid w:val="00414198"/>
    <w:rsid w:val="004152E0"/>
    <w:rsid w:val="00415545"/>
    <w:rsid w:val="00416049"/>
    <w:rsid w:val="00417263"/>
    <w:rsid w:val="004205AA"/>
    <w:rsid w:val="00421B0B"/>
    <w:rsid w:val="004242C7"/>
    <w:rsid w:val="00425660"/>
    <w:rsid w:val="0042618D"/>
    <w:rsid w:val="004266B2"/>
    <w:rsid w:val="00430CA7"/>
    <w:rsid w:val="0043334C"/>
    <w:rsid w:val="00436392"/>
    <w:rsid w:val="00437286"/>
    <w:rsid w:val="00437894"/>
    <w:rsid w:val="00437965"/>
    <w:rsid w:val="0043799D"/>
    <w:rsid w:val="00444AC7"/>
    <w:rsid w:val="00444B02"/>
    <w:rsid w:val="00447D1C"/>
    <w:rsid w:val="00447D8B"/>
    <w:rsid w:val="00450848"/>
    <w:rsid w:val="0045217F"/>
    <w:rsid w:val="00453168"/>
    <w:rsid w:val="00453A4C"/>
    <w:rsid w:val="00455AA5"/>
    <w:rsid w:val="004569DA"/>
    <w:rsid w:val="004577DD"/>
    <w:rsid w:val="004578F0"/>
    <w:rsid w:val="00460150"/>
    <w:rsid w:val="00460163"/>
    <w:rsid w:val="00461213"/>
    <w:rsid w:val="004653F6"/>
    <w:rsid w:val="004655B6"/>
    <w:rsid w:val="00465ECA"/>
    <w:rsid w:val="00466807"/>
    <w:rsid w:val="00466938"/>
    <w:rsid w:val="00467004"/>
    <w:rsid w:val="00467335"/>
    <w:rsid w:val="004678B2"/>
    <w:rsid w:val="00470224"/>
    <w:rsid w:val="00476139"/>
    <w:rsid w:val="00477C9E"/>
    <w:rsid w:val="004813B7"/>
    <w:rsid w:val="00481C8B"/>
    <w:rsid w:val="0048269F"/>
    <w:rsid w:val="0048430D"/>
    <w:rsid w:val="0048592A"/>
    <w:rsid w:val="00485B6C"/>
    <w:rsid w:val="0048616E"/>
    <w:rsid w:val="00487818"/>
    <w:rsid w:val="00490200"/>
    <w:rsid w:val="00490569"/>
    <w:rsid w:val="00491365"/>
    <w:rsid w:val="0049323E"/>
    <w:rsid w:val="004933B0"/>
    <w:rsid w:val="00494BA5"/>
    <w:rsid w:val="00494BF9"/>
    <w:rsid w:val="0049626D"/>
    <w:rsid w:val="00497E68"/>
    <w:rsid w:val="004A07DD"/>
    <w:rsid w:val="004A38B9"/>
    <w:rsid w:val="004A58E0"/>
    <w:rsid w:val="004A6E8A"/>
    <w:rsid w:val="004B1246"/>
    <w:rsid w:val="004B19DB"/>
    <w:rsid w:val="004B23C2"/>
    <w:rsid w:val="004B35DC"/>
    <w:rsid w:val="004B383E"/>
    <w:rsid w:val="004B549B"/>
    <w:rsid w:val="004B670D"/>
    <w:rsid w:val="004B7495"/>
    <w:rsid w:val="004B7D45"/>
    <w:rsid w:val="004C0144"/>
    <w:rsid w:val="004C045B"/>
    <w:rsid w:val="004C05B1"/>
    <w:rsid w:val="004C1055"/>
    <w:rsid w:val="004C13D7"/>
    <w:rsid w:val="004C3AD3"/>
    <w:rsid w:val="004C435F"/>
    <w:rsid w:val="004C4A68"/>
    <w:rsid w:val="004C59A0"/>
    <w:rsid w:val="004C60A2"/>
    <w:rsid w:val="004C6731"/>
    <w:rsid w:val="004C6795"/>
    <w:rsid w:val="004C7DFF"/>
    <w:rsid w:val="004D22B2"/>
    <w:rsid w:val="004D269D"/>
    <w:rsid w:val="004D4CD3"/>
    <w:rsid w:val="004D5529"/>
    <w:rsid w:val="004D5985"/>
    <w:rsid w:val="004D79E0"/>
    <w:rsid w:val="004E1D5F"/>
    <w:rsid w:val="004E5FC8"/>
    <w:rsid w:val="004F043C"/>
    <w:rsid w:val="004F2C6B"/>
    <w:rsid w:val="004F377A"/>
    <w:rsid w:val="004F6ABE"/>
    <w:rsid w:val="004F6E74"/>
    <w:rsid w:val="004F6FFC"/>
    <w:rsid w:val="00501E9F"/>
    <w:rsid w:val="005042BD"/>
    <w:rsid w:val="0051070F"/>
    <w:rsid w:val="00510780"/>
    <w:rsid w:val="00511029"/>
    <w:rsid w:val="00511438"/>
    <w:rsid w:val="005118D0"/>
    <w:rsid w:val="00511A5C"/>
    <w:rsid w:val="0051585B"/>
    <w:rsid w:val="00517D6F"/>
    <w:rsid w:val="0052113A"/>
    <w:rsid w:val="0052469C"/>
    <w:rsid w:val="00525874"/>
    <w:rsid w:val="005258E6"/>
    <w:rsid w:val="0052714C"/>
    <w:rsid w:val="0052765C"/>
    <w:rsid w:val="00533204"/>
    <w:rsid w:val="00536279"/>
    <w:rsid w:val="005364C8"/>
    <w:rsid w:val="0054214A"/>
    <w:rsid w:val="0054236E"/>
    <w:rsid w:val="005425E8"/>
    <w:rsid w:val="00542ED3"/>
    <w:rsid w:val="005462AB"/>
    <w:rsid w:val="00546710"/>
    <w:rsid w:val="005473AB"/>
    <w:rsid w:val="0054749A"/>
    <w:rsid w:val="005477EE"/>
    <w:rsid w:val="00553F7F"/>
    <w:rsid w:val="005544A4"/>
    <w:rsid w:val="00554647"/>
    <w:rsid w:val="00554B84"/>
    <w:rsid w:val="0055550B"/>
    <w:rsid w:val="0055563C"/>
    <w:rsid w:val="00556DC3"/>
    <w:rsid w:val="00556FCD"/>
    <w:rsid w:val="00561E2D"/>
    <w:rsid w:val="005648B0"/>
    <w:rsid w:val="0056533D"/>
    <w:rsid w:val="005653AF"/>
    <w:rsid w:val="00565558"/>
    <w:rsid w:val="005734E8"/>
    <w:rsid w:val="005743AA"/>
    <w:rsid w:val="005753F3"/>
    <w:rsid w:val="00575BF9"/>
    <w:rsid w:val="00575F71"/>
    <w:rsid w:val="0057620D"/>
    <w:rsid w:val="00576B9B"/>
    <w:rsid w:val="00577059"/>
    <w:rsid w:val="0057765D"/>
    <w:rsid w:val="00577D39"/>
    <w:rsid w:val="0058127B"/>
    <w:rsid w:val="00581AEA"/>
    <w:rsid w:val="00582D2E"/>
    <w:rsid w:val="00583D31"/>
    <w:rsid w:val="00584239"/>
    <w:rsid w:val="00587282"/>
    <w:rsid w:val="00590384"/>
    <w:rsid w:val="00590F19"/>
    <w:rsid w:val="005958DE"/>
    <w:rsid w:val="00595CF4"/>
    <w:rsid w:val="005A3CF3"/>
    <w:rsid w:val="005A4079"/>
    <w:rsid w:val="005A55D3"/>
    <w:rsid w:val="005A58A1"/>
    <w:rsid w:val="005A7F4F"/>
    <w:rsid w:val="005B1268"/>
    <w:rsid w:val="005B2090"/>
    <w:rsid w:val="005B2DF6"/>
    <w:rsid w:val="005B395C"/>
    <w:rsid w:val="005B3D5E"/>
    <w:rsid w:val="005B4115"/>
    <w:rsid w:val="005B418B"/>
    <w:rsid w:val="005B6011"/>
    <w:rsid w:val="005B69B8"/>
    <w:rsid w:val="005B73D1"/>
    <w:rsid w:val="005B75AE"/>
    <w:rsid w:val="005C1AC9"/>
    <w:rsid w:val="005C1ECD"/>
    <w:rsid w:val="005C20A3"/>
    <w:rsid w:val="005C3DD1"/>
    <w:rsid w:val="005C554F"/>
    <w:rsid w:val="005C62FC"/>
    <w:rsid w:val="005D32AA"/>
    <w:rsid w:val="005D6262"/>
    <w:rsid w:val="005D6263"/>
    <w:rsid w:val="005D6267"/>
    <w:rsid w:val="005D75A6"/>
    <w:rsid w:val="005E0D95"/>
    <w:rsid w:val="005E29DC"/>
    <w:rsid w:val="005E376F"/>
    <w:rsid w:val="005E5726"/>
    <w:rsid w:val="005F0D70"/>
    <w:rsid w:val="005F1093"/>
    <w:rsid w:val="005F16E5"/>
    <w:rsid w:val="005F2C5F"/>
    <w:rsid w:val="005F31F8"/>
    <w:rsid w:val="005F39D3"/>
    <w:rsid w:val="005F5FF6"/>
    <w:rsid w:val="005F6986"/>
    <w:rsid w:val="006009CA"/>
    <w:rsid w:val="00601B33"/>
    <w:rsid w:val="00603250"/>
    <w:rsid w:val="00603F7E"/>
    <w:rsid w:val="00605703"/>
    <w:rsid w:val="00605FC0"/>
    <w:rsid w:val="00606BC9"/>
    <w:rsid w:val="00606E47"/>
    <w:rsid w:val="00607A3F"/>
    <w:rsid w:val="0061015D"/>
    <w:rsid w:val="00611868"/>
    <w:rsid w:val="00614700"/>
    <w:rsid w:val="006154FB"/>
    <w:rsid w:val="006171DA"/>
    <w:rsid w:val="006220AF"/>
    <w:rsid w:val="00623E95"/>
    <w:rsid w:val="0062531D"/>
    <w:rsid w:val="00627571"/>
    <w:rsid w:val="006309B5"/>
    <w:rsid w:val="0063203C"/>
    <w:rsid w:val="00632E98"/>
    <w:rsid w:val="00635061"/>
    <w:rsid w:val="00636976"/>
    <w:rsid w:val="00637053"/>
    <w:rsid w:val="00644EFA"/>
    <w:rsid w:val="00645C09"/>
    <w:rsid w:val="0064664F"/>
    <w:rsid w:val="00646DD3"/>
    <w:rsid w:val="006501FA"/>
    <w:rsid w:val="00651E5E"/>
    <w:rsid w:val="0065690E"/>
    <w:rsid w:val="00662F66"/>
    <w:rsid w:val="00663E91"/>
    <w:rsid w:val="00664DA3"/>
    <w:rsid w:val="0066661F"/>
    <w:rsid w:val="006674C7"/>
    <w:rsid w:val="00671110"/>
    <w:rsid w:val="00671CA1"/>
    <w:rsid w:val="00673237"/>
    <w:rsid w:val="006743D8"/>
    <w:rsid w:val="00680D39"/>
    <w:rsid w:val="00681E87"/>
    <w:rsid w:val="00681FB9"/>
    <w:rsid w:val="006836AA"/>
    <w:rsid w:val="006837D7"/>
    <w:rsid w:val="00684EF2"/>
    <w:rsid w:val="0068744B"/>
    <w:rsid w:val="00690C8F"/>
    <w:rsid w:val="00691B23"/>
    <w:rsid w:val="00693696"/>
    <w:rsid w:val="0069392D"/>
    <w:rsid w:val="00697107"/>
    <w:rsid w:val="006977CF"/>
    <w:rsid w:val="00697A5C"/>
    <w:rsid w:val="006A12B6"/>
    <w:rsid w:val="006A600A"/>
    <w:rsid w:val="006B1396"/>
    <w:rsid w:val="006B71E1"/>
    <w:rsid w:val="006C2294"/>
    <w:rsid w:val="006C2907"/>
    <w:rsid w:val="006C60F1"/>
    <w:rsid w:val="006C6F4E"/>
    <w:rsid w:val="006D15DE"/>
    <w:rsid w:val="006D287C"/>
    <w:rsid w:val="006D328A"/>
    <w:rsid w:val="006D4AD3"/>
    <w:rsid w:val="006D5B81"/>
    <w:rsid w:val="006D5BD6"/>
    <w:rsid w:val="006D5D8B"/>
    <w:rsid w:val="006D6777"/>
    <w:rsid w:val="006E152D"/>
    <w:rsid w:val="006E3E2A"/>
    <w:rsid w:val="006E6659"/>
    <w:rsid w:val="006E7000"/>
    <w:rsid w:val="006E7E1E"/>
    <w:rsid w:val="006F2C3B"/>
    <w:rsid w:val="006F520A"/>
    <w:rsid w:val="007004CC"/>
    <w:rsid w:val="00706BF7"/>
    <w:rsid w:val="007102E8"/>
    <w:rsid w:val="00712F72"/>
    <w:rsid w:val="00713F50"/>
    <w:rsid w:val="00714FEB"/>
    <w:rsid w:val="00716440"/>
    <w:rsid w:val="00716D13"/>
    <w:rsid w:val="00720F66"/>
    <w:rsid w:val="00721098"/>
    <w:rsid w:val="007234C4"/>
    <w:rsid w:val="00726981"/>
    <w:rsid w:val="007271D3"/>
    <w:rsid w:val="0073325B"/>
    <w:rsid w:val="007366B1"/>
    <w:rsid w:val="00737D02"/>
    <w:rsid w:val="00737EA9"/>
    <w:rsid w:val="00740D54"/>
    <w:rsid w:val="00742D5A"/>
    <w:rsid w:val="00744DAB"/>
    <w:rsid w:val="00751369"/>
    <w:rsid w:val="00752E2D"/>
    <w:rsid w:val="00752E97"/>
    <w:rsid w:val="007534B8"/>
    <w:rsid w:val="007545FF"/>
    <w:rsid w:val="007579FD"/>
    <w:rsid w:val="00760B68"/>
    <w:rsid w:val="007623ED"/>
    <w:rsid w:val="007639E3"/>
    <w:rsid w:val="00763B3E"/>
    <w:rsid w:val="00763D68"/>
    <w:rsid w:val="00764871"/>
    <w:rsid w:val="00764A2A"/>
    <w:rsid w:val="00765F62"/>
    <w:rsid w:val="00767068"/>
    <w:rsid w:val="007734E3"/>
    <w:rsid w:val="00774483"/>
    <w:rsid w:val="007778E7"/>
    <w:rsid w:val="0077799B"/>
    <w:rsid w:val="007779B7"/>
    <w:rsid w:val="00780401"/>
    <w:rsid w:val="00781281"/>
    <w:rsid w:val="0078278F"/>
    <w:rsid w:val="0079140A"/>
    <w:rsid w:val="007926A4"/>
    <w:rsid w:val="007931FB"/>
    <w:rsid w:val="00793373"/>
    <w:rsid w:val="00794E49"/>
    <w:rsid w:val="00795261"/>
    <w:rsid w:val="00795937"/>
    <w:rsid w:val="00795DCB"/>
    <w:rsid w:val="00796396"/>
    <w:rsid w:val="00797EA5"/>
    <w:rsid w:val="007A17B3"/>
    <w:rsid w:val="007A5ACC"/>
    <w:rsid w:val="007A62D4"/>
    <w:rsid w:val="007B02EE"/>
    <w:rsid w:val="007B0A10"/>
    <w:rsid w:val="007B1948"/>
    <w:rsid w:val="007B1D77"/>
    <w:rsid w:val="007B37FD"/>
    <w:rsid w:val="007B511C"/>
    <w:rsid w:val="007B6B9B"/>
    <w:rsid w:val="007B6E12"/>
    <w:rsid w:val="007B7DBA"/>
    <w:rsid w:val="007C371F"/>
    <w:rsid w:val="007C47F0"/>
    <w:rsid w:val="007C5BAF"/>
    <w:rsid w:val="007C67D8"/>
    <w:rsid w:val="007C6DB8"/>
    <w:rsid w:val="007D0287"/>
    <w:rsid w:val="007D03D9"/>
    <w:rsid w:val="007D160C"/>
    <w:rsid w:val="007D1730"/>
    <w:rsid w:val="007D1F42"/>
    <w:rsid w:val="007D57B4"/>
    <w:rsid w:val="007D6D39"/>
    <w:rsid w:val="007E03EA"/>
    <w:rsid w:val="007E1D81"/>
    <w:rsid w:val="007E4980"/>
    <w:rsid w:val="007E4AD0"/>
    <w:rsid w:val="007E7425"/>
    <w:rsid w:val="007F0216"/>
    <w:rsid w:val="007F342E"/>
    <w:rsid w:val="007F4F13"/>
    <w:rsid w:val="007F6BBE"/>
    <w:rsid w:val="00800159"/>
    <w:rsid w:val="00801A96"/>
    <w:rsid w:val="00802E43"/>
    <w:rsid w:val="00804278"/>
    <w:rsid w:val="0080564D"/>
    <w:rsid w:val="0080572F"/>
    <w:rsid w:val="00805E23"/>
    <w:rsid w:val="008062FD"/>
    <w:rsid w:val="0081093A"/>
    <w:rsid w:val="00810E28"/>
    <w:rsid w:val="00811A6B"/>
    <w:rsid w:val="00811D33"/>
    <w:rsid w:val="00812437"/>
    <w:rsid w:val="00812892"/>
    <w:rsid w:val="0081609A"/>
    <w:rsid w:val="008207ED"/>
    <w:rsid w:val="00821288"/>
    <w:rsid w:val="00821CA2"/>
    <w:rsid w:val="008254C6"/>
    <w:rsid w:val="00825572"/>
    <w:rsid w:val="0083076C"/>
    <w:rsid w:val="00830968"/>
    <w:rsid w:val="0083320F"/>
    <w:rsid w:val="00833ED9"/>
    <w:rsid w:val="00833F8B"/>
    <w:rsid w:val="008343D4"/>
    <w:rsid w:val="00836FED"/>
    <w:rsid w:val="00837045"/>
    <w:rsid w:val="0084122A"/>
    <w:rsid w:val="00841F31"/>
    <w:rsid w:val="00842D02"/>
    <w:rsid w:val="00843066"/>
    <w:rsid w:val="0084321F"/>
    <w:rsid w:val="00845B2D"/>
    <w:rsid w:val="00845BF4"/>
    <w:rsid w:val="00846EAE"/>
    <w:rsid w:val="00850C4B"/>
    <w:rsid w:val="008518FB"/>
    <w:rsid w:val="00851DB2"/>
    <w:rsid w:val="00852296"/>
    <w:rsid w:val="00853C27"/>
    <w:rsid w:val="008559C2"/>
    <w:rsid w:val="00861E18"/>
    <w:rsid w:val="00862A97"/>
    <w:rsid w:val="00865873"/>
    <w:rsid w:val="00866E4A"/>
    <w:rsid w:val="00870F6E"/>
    <w:rsid w:val="00872281"/>
    <w:rsid w:val="00872565"/>
    <w:rsid w:val="00872C82"/>
    <w:rsid w:val="00882D60"/>
    <w:rsid w:val="00884197"/>
    <w:rsid w:val="008861E0"/>
    <w:rsid w:val="008918A4"/>
    <w:rsid w:val="00895899"/>
    <w:rsid w:val="00895ED2"/>
    <w:rsid w:val="008A1E60"/>
    <w:rsid w:val="008A2BB1"/>
    <w:rsid w:val="008A6BBB"/>
    <w:rsid w:val="008A748E"/>
    <w:rsid w:val="008B10EC"/>
    <w:rsid w:val="008B32A3"/>
    <w:rsid w:val="008B42F6"/>
    <w:rsid w:val="008B57A6"/>
    <w:rsid w:val="008B58A8"/>
    <w:rsid w:val="008B6AA6"/>
    <w:rsid w:val="008B7E2F"/>
    <w:rsid w:val="008C03BE"/>
    <w:rsid w:val="008C0847"/>
    <w:rsid w:val="008C24A0"/>
    <w:rsid w:val="008C5C90"/>
    <w:rsid w:val="008C62E5"/>
    <w:rsid w:val="008D0064"/>
    <w:rsid w:val="008E1770"/>
    <w:rsid w:val="008E1850"/>
    <w:rsid w:val="008E2DF5"/>
    <w:rsid w:val="008E39C6"/>
    <w:rsid w:val="008E4D20"/>
    <w:rsid w:val="008E5CE7"/>
    <w:rsid w:val="008E659E"/>
    <w:rsid w:val="008E69C6"/>
    <w:rsid w:val="008E6CCB"/>
    <w:rsid w:val="008F3130"/>
    <w:rsid w:val="008F3653"/>
    <w:rsid w:val="008F605E"/>
    <w:rsid w:val="008F692F"/>
    <w:rsid w:val="008F6E55"/>
    <w:rsid w:val="008F706B"/>
    <w:rsid w:val="008F7393"/>
    <w:rsid w:val="00902AC6"/>
    <w:rsid w:val="00903F0E"/>
    <w:rsid w:val="00904340"/>
    <w:rsid w:val="00904730"/>
    <w:rsid w:val="00904AD7"/>
    <w:rsid w:val="00914AEE"/>
    <w:rsid w:val="00915089"/>
    <w:rsid w:val="0091547F"/>
    <w:rsid w:val="0091744C"/>
    <w:rsid w:val="00917D81"/>
    <w:rsid w:val="00920912"/>
    <w:rsid w:val="00922392"/>
    <w:rsid w:val="009228AA"/>
    <w:rsid w:val="0092292E"/>
    <w:rsid w:val="00924F1D"/>
    <w:rsid w:val="00925DF8"/>
    <w:rsid w:val="00926238"/>
    <w:rsid w:val="00926A7D"/>
    <w:rsid w:val="00926BE6"/>
    <w:rsid w:val="00927FE3"/>
    <w:rsid w:val="00930258"/>
    <w:rsid w:val="00931FC0"/>
    <w:rsid w:val="00933D34"/>
    <w:rsid w:val="00936D8A"/>
    <w:rsid w:val="009409EA"/>
    <w:rsid w:val="009412B4"/>
    <w:rsid w:val="00941AFA"/>
    <w:rsid w:val="009431E5"/>
    <w:rsid w:val="00943DE2"/>
    <w:rsid w:val="00944E55"/>
    <w:rsid w:val="009479FC"/>
    <w:rsid w:val="00947A1D"/>
    <w:rsid w:val="00950B88"/>
    <w:rsid w:val="00956E46"/>
    <w:rsid w:val="00957837"/>
    <w:rsid w:val="00957B9A"/>
    <w:rsid w:val="00960616"/>
    <w:rsid w:val="00961A36"/>
    <w:rsid w:val="009711F3"/>
    <w:rsid w:val="009712F2"/>
    <w:rsid w:val="009724EE"/>
    <w:rsid w:val="00972520"/>
    <w:rsid w:val="00972E32"/>
    <w:rsid w:val="00975556"/>
    <w:rsid w:val="00977BEA"/>
    <w:rsid w:val="00977EAE"/>
    <w:rsid w:val="009824D5"/>
    <w:rsid w:val="00982910"/>
    <w:rsid w:val="00982BB8"/>
    <w:rsid w:val="00983EA6"/>
    <w:rsid w:val="0098441E"/>
    <w:rsid w:val="00984BB7"/>
    <w:rsid w:val="009915FD"/>
    <w:rsid w:val="00991901"/>
    <w:rsid w:val="00991EC6"/>
    <w:rsid w:val="00992306"/>
    <w:rsid w:val="00994736"/>
    <w:rsid w:val="00994986"/>
    <w:rsid w:val="009952CC"/>
    <w:rsid w:val="009A0C3F"/>
    <w:rsid w:val="009A2A0D"/>
    <w:rsid w:val="009A2F2E"/>
    <w:rsid w:val="009A5815"/>
    <w:rsid w:val="009A6282"/>
    <w:rsid w:val="009A7463"/>
    <w:rsid w:val="009B230F"/>
    <w:rsid w:val="009B2DB7"/>
    <w:rsid w:val="009B33A5"/>
    <w:rsid w:val="009B3693"/>
    <w:rsid w:val="009B7DF3"/>
    <w:rsid w:val="009C3203"/>
    <w:rsid w:val="009C340E"/>
    <w:rsid w:val="009C3908"/>
    <w:rsid w:val="009C3B5D"/>
    <w:rsid w:val="009C44DB"/>
    <w:rsid w:val="009C5735"/>
    <w:rsid w:val="009C62AD"/>
    <w:rsid w:val="009C65DA"/>
    <w:rsid w:val="009D0132"/>
    <w:rsid w:val="009D03F7"/>
    <w:rsid w:val="009D0EB1"/>
    <w:rsid w:val="009D3524"/>
    <w:rsid w:val="009D43E5"/>
    <w:rsid w:val="009D5AD4"/>
    <w:rsid w:val="009D61AC"/>
    <w:rsid w:val="009E1F57"/>
    <w:rsid w:val="009E3657"/>
    <w:rsid w:val="009E4CA2"/>
    <w:rsid w:val="009E757A"/>
    <w:rsid w:val="009E7CC0"/>
    <w:rsid w:val="009F0C98"/>
    <w:rsid w:val="009F1478"/>
    <w:rsid w:val="009F3AEF"/>
    <w:rsid w:val="009F698B"/>
    <w:rsid w:val="00A0308F"/>
    <w:rsid w:val="00A033EE"/>
    <w:rsid w:val="00A05090"/>
    <w:rsid w:val="00A12052"/>
    <w:rsid w:val="00A13405"/>
    <w:rsid w:val="00A163FD"/>
    <w:rsid w:val="00A20F07"/>
    <w:rsid w:val="00A2244D"/>
    <w:rsid w:val="00A239FB"/>
    <w:rsid w:val="00A23EF7"/>
    <w:rsid w:val="00A31811"/>
    <w:rsid w:val="00A32253"/>
    <w:rsid w:val="00A32777"/>
    <w:rsid w:val="00A352BE"/>
    <w:rsid w:val="00A35EDA"/>
    <w:rsid w:val="00A36B38"/>
    <w:rsid w:val="00A373F2"/>
    <w:rsid w:val="00A37536"/>
    <w:rsid w:val="00A378D3"/>
    <w:rsid w:val="00A4175A"/>
    <w:rsid w:val="00A421E9"/>
    <w:rsid w:val="00A426FB"/>
    <w:rsid w:val="00A43D14"/>
    <w:rsid w:val="00A44486"/>
    <w:rsid w:val="00A46145"/>
    <w:rsid w:val="00A473E7"/>
    <w:rsid w:val="00A51AFD"/>
    <w:rsid w:val="00A51B70"/>
    <w:rsid w:val="00A538F4"/>
    <w:rsid w:val="00A604AE"/>
    <w:rsid w:val="00A618DA"/>
    <w:rsid w:val="00A620E7"/>
    <w:rsid w:val="00A626E7"/>
    <w:rsid w:val="00A676F3"/>
    <w:rsid w:val="00A70DD8"/>
    <w:rsid w:val="00A80E0F"/>
    <w:rsid w:val="00A80FA8"/>
    <w:rsid w:val="00A81D9C"/>
    <w:rsid w:val="00A8270D"/>
    <w:rsid w:val="00A83FEB"/>
    <w:rsid w:val="00A85A8E"/>
    <w:rsid w:val="00A8685D"/>
    <w:rsid w:val="00A922B6"/>
    <w:rsid w:val="00A92AEE"/>
    <w:rsid w:val="00A938C3"/>
    <w:rsid w:val="00A95618"/>
    <w:rsid w:val="00A96DFD"/>
    <w:rsid w:val="00AA131A"/>
    <w:rsid w:val="00AA4370"/>
    <w:rsid w:val="00AA4ADA"/>
    <w:rsid w:val="00AA6C4E"/>
    <w:rsid w:val="00AA71C1"/>
    <w:rsid w:val="00AB09D0"/>
    <w:rsid w:val="00AB1532"/>
    <w:rsid w:val="00AB3764"/>
    <w:rsid w:val="00AC14C3"/>
    <w:rsid w:val="00AC1F56"/>
    <w:rsid w:val="00AC2D82"/>
    <w:rsid w:val="00AC3442"/>
    <w:rsid w:val="00AC38CE"/>
    <w:rsid w:val="00AC4874"/>
    <w:rsid w:val="00AC57FA"/>
    <w:rsid w:val="00AC587E"/>
    <w:rsid w:val="00AD0FA3"/>
    <w:rsid w:val="00AD1516"/>
    <w:rsid w:val="00AD2A00"/>
    <w:rsid w:val="00AD5E66"/>
    <w:rsid w:val="00AD62A4"/>
    <w:rsid w:val="00AD797C"/>
    <w:rsid w:val="00AE11F9"/>
    <w:rsid w:val="00AE146A"/>
    <w:rsid w:val="00AE374E"/>
    <w:rsid w:val="00AE5A89"/>
    <w:rsid w:val="00AE6486"/>
    <w:rsid w:val="00AE6862"/>
    <w:rsid w:val="00AF7FAC"/>
    <w:rsid w:val="00B04540"/>
    <w:rsid w:val="00B048A5"/>
    <w:rsid w:val="00B0745A"/>
    <w:rsid w:val="00B10272"/>
    <w:rsid w:val="00B10630"/>
    <w:rsid w:val="00B11CC9"/>
    <w:rsid w:val="00B12574"/>
    <w:rsid w:val="00B141A8"/>
    <w:rsid w:val="00B15566"/>
    <w:rsid w:val="00B176C8"/>
    <w:rsid w:val="00B22AB1"/>
    <w:rsid w:val="00B230DF"/>
    <w:rsid w:val="00B254B2"/>
    <w:rsid w:val="00B26F16"/>
    <w:rsid w:val="00B3040C"/>
    <w:rsid w:val="00B37445"/>
    <w:rsid w:val="00B4039B"/>
    <w:rsid w:val="00B4173A"/>
    <w:rsid w:val="00B41A47"/>
    <w:rsid w:val="00B45C2F"/>
    <w:rsid w:val="00B46EDF"/>
    <w:rsid w:val="00B47352"/>
    <w:rsid w:val="00B47551"/>
    <w:rsid w:val="00B47773"/>
    <w:rsid w:val="00B50591"/>
    <w:rsid w:val="00B50FB3"/>
    <w:rsid w:val="00B511A1"/>
    <w:rsid w:val="00B522E5"/>
    <w:rsid w:val="00B5256D"/>
    <w:rsid w:val="00B5448E"/>
    <w:rsid w:val="00B616AA"/>
    <w:rsid w:val="00B61D7C"/>
    <w:rsid w:val="00B62424"/>
    <w:rsid w:val="00B63AD2"/>
    <w:rsid w:val="00B64E6B"/>
    <w:rsid w:val="00B67BBC"/>
    <w:rsid w:val="00B7169E"/>
    <w:rsid w:val="00B71C54"/>
    <w:rsid w:val="00B72CC0"/>
    <w:rsid w:val="00B73192"/>
    <w:rsid w:val="00B73DCF"/>
    <w:rsid w:val="00B741DD"/>
    <w:rsid w:val="00B76D1A"/>
    <w:rsid w:val="00B7746A"/>
    <w:rsid w:val="00B8106B"/>
    <w:rsid w:val="00B8139A"/>
    <w:rsid w:val="00B818A8"/>
    <w:rsid w:val="00B81A4C"/>
    <w:rsid w:val="00B820F6"/>
    <w:rsid w:val="00B82C10"/>
    <w:rsid w:val="00B83024"/>
    <w:rsid w:val="00B830DE"/>
    <w:rsid w:val="00B83190"/>
    <w:rsid w:val="00B83422"/>
    <w:rsid w:val="00B84377"/>
    <w:rsid w:val="00B911A9"/>
    <w:rsid w:val="00B92243"/>
    <w:rsid w:val="00B9224D"/>
    <w:rsid w:val="00B944BF"/>
    <w:rsid w:val="00B94729"/>
    <w:rsid w:val="00B955A3"/>
    <w:rsid w:val="00B95EF5"/>
    <w:rsid w:val="00B97858"/>
    <w:rsid w:val="00BA3AEE"/>
    <w:rsid w:val="00BA4980"/>
    <w:rsid w:val="00BA5635"/>
    <w:rsid w:val="00BA5EFE"/>
    <w:rsid w:val="00BB0533"/>
    <w:rsid w:val="00BB40FC"/>
    <w:rsid w:val="00BB646E"/>
    <w:rsid w:val="00BB6EBE"/>
    <w:rsid w:val="00BB7DA5"/>
    <w:rsid w:val="00BB7F92"/>
    <w:rsid w:val="00BC3B17"/>
    <w:rsid w:val="00BC5A45"/>
    <w:rsid w:val="00BC656D"/>
    <w:rsid w:val="00BC7FA2"/>
    <w:rsid w:val="00BD0B5E"/>
    <w:rsid w:val="00BD16EA"/>
    <w:rsid w:val="00BD41FB"/>
    <w:rsid w:val="00BD448F"/>
    <w:rsid w:val="00BE08CA"/>
    <w:rsid w:val="00BE34EA"/>
    <w:rsid w:val="00BE5046"/>
    <w:rsid w:val="00BE655A"/>
    <w:rsid w:val="00BE6F3C"/>
    <w:rsid w:val="00BF0315"/>
    <w:rsid w:val="00BF0B56"/>
    <w:rsid w:val="00BF2007"/>
    <w:rsid w:val="00BF6E0B"/>
    <w:rsid w:val="00BF7092"/>
    <w:rsid w:val="00C02B8C"/>
    <w:rsid w:val="00C02E0A"/>
    <w:rsid w:val="00C03D5E"/>
    <w:rsid w:val="00C056EE"/>
    <w:rsid w:val="00C11F26"/>
    <w:rsid w:val="00C1278F"/>
    <w:rsid w:val="00C14237"/>
    <w:rsid w:val="00C14C85"/>
    <w:rsid w:val="00C1643E"/>
    <w:rsid w:val="00C17264"/>
    <w:rsid w:val="00C203D4"/>
    <w:rsid w:val="00C20C9F"/>
    <w:rsid w:val="00C20CFB"/>
    <w:rsid w:val="00C210AF"/>
    <w:rsid w:val="00C24C37"/>
    <w:rsid w:val="00C255C8"/>
    <w:rsid w:val="00C259D0"/>
    <w:rsid w:val="00C26A32"/>
    <w:rsid w:val="00C314D8"/>
    <w:rsid w:val="00C331D9"/>
    <w:rsid w:val="00C33FB3"/>
    <w:rsid w:val="00C34AAB"/>
    <w:rsid w:val="00C35C37"/>
    <w:rsid w:val="00C36396"/>
    <w:rsid w:val="00C4013F"/>
    <w:rsid w:val="00C40F96"/>
    <w:rsid w:val="00C4240A"/>
    <w:rsid w:val="00C42F6E"/>
    <w:rsid w:val="00C450A1"/>
    <w:rsid w:val="00C45237"/>
    <w:rsid w:val="00C45AD4"/>
    <w:rsid w:val="00C4661D"/>
    <w:rsid w:val="00C46EF3"/>
    <w:rsid w:val="00C5057E"/>
    <w:rsid w:val="00C52CD1"/>
    <w:rsid w:val="00C53892"/>
    <w:rsid w:val="00C54B10"/>
    <w:rsid w:val="00C571BF"/>
    <w:rsid w:val="00C57AB1"/>
    <w:rsid w:val="00C6158F"/>
    <w:rsid w:val="00C62D00"/>
    <w:rsid w:val="00C62FD7"/>
    <w:rsid w:val="00C63A4F"/>
    <w:rsid w:val="00C63AFC"/>
    <w:rsid w:val="00C644BC"/>
    <w:rsid w:val="00C659E2"/>
    <w:rsid w:val="00C66055"/>
    <w:rsid w:val="00C70C54"/>
    <w:rsid w:val="00C713EF"/>
    <w:rsid w:val="00C7342E"/>
    <w:rsid w:val="00C740D1"/>
    <w:rsid w:val="00C76BBC"/>
    <w:rsid w:val="00C811F6"/>
    <w:rsid w:val="00C83268"/>
    <w:rsid w:val="00C845EB"/>
    <w:rsid w:val="00C84D56"/>
    <w:rsid w:val="00C8541C"/>
    <w:rsid w:val="00C936B8"/>
    <w:rsid w:val="00C953E8"/>
    <w:rsid w:val="00CA1347"/>
    <w:rsid w:val="00CA2D54"/>
    <w:rsid w:val="00CA457C"/>
    <w:rsid w:val="00CA6AC1"/>
    <w:rsid w:val="00CA6DAD"/>
    <w:rsid w:val="00CB04D9"/>
    <w:rsid w:val="00CB1E89"/>
    <w:rsid w:val="00CB3C94"/>
    <w:rsid w:val="00CB4DCA"/>
    <w:rsid w:val="00CB4EC4"/>
    <w:rsid w:val="00CB6F93"/>
    <w:rsid w:val="00CC011E"/>
    <w:rsid w:val="00CC17D7"/>
    <w:rsid w:val="00CC20F3"/>
    <w:rsid w:val="00CC2361"/>
    <w:rsid w:val="00CC4B1A"/>
    <w:rsid w:val="00CC77A8"/>
    <w:rsid w:val="00CD17DC"/>
    <w:rsid w:val="00CD2C9C"/>
    <w:rsid w:val="00CD3477"/>
    <w:rsid w:val="00CD404C"/>
    <w:rsid w:val="00CD4F98"/>
    <w:rsid w:val="00CD512F"/>
    <w:rsid w:val="00CD6469"/>
    <w:rsid w:val="00CD6E95"/>
    <w:rsid w:val="00CD7380"/>
    <w:rsid w:val="00CE28DD"/>
    <w:rsid w:val="00CE3306"/>
    <w:rsid w:val="00CE341C"/>
    <w:rsid w:val="00CE3FFE"/>
    <w:rsid w:val="00CE584A"/>
    <w:rsid w:val="00CE682B"/>
    <w:rsid w:val="00CE6EC4"/>
    <w:rsid w:val="00CE77BE"/>
    <w:rsid w:val="00CF1AEB"/>
    <w:rsid w:val="00CF27C3"/>
    <w:rsid w:val="00CF3376"/>
    <w:rsid w:val="00CF3959"/>
    <w:rsid w:val="00D013EA"/>
    <w:rsid w:val="00D018F7"/>
    <w:rsid w:val="00D01ACE"/>
    <w:rsid w:val="00D02C5E"/>
    <w:rsid w:val="00D03C8F"/>
    <w:rsid w:val="00D10F24"/>
    <w:rsid w:val="00D1439E"/>
    <w:rsid w:val="00D15510"/>
    <w:rsid w:val="00D156F1"/>
    <w:rsid w:val="00D1729C"/>
    <w:rsid w:val="00D17E70"/>
    <w:rsid w:val="00D205BE"/>
    <w:rsid w:val="00D22665"/>
    <w:rsid w:val="00D23C61"/>
    <w:rsid w:val="00D23E70"/>
    <w:rsid w:val="00D23E8F"/>
    <w:rsid w:val="00D241AC"/>
    <w:rsid w:val="00D24CE5"/>
    <w:rsid w:val="00D27BAF"/>
    <w:rsid w:val="00D3139B"/>
    <w:rsid w:val="00D324A5"/>
    <w:rsid w:val="00D33E5B"/>
    <w:rsid w:val="00D35BD0"/>
    <w:rsid w:val="00D37BFB"/>
    <w:rsid w:val="00D43055"/>
    <w:rsid w:val="00D443E7"/>
    <w:rsid w:val="00D460A8"/>
    <w:rsid w:val="00D461F0"/>
    <w:rsid w:val="00D46DA8"/>
    <w:rsid w:val="00D556CD"/>
    <w:rsid w:val="00D646A6"/>
    <w:rsid w:val="00D654F2"/>
    <w:rsid w:val="00D66C79"/>
    <w:rsid w:val="00D67C87"/>
    <w:rsid w:val="00D71267"/>
    <w:rsid w:val="00D716C2"/>
    <w:rsid w:val="00D71E7A"/>
    <w:rsid w:val="00D7476E"/>
    <w:rsid w:val="00D768FF"/>
    <w:rsid w:val="00D77359"/>
    <w:rsid w:val="00D77F98"/>
    <w:rsid w:val="00D81DAC"/>
    <w:rsid w:val="00D85170"/>
    <w:rsid w:val="00D852B2"/>
    <w:rsid w:val="00D85C1A"/>
    <w:rsid w:val="00D8706F"/>
    <w:rsid w:val="00D91D9A"/>
    <w:rsid w:val="00D9234F"/>
    <w:rsid w:val="00D97CCA"/>
    <w:rsid w:val="00DA2F45"/>
    <w:rsid w:val="00DA5EEA"/>
    <w:rsid w:val="00DA64F0"/>
    <w:rsid w:val="00DA6C5A"/>
    <w:rsid w:val="00DA7B39"/>
    <w:rsid w:val="00DB07C6"/>
    <w:rsid w:val="00DB29D5"/>
    <w:rsid w:val="00DB54E6"/>
    <w:rsid w:val="00DB6836"/>
    <w:rsid w:val="00DB6D07"/>
    <w:rsid w:val="00DB7C7E"/>
    <w:rsid w:val="00DB7E8E"/>
    <w:rsid w:val="00DC02D0"/>
    <w:rsid w:val="00DC1225"/>
    <w:rsid w:val="00DC1BBC"/>
    <w:rsid w:val="00DC41FF"/>
    <w:rsid w:val="00DC440D"/>
    <w:rsid w:val="00DC5188"/>
    <w:rsid w:val="00DC681D"/>
    <w:rsid w:val="00DC6E1C"/>
    <w:rsid w:val="00DD2018"/>
    <w:rsid w:val="00DD282C"/>
    <w:rsid w:val="00DD2875"/>
    <w:rsid w:val="00DD3A2B"/>
    <w:rsid w:val="00DD5517"/>
    <w:rsid w:val="00DE0C67"/>
    <w:rsid w:val="00DE3758"/>
    <w:rsid w:val="00DE3B69"/>
    <w:rsid w:val="00DE42C9"/>
    <w:rsid w:val="00DE4B71"/>
    <w:rsid w:val="00DE55D9"/>
    <w:rsid w:val="00DF096C"/>
    <w:rsid w:val="00DF51E1"/>
    <w:rsid w:val="00DF582F"/>
    <w:rsid w:val="00DF5867"/>
    <w:rsid w:val="00DF60BE"/>
    <w:rsid w:val="00DF700E"/>
    <w:rsid w:val="00E02677"/>
    <w:rsid w:val="00E059C0"/>
    <w:rsid w:val="00E07D6D"/>
    <w:rsid w:val="00E13CD5"/>
    <w:rsid w:val="00E204CC"/>
    <w:rsid w:val="00E20721"/>
    <w:rsid w:val="00E211C2"/>
    <w:rsid w:val="00E227A8"/>
    <w:rsid w:val="00E22D55"/>
    <w:rsid w:val="00E241CF"/>
    <w:rsid w:val="00E25E67"/>
    <w:rsid w:val="00E2606F"/>
    <w:rsid w:val="00E26262"/>
    <w:rsid w:val="00E304C6"/>
    <w:rsid w:val="00E33A25"/>
    <w:rsid w:val="00E3787C"/>
    <w:rsid w:val="00E401DA"/>
    <w:rsid w:val="00E4107A"/>
    <w:rsid w:val="00E425A2"/>
    <w:rsid w:val="00E4459E"/>
    <w:rsid w:val="00E45CB5"/>
    <w:rsid w:val="00E52FE5"/>
    <w:rsid w:val="00E53396"/>
    <w:rsid w:val="00E53A49"/>
    <w:rsid w:val="00E5434A"/>
    <w:rsid w:val="00E5498A"/>
    <w:rsid w:val="00E549C1"/>
    <w:rsid w:val="00E550A3"/>
    <w:rsid w:val="00E555A9"/>
    <w:rsid w:val="00E57B76"/>
    <w:rsid w:val="00E60B23"/>
    <w:rsid w:val="00E62FAF"/>
    <w:rsid w:val="00E63279"/>
    <w:rsid w:val="00E642DF"/>
    <w:rsid w:val="00E670D4"/>
    <w:rsid w:val="00E6726B"/>
    <w:rsid w:val="00E70D23"/>
    <w:rsid w:val="00E72A6E"/>
    <w:rsid w:val="00E73018"/>
    <w:rsid w:val="00E7310F"/>
    <w:rsid w:val="00E739F2"/>
    <w:rsid w:val="00E74D2C"/>
    <w:rsid w:val="00E752E7"/>
    <w:rsid w:val="00E75B48"/>
    <w:rsid w:val="00E80AA9"/>
    <w:rsid w:val="00E8355D"/>
    <w:rsid w:val="00E84884"/>
    <w:rsid w:val="00E8516C"/>
    <w:rsid w:val="00E855A1"/>
    <w:rsid w:val="00E85C7D"/>
    <w:rsid w:val="00E86195"/>
    <w:rsid w:val="00E903CF"/>
    <w:rsid w:val="00E90A71"/>
    <w:rsid w:val="00E915D0"/>
    <w:rsid w:val="00E931FF"/>
    <w:rsid w:val="00E934D1"/>
    <w:rsid w:val="00E94B41"/>
    <w:rsid w:val="00E95413"/>
    <w:rsid w:val="00E96F72"/>
    <w:rsid w:val="00E9706F"/>
    <w:rsid w:val="00EA4967"/>
    <w:rsid w:val="00EA4A07"/>
    <w:rsid w:val="00EA6551"/>
    <w:rsid w:val="00EA68A2"/>
    <w:rsid w:val="00EA7F1D"/>
    <w:rsid w:val="00EB090C"/>
    <w:rsid w:val="00EB1668"/>
    <w:rsid w:val="00EB3B5F"/>
    <w:rsid w:val="00EB4672"/>
    <w:rsid w:val="00EB5102"/>
    <w:rsid w:val="00EB6753"/>
    <w:rsid w:val="00EC0095"/>
    <w:rsid w:val="00EC0565"/>
    <w:rsid w:val="00EC1087"/>
    <w:rsid w:val="00EC23B6"/>
    <w:rsid w:val="00EC44B4"/>
    <w:rsid w:val="00EC5AA7"/>
    <w:rsid w:val="00EC78FC"/>
    <w:rsid w:val="00ED11D3"/>
    <w:rsid w:val="00ED32C7"/>
    <w:rsid w:val="00ED4C1E"/>
    <w:rsid w:val="00ED504F"/>
    <w:rsid w:val="00ED5115"/>
    <w:rsid w:val="00ED6E1B"/>
    <w:rsid w:val="00ED7E17"/>
    <w:rsid w:val="00EE00D4"/>
    <w:rsid w:val="00EE17DD"/>
    <w:rsid w:val="00EE51B1"/>
    <w:rsid w:val="00EF23E0"/>
    <w:rsid w:val="00EF3BA3"/>
    <w:rsid w:val="00EF3FD7"/>
    <w:rsid w:val="00EF658F"/>
    <w:rsid w:val="00F05152"/>
    <w:rsid w:val="00F075EA"/>
    <w:rsid w:val="00F1170C"/>
    <w:rsid w:val="00F11C38"/>
    <w:rsid w:val="00F11E67"/>
    <w:rsid w:val="00F14481"/>
    <w:rsid w:val="00F14E16"/>
    <w:rsid w:val="00F1704C"/>
    <w:rsid w:val="00F17992"/>
    <w:rsid w:val="00F17BDC"/>
    <w:rsid w:val="00F2168E"/>
    <w:rsid w:val="00F2283F"/>
    <w:rsid w:val="00F22D3B"/>
    <w:rsid w:val="00F241B1"/>
    <w:rsid w:val="00F24897"/>
    <w:rsid w:val="00F30012"/>
    <w:rsid w:val="00F33630"/>
    <w:rsid w:val="00F33BD2"/>
    <w:rsid w:val="00F33CF3"/>
    <w:rsid w:val="00F34430"/>
    <w:rsid w:val="00F348D2"/>
    <w:rsid w:val="00F37CE3"/>
    <w:rsid w:val="00F40FAE"/>
    <w:rsid w:val="00F412D2"/>
    <w:rsid w:val="00F421CB"/>
    <w:rsid w:val="00F44379"/>
    <w:rsid w:val="00F44F20"/>
    <w:rsid w:val="00F4565A"/>
    <w:rsid w:val="00F47565"/>
    <w:rsid w:val="00F50166"/>
    <w:rsid w:val="00F504E2"/>
    <w:rsid w:val="00F50A0A"/>
    <w:rsid w:val="00F50A9A"/>
    <w:rsid w:val="00F524C8"/>
    <w:rsid w:val="00F52546"/>
    <w:rsid w:val="00F542E0"/>
    <w:rsid w:val="00F55F27"/>
    <w:rsid w:val="00F56D7C"/>
    <w:rsid w:val="00F60188"/>
    <w:rsid w:val="00F603E8"/>
    <w:rsid w:val="00F66295"/>
    <w:rsid w:val="00F678A6"/>
    <w:rsid w:val="00F67E39"/>
    <w:rsid w:val="00F67FAB"/>
    <w:rsid w:val="00F70529"/>
    <w:rsid w:val="00F722AE"/>
    <w:rsid w:val="00F72B74"/>
    <w:rsid w:val="00F72ECD"/>
    <w:rsid w:val="00F7468C"/>
    <w:rsid w:val="00F76165"/>
    <w:rsid w:val="00F76A17"/>
    <w:rsid w:val="00F803B4"/>
    <w:rsid w:val="00F8595E"/>
    <w:rsid w:val="00F8601B"/>
    <w:rsid w:val="00F90B4F"/>
    <w:rsid w:val="00F91867"/>
    <w:rsid w:val="00F91E99"/>
    <w:rsid w:val="00F95ED2"/>
    <w:rsid w:val="00F97243"/>
    <w:rsid w:val="00FA2221"/>
    <w:rsid w:val="00FA2CF7"/>
    <w:rsid w:val="00FA390B"/>
    <w:rsid w:val="00FA58CF"/>
    <w:rsid w:val="00FB36EE"/>
    <w:rsid w:val="00FB4756"/>
    <w:rsid w:val="00FB59AD"/>
    <w:rsid w:val="00FB5A90"/>
    <w:rsid w:val="00FB660E"/>
    <w:rsid w:val="00FC0075"/>
    <w:rsid w:val="00FC0DD1"/>
    <w:rsid w:val="00FC167A"/>
    <w:rsid w:val="00FC70B6"/>
    <w:rsid w:val="00FD0357"/>
    <w:rsid w:val="00FD4303"/>
    <w:rsid w:val="00FD5F0F"/>
    <w:rsid w:val="00FD6099"/>
    <w:rsid w:val="00FD6518"/>
    <w:rsid w:val="00FD7CE7"/>
    <w:rsid w:val="00FE303D"/>
    <w:rsid w:val="00FE4536"/>
    <w:rsid w:val="00FE47D2"/>
    <w:rsid w:val="00FE5E13"/>
    <w:rsid w:val="00FE6C16"/>
    <w:rsid w:val="00FE6F1E"/>
    <w:rsid w:val="00FF005A"/>
    <w:rsid w:val="00FF1502"/>
    <w:rsid w:val="00FF32F8"/>
    <w:rsid w:val="00FF3517"/>
    <w:rsid w:val="00FF38F6"/>
    <w:rsid w:val="00FF420E"/>
    <w:rsid w:val="00FF4C22"/>
    <w:rsid w:val="00FF4D6F"/>
    <w:rsid w:val="00FF4E4A"/>
    <w:rsid w:val="00FF4F03"/>
    <w:rsid w:val="00FF541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EE734D"/>
  <w15:docId w15:val="{E40D8DAE-7C8F-4232-BE5B-14DB9521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jc w:val="right"/>
      <w:outlineLvl w:val="0"/>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 w:type="paragraph" w:customStyle="1" w:styleId="CM27">
    <w:name w:val="CM27"/>
    <w:basedOn w:val="Default"/>
    <w:next w:val="Default"/>
    <w:uiPriority w:val="99"/>
    <w:rsid w:val="00D37BFB"/>
    <w:rPr>
      <w:rFonts w:eastAsiaTheme="minorHAnsi"/>
      <w:color w:val="auto"/>
      <w:lang w:val="es-ES" w:eastAsia="en-US"/>
    </w:rPr>
  </w:style>
  <w:style w:type="paragraph" w:customStyle="1" w:styleId="CM4">
    <w:name w:val="CM4"/>
    <w:basedOn w:val="Default"/>
    <w:next w:val="Default"/>
    <w:uiPriority w:val="99"/>
    <w:rsid w:val="00D37BFB"/>
    <w:pPr>
      <w:spacing w:line="253" w:lineRule="atLeast"/>
    </w:pPr>
    <w:rPr>
      <w:rFonts w:eastAsiaTheme="minorHAnsi"/>
      <w:color w:val="auto"/>
      <w:lang w:val="es-ES" w:eastAsia="en-US"/>
    </w:rPr>
  </w:style>
  <w:style w:type="paragraph" w:customStyle="1" w:styleId="EcoListaconvietas2">
    <w:name w:val="*Eco Lista con viñetas 2"/>
    <w:basedOn w:val="Normal"/>
    <w:qFormat/>
    <w:rsid w:val="0091744C"/>
    <w:pPr>
      <w:numPr>
        <w:ilvl w:val="1"/>
        <w:numId w:val="7"/>
      </w:numPr>
      <w:suppressAutoHyphens/>
      <w:spacing w:before="60" w:after="60" w:line="288" w:lineRule="auto"/>
      <w:jc w:val="both"/>
    </w:pPr>
    <w:rPr>
      <w:rFonts w:eastAsiaTheme="minorHAnsi" w:cstheme="minorBidi"/>
      <w:sz w:val="22"/>
      <w:szCs w:val="22"/>
      <w:lang w:val="es-ES_tradnl" w:eastAsia="en-US"/>
    </w:rPr>
  </w:style>
  <w:style w:type="paragraph" w:customStyle="1" w:styleId="EcoListaconvietas3">
    <w:name w:val="*Eco Lista con viñetas 3"/>
    <w:basedOn w:val="Normal"/>
    <w:qFormat/>
    <w:rsid w:val="0091744C"/>
    <w:pPr>
      <w:numPr>
        <w:ilvl w:val="2"/>
        <w:numId w:val="7"/>
      </w:numPr>
      <w:suppressAutoHyphens/>
      <w:spacing w:before="60" w:after="60" w:line="288" w:lineRule="auto"/>
      <w:ind w:left="1135" w:hanging="284"/>
      <w:jc w:val="both"/>
    </w:pPr>
    <w:rPr>
      <w:rFonts w:eastAsiaTheme="minorHAnsi" w:cstheme="minorBidi"/>
      <w:sz w:val="22"/>
      <w:szCs w:val="22"/>
      <w:lang w:val="es-ES_tradnl" w:eastAsia="en-US"/>
    </w:rPr>
  </w:style>
  <w:style w:type="numbering" w:customStyle="1" w:styleId="Listedespuces">
    <w:name w:val="*Liste des puces"/>
    <w:basedOn w:val="Sinlista"/>
    <w:uiPriority w:val="99"/>
    <w:rsid w:val="0091744C"/>
    <w:pPr>
      <w:numPr>
        <w:numId w:val="7"/>
      </w:numPr>
    </w:pPr>
  </w:style>
  <w:style w:type="paragraph" w:customStyle="1" w:styleId="TABLEAUPUCES2">
    <w:name w:val="TABLEAU PUCES2"/>
    <w:basedOn w:val="Normal"/>
    <w:qFormat/>
    <w:rsid w:val="0091744C"/>
    <w:pPr>
      <w:numPr>
        <w:numId w:val="7"/>
      </w:numPr>
      <w:suppressAutoHyphens/>
      <w:spacing w:before="40" w:after="40" w:line="288" w:lineRule="auto"/>
      <w:jc w:val="both"/>
    </w:pPr>
    <w:rPr>
      <w:rFonts w:eastAsia="Arial"/>
      <w:sz w:val="20"/>
      <w:lang w:val="es-ES_tradnl"/>
    </w:rPr>
  </w:style>
  <w:style w:type="paragraph" w:customStyle="1" w:styleId="EcoListaconvietas1">
    <w:name w:val="*Eco Lista con viñetas 1"/>
    <w:basedOn w:val="Normal"/>
    <w:qFormat/>
    <w:rsid w:val="00361A86"/>
    <w:pPr>
      <w:numPr>
        <w:numId w:val="8"/>
      </w:numPr>
      <w:suppressAutoHyphens/>
      <w:spacing w:before="60" w:after="60" w:line="288" w:lineRule="auto"/>
      <w:jc w:val="both"/>
    </w:pPr>
    <w:rPr>
      <w:rFonts w:eastAsiaTheme="minorHAnsi" w:cstheme="minorBid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528">
      <w:bodyDiv w:val="1"/>
      <w:marLeft w:val="0"/>
      <w:marRight w:val="0"/>
      <w:marTop w:val="0"/>
      <w:marBottom w:val="0"/>
      <w:divBdr>
        <w:top w:val="none" w:sz="0" w:space="0" w:color="auto"/>
        <w:left w:val="none" w:sz="0" w:space="0" w:color="auto"/>
        <w:bottom w:val="none" w:sz="0" w:space="0" w:color="auto"/>
        <w:right w:val="none" w:sz="0" w:space="0" w:color="auto"/>
      </w:divBdr>
      <w:divsChild>
        <w:div w:id="619801828">
          <w:marLeft w:val="0"/>
          <w:marRight w:val="0"/>
          <w:marTop w:val="0"/>
          <w:marBottom w:val="0"/>
          <w:divBdr>
            <w:top w:val="none" w:sz="0" w:space="0" w:color="auto"/>
            <w:left w:val="none" w:sz="0" w:space="0" w:color="auto"/>
            <w:bottom w:val="none" w:sz="0" w:space="0" w:color="auto"/>
            <w:right w:val="none" w:sz="0" w:space="0" w:color="auto"/>
          </w:divBdr>
          <w:divsChild>
            <w:div w:id="379136798">
              <w:marLeft w:val="0"/>
              <w:marRight w:val="0"/>
              <w:marTop w:val="0"/>
              <w:marBottom w:val="0"/>
              <w:divBdr>
                <w:top w:val="none" w:sz="0" w:space="0" w:color="auto"/>
                <w:left w:val="none" w:sz="0" w:space="0" w:color="auto"/>
                <w:bottom w:val="none" w:sz="0" w:space="0" w:color="auto"/>
                <w:right w:val="none" w:sz="0" w:space="0" w:color="auto"/>
              </w:divBdr>
              <w:divsChild>
                <w:div w:id="1108963230">
                  <w:marLeft w:val="0"/>
                  <w:marRight w:val="0"/>
                  <w:marTop w:val="0"/>
                  <w:marBottom w:val="0"/>
                  <w:divBdr>
                    <w:top w:val="none" w:sz="0" w:space="0" w:color="auto"/>
                    <w:left w:val="none" w:sz="0" w:space="0" w:color="auto"/>
                    <w:bottom w:val="none" w:sz="0" w:space="0" w:color="auto"/>
                    <w:right w:val="none" w:sz="0" w:space="0" w:color="auto"/>
                  </w:divBdr>
                  <w:divsChild>
                    <w:div w:id="920525757">
                      <w:marLeft w:val="0"/>
                      <w:marRight w:val="0"/>
                      <w:marTop w:val="0"/>
                      <w:marBottom w:val="0"/>
                      <w:divBdr>
                        <w:top w:val="none" w:sz="0" w:space="0" w:color="auto"/>
                        <w:left w:val="none" w:sz="0" w:space="0" w:color="auto"/>
                        <w:bottom w:val="none" w:sz="0" w:space="0" w:color="auto"/>
                        <w:right w:val="none" w:sz="0" w:space="0" w:color="auto"/>
                      </w:divBdr>
                    </w:div>
                  </w:divsChild>
                </w:div>
                <w:div w:id="2003387310">
                  <w:marLeft w:val="0"/>
                  <w:marRight w:val="0"/>
                  <w:marTop w:val="0"/>
                  <w:marBottom w:val="0"/>
                  <w:divBdr>
                    <w:top w:val="none" w:sz="0" w:space="0" w:color="auto"/>
                    <w:left w:val="none" w:sz="0" w:space="0" w:color="auto"/>
                    <w:bottom w:val="none" w:sz="0" w:space="0" w:color="auto"/>
                    <w:right w:val="none" w:sz="0" w:space="0" w:color="auto"/>
                  </w:divBdr>
                  <w:divsChild>
                    <w:div w:id="527328947">
                      <w:marLeft w:val="0"/>
                      <w:marRight w:val="0"/>
                      <w:marTop w:val="0"/>
                      <w:marBottom w:val="0"/>
                      <w:divBdr>
                        <w:top w:val="none" w:sz="0" w:space="0" w:color="auto"/>
                        <w:left w:val="none" w:sz="0" w:space="0" w:color="auto"/>
                        <w:bottom w:val="none" w:sz="0" w:space="0" w:color="auto"/>
                        <w:right w:val="none" w:sz="0" w:space="0" w:color="auto"/>
                      </w:divBdr>
                    </w:div>
                  </w:divsChild>
                </w:div>
                <w:div w:id="705565261">
                  <w:marLeft w:val="0"/>
                  <w:marRight w:val="0"/>
                  <w:marTop w:val="0"/>
                  <w:marBottom w:val="0"/>
                  <w:divBdr>
                    <w:top w:val="none" w:sz="0" w:space="0" w:color="auto"/>
                    <w:left w:val="none" w:sz="0" w:space="0" w:color="auto"/>
                    <w:bottom w:val="none" w:sz="0" w:space="0" w:color="auto"/>
                    <w:right w:val="none" w:sz="0" w:space="0" w:color="auto"/>
                  </w:divBdr>
                  <w:divsChild>
                    <w:div w:id="137116320">
                      <w:marLeft w:val="0"/>
                      <w:marRight w:val="0"/>
                      <w:marTop w:val="0"/>
                      <w:marBottom w:val="0"/>
                      <w:divBdr>
                        <w:top w:val="none" w:sz="0" w:space="0" w:color="auto"/>
                        <w:left w:val="none" w:sz="0" w:space="0" w:color="auto"/>
                        <w:bottom w:val="none" w:sz="0" w:space="0" w:color="auto"/>
                        <w:right w:val="none" w:sz="0" w:space="0" w:color="auto"/>
                      </w:divBdr>
                    </w:div>
                  </w:divsChild>
                </w:div>
                <w:div w:id="1683122282">
                  <w:marLeft w:val="0"/>
                  <w:marRight w:val="0"/>
                  <w:marTop w:val="0"/>
                  <w:marBottom w:val="0"/>
                  <w:divBdr>
                    <w:top w:val="none" w:sz="0" w:space="0" w:color="auto"/>
                    <w:left w:val="none" w:sz="0" w:space="0" w:color="auto"/>
                    <w:bottom w:val="none" w:sz="0" w:space="0" w:color="auto"/>
                    <w:right w:val="none" w:sz="0" w:space="0" w:color="auto"/>
                  </w:divBdr>
                  <w:divsChild>
                    <w:div w:id="651983620">
                      <w:marLeft w:val="0"/>
                      <w:marRight w:val="0"/>
                      <w:marTop w:val="0"/>
                      <w:marBottom w:val="0"/>
                      <w:divBdr>
                        <w:top w:val="none" w:sz="0" w:space="0" w:color="auto"/>
                        <w:left w:val="none" w:sz="0" w:space="0" w:color="auto"/>
                        <w:bottom w:val="none" w:sz="0" w:space="0" w:color="auto"/>
                        <w:right w:val="none" w:sz="0" w:space="0" w:color="auto"/>
                      </w:divBdr>
                    </w:div>
                  </w:divsChild>
                </w:div>
                <w:div w:id="1813015163">
                  <w:marLeft w:val="0"/>
                  <w:marRight w:val="0"/>
                  <w:marTop w:val="0"/>
                  <w:marBottom w:val="0"/>
                  <w:divBdr>
                    <w:top w:val="none" w:sz="0" w:space="0" w:color="auto"/>
                    <w:left w:val="none" w:sz="0" w:space="0" w:color="auto"/>
                    <w:bottom w:val="none" w:sz="0" w:space="0" w:color="auto"/>
                    <w:right w:val="none" w:sz="0" w:space="0" w:color="auto"/>
                  </w:divBdr>
                  <w:divsChild>
                    <w:div w:id="1642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4663">
      <w:bodyDiv w:val="1"/>
      <w:marLeft w:val="0"/>
      <w:marRight w:val="0"/>
      <w:marTop w:val="0"/>
      <w:marBottom w:val="0"/>
      <w:divBdr>
        <w:top w:val="none" w:sz="0" w:space="0" w:color="auto"/>
        <w:left w:val="none" w:sz="0" w:space="0" w:color="auto"/>
        <w:bottom w:val="none" w:sz="0" w:space="0" w:color="auto"/>
        <w:right w:val="none" w:sz="0" w:space="0" w:color="auto"/>
      </w:divBdr>
      <w:divsChild>
        <w:div w:id="526909547">
          <w:marLeft w:val="0"/>
          <w:marRight w:val="0"/>
          <w:marTop w:val="0"/>
          <w:marBottom w:val="0"/>
          <w:divBdr>
            <w:top w:val="none" w:sz="0" w:space="0" w:color="auto"/>
            <w:left w:val="none" w:sz="0" w:space="0" w:color="auto"/>
            <w:bottom w:val="none" w:sz="0" w:space="0" w:color="auto"/>
            <w:right w:val="none" w:sz="0" w:space="0" w:color="auto"/>
          </w:divBdr>
          <w:divsChild>
            <w:div w:id="852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0815">
      <w:bodyDiv w:val="1"/>
      <w:marLeft w:val="0"/>
      <w:marRight w:val="0"/>
      <w:marTop w:val="0"/>
      <w:marBottom w:val="0"/>
      <w:divBdr>
        <w:top w:val="none" w:sz="0" w:space="0" w:color="auto"/>
        <w:left w:val="none" w:sz="0" w:space="0" w:color="auto"/>
        <w:bottom w:val="none" w:sz="0" w:space="0" w:color="auto"/>
        <w:right w:val="none" w:sz="0" w:space="0" w:color="auto"/>
      </w:divBdr>
      <w:divsChild>
        <w:div w:id="130830305">
          <w:marLeft w:val="0"/>
          <w:marRight w:val="0"/>
          <w:marTop w:val="0"/>
          <w:marBottom w:val="0"/>
          <w:divBdr>
            <w:top w:val="none" w:sz="0" w:space="0" w:color="auto"/>
            <w:left w:val="none" w:sz="0" w:space="0" w:color="auto"/>
            <w:bottom w:val="none" w:sz="0" w:space="0" w:color="auto"/>
            <w:right w:val="none" w:sz="0" w:space="0" w:color="auto"/>
          </w:divBdr>
          <w:divsChild>
            <w:div w:id="959409673">
              <w:marLeft w:val="0"/>
              <w:marRight w:val="0"/>
              <w:marTop w:val="0"/>
              <w:marBottom w:val="0"/>
              <w:divBdr>
                <w:top w:val="none" w:sz="0" w:space="0" w:color="auto"/>
                <w:left w:val="none" w:sz="0" w:space="0" w:color="auto"/>
                <w:bottom w:val="none" w:sz="0" w:space="0" w:color="auto"/>
                <w:right w:val="none" w:sz="0" w:space="0" w:color="auto"/>
              </w:divBdr>
              <w:divsChild>
                <w:div w:id="1246645351">
                  <w:marLeft w:val="0"/>
                  <w:marRight w:val="0"/>
                  <w:marTop w:val="0"/>
                  <w:marBottom w:val="0"/>
                  <w:divBdr>
                    <w:top w:val="none" w:sz="0" w:space="0" w:color="auto"/>
                    <w:left w:val="none" w:sz="0" w:space="0" w:color="auto"/>
                    <w:bottom w:val="none" w:sz="0" w:space="0" w:color="auto"/>
                    <w:right w:val="none" w:sz="0" w:space="0" w:color="auto"/>
                  </w:divBdr>
                  <w:divsChild>
                    <w:div w:id="20144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936463">
      <w:bodyDiv w:val="1"/>
      <w:marLeft w:val="0"/>
      <w:marRight w:val="0"/>
      <w:marTop w:val="0"/>
      <w:marBottom w:val="0"/>
      <w:divBdr>
        <w:top w:val="none" w:sz="0" w:space="0" w:color="auto"/>
        <w:left w:val="none" w:sz="0" w:space="0" w:color="auto"/>
        <w:bottom w:val="none" w:sz="0" w:space="0" w:color="auto"/>
        <w:right w:val="none" w:sz="0" w:space="0" w:color="auto"/>
      </w:divBdr>
      <w:divsChild>
        <w:div w:id="1448158274">
          <w:marLeft w:val="0"/>
          <w:marRight w:val="0"/>
          <w:marTop w:val="0"/>
          <w:marBottom w:val="0"/>
          <w:divBdr>
            <w:top w:val="none" w:sz="0" w:space="0" w:color="auto"/>
            <w:left w:val="none" w:sz="0" w:space="0" w:color="auto"/>
            <w:bottom w:val="none" w:sz="0" w:space="0" w:color="auto"/>
            <w:right w:val="none" w:sz="0" w:space="0" w:color="auto"/>
          </w:divBdr>
          <w:divsChild>
            <w:div w:id="2030982379">
              <w:marLeft w:val="0"/>
              <w:marRight w:val="0"/>
              <w:marTop w:val="0"/>
              <w:marBottom w:val="0"/>
              <w:divBdr>
                <w:top w:val="none" w:sz="0" w:space="0" w:color="auto"/>
                <w:left w:val="none" w:sz="0" w:space="0" w:color="auto"/>
                <w:bottom w:val="none" w:sz="0" w:space="0" w:color="auto"/>
                <w:right w:val="none" w:sz="0" w:space="0" w:color="auto"/>
              </w:divBdr>
              <w:divsChild>
                <w:div w:id="1579171801">
                  <w:marLeft w:val="0"/>
                  <w:marRight w:val="0"/>
                  <w:marTop w:val="0"/>
                  <w:marBottom w:val="0"/>
                  <w:divBdr>
                    <w:top w:val="none" w:sz="0" w:space="0" w:color="auto"/>
                    <w:left w:val="none" w:sz="0" w:space="0" w:color="auto"/>
                    <w:bottom w:val="none" w:sz="0" w:space="0" w:color="auto"/>
                    <w:right w:val="none" w:sz="0" w:space="0" w:color="auto"/>
                  </w:divBdr>
                  <w:divsChild>
                    <w:div w:id="847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67543">
      <w:bodyDiv w:val="1"/>
      <w:marLeft w:val="0"/>
      <w:marRight w:val="0"/>
      <w:marTop w:val="0"/>
      <w:marBottom w:val="0"/>
      <w:divBdr>
        <w:top w:val="none" w:sz="0" w:space="0" w:color="auto"/>
        <w:left w:val="none" w:sz="0" w:space="0" w:color="auto"/>
        <w:bottom w:val="none" w:sz="0" w:space="0" w:color="auto"/>
        <w:right w:val="none" w:sz="0" w:space="0" w:color="auto"/>
      </w:divBdr>
      <w:divsChild>
        <w:div w:id="1126238583">
          <w:marLeft w:val="0"/>
          <w:marRight w:val="0"/>
          <w:marTop w:val="0"/>
          <w:marBottom w:val="0"/>
          <w:divBdr>
            <w:top w:val="none" w:sz="0" w:space="0" w:color="auto"/>
            <w:left w:val="none" w:sz="0" w:space="0" w:color="auto"/>
            <w:bottom w:val="none" w:sz="0" w:space="0" w:color="auto"/>
            <w:right w:val="none" w:sz="0" w:space="0" w:color="auto"/>
          </w:divBdr>
          <w:divsChild>
            <w:div w:id="1353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99">
      <w:bodyDiv w:val="1"/>
      <w:marLeft w:val="0"/>
      <w:marRight w:val="0"/>
      <w:marTop w:val="0"/>
      <w:marBottom w:val="0"/>
      <w:divBdr>
        <w:top w:val="none" w:sz="0" w:space="0" w:color="auto"/>
        <w:left w:val="none" w:sz="0" w:space="0" w:color="auto"/>
        <w:bottom w:val="none" w:sz="0" w:space="0" w:color="auto"/>
        <w:right w:val="none" w:sz="0" w:space="0" w:color="auto"/>
      </w:divBdr>
      <w:divsChild>
        <w:div w:id="169488204">
          <w:marLeft w:val="0"/>
          <w:marRight w:val="0"/>
          <w:marTop w:val="0"/>
          <w:marBottom w:val="0"/>
          <w:divBdr>
            <w:top w:val="none" w:sz="0" w:space="0" w:color="auto"/>
            <w:left w:val="none" w:sz="0" w:space="0" w:color="auto"/>
            <w:bottom w:val="none" w:sz="0" w:space="0" w:color="auto"/>
            <w:right w:val="none" w:sz="0" w:space="0" w:color="auto"/>
          </w:divBdr>
          <w:divsChild>
            <w:div w:id="998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59116">
      <w:bodyDiv w:val="1"/>
      <w:marLeft w:val="0"/>
      <w:marRight w:val="0"/>
      <w:marTop w:val="0"/>
      <w:marBottom w:val="0"/>
      <w:divBdr>
        <w:top w:val="none" w:sz="0" w:space="0" w:color="auto"/>
        <w:left w:val="none" w:sz="0" w:space="0" w:color="auto"/>
        <w:bottom w:val="none" w:sz="0" w:space="0" w:color="auto"/>
        <w:right w:val="none" w:sz="0" w:space="0" w:color="auto"/>
      </w:divBdr>
      <w:divsChild>
        <w:div w:id="872766703">
          <w:marLeft w:val="0"/>
          <w:marRight w:val="0"/>
          <w:marTop w:val="0"/>
          <w:marBottom w:val="0"/>
          <w:divBdr>
            <w:top w:val="none" w:sz="0" w:space="0" w:color="auto"/>
            <w:left w:val="none" w:sz="0" w:space="0" w:color="auto"/>
            <w:bottom w:val="none" w:sz="0" w:space="0" w:color="auto"/>
            <w:right w:val="none" w:sz="0" w:space="0" w:color="auto"/>
          </w:divBdr>
          <w:divsChild>
            <w:div w:id="475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88">
      <w:bodyDiv w:val="1"/>
      <w:marLeft w:val="0"/>
      <w:marRight w:val="0"/>
      <w:marTop w:val="0"/>
      <w:marBottom w:val="0"/>
      <w:divBdr>
        <w:top w:val="none" w:sz="0" w:space="0" w:color="auto"/>
        <w:left w:val="none" w:sz="0" w:space="0" w:color="auto"/>
        <w:bottom w:val="none" w:sz="0" w:space="0" w:color="auto"/>
        <w:right w:val="none" w:sz="0" w:space="0" w:color="auto"/>
      </w:divBdr>
      <w:divsChild>
        <w:div w:id="77287792">
          <w:marLeft w:val="0"/>
          <w:marRight w:val="0"/>
          <w:marTop w:val="0"/>
          <w:marBottom w:val="0"/>
          <w:divBdr>
            <w:top w:val="none" w:sz="0" w:space="0" w:color="auto"/>
            <w:left w:val="none" w:sz="0" w:space="0" w:color="auto"/>
            <w:bottom w:val="none" w:sz="0" w:space="0" w:color="auto"/>
            <w:right w:val="none" w:sz="0" w:space="0" w:color="auto"/>
          </w:divBdr>
          <w:divsChild>
            <w:div w:id="21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E0EB8-E2ED-4A41-8867-1B6F831485B1}">
  <ds:schemaRefs>
    <ds:schemaRef ds:uri="http://schemas.openxmlformats.org/officeDocument/2006/bibliography"/>
  </ds:schemaRefs>
</ds:datastoreItem>
</file>

<file path=customXml/itemProps2.xml><?xml version="1.0" encoding="utf-8"?>
<ds:datastoreItem xmlns:ds="http://schemas.openxmlformats.org/officeDocument/2006/customXml" ds:itemID="{0F63C4EF-2D8F-4A4A-B796-5C36A724956C}">
  <ds:schemaRefs>
    <ds:schemaRef ds:uri="http://schemas.openxmlformats.org/officeDocument/2006/bibliography"/>
  </ds:schemaRefs>
</ds:datastoreItem>
</file>

<file path=customXml/itemProps3.xml><?xml version="1.0" encoding="utf-8"?>
<ds:datastoreItem xmlns:ds="http://schemas.openxmlformats.org/officeDocument/2006/customXml" ds:itemID="{323203BB-91B5-41A1-ACE4-26AEC1AE8504}">
  <ds:schemaRefs>
    <ds:schemaRef ds:uri="http://schemas.openxmlformats.org/officeDocument/2006/bibliography"/>
  </ds:schemaRefs>
</ds:datastoreItem>
</file>

<file path=customXml/itemProps4.xml><?xml version="1.0" encoding="utf-8"?>
<ds:datastoreItem xmlns:ds="http://schemas.openxmlformats.org/officeDocument/2006/customXml" ds:itemID="{6C9DDAFD-3B75-4C46-99ED-4F1D18E1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2857</Words>
  <Characters>15719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MINMINAS</Company>
  <LinksUpToDate>false</LinksUpToDate>
  <CharactersWithSpaces>18539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Parra Trujillo</dc:creator>
  <cp:lastModifiedBy>IRMA GUEVARA FAJARDO</cp:lastModifiedBy>
  <cp:revision>4</cp:revision>
  <cp:lastPrinted>2017-06-15T13:42:00Z</cp:lastPrinted>
  <dcterms:created xsi:type="dcterms:W3CDTF">2017-07-12T22:14:00Z</dcterms:created>
  <dcterms:modified xsi:type="dcterms:W3CDTF">2017-07-12T22:15:00Z</dcterms:modified>
</cp:coreProperties>
</file>