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7F98C" w14:textId="77777777" w:rsidR="00EF3305" w:rsidRPr="00B23CA7" w:rsidRDefault="00EF3305" w:rsidP="00446652">
      <w:pPr>
        <w:pStyle w:val="NormalWeb"/>
        <w:rPr>
          <w:rFonts w:ascii="Arial" w:hAnsi="Arial" w:cs="Arial"/>
          <w:b/>
          <w:bCs/>
        </w:rPr>
      </w:pPr>
      <w:bookmarkStart w:id="0" w:name="_GoBack"/>
      <w:bookmarkEnd w:id="0"/>
    </w:p>
    <w:p w14:paraId="5757F98D" w14:textId="77777777" w:rsidR="00EF3305" w:rsidRPr="00B23CA7" w:rsidRDefault="00B77C0A" w:rsidP="00EF3305">
      <w:pPr>
        <w:pStyle w:val="NormalWeb"/>
        <w:jc w:val="center"/>
        <w:rPr>
          <w:rFonts w:ascii="Arial" w:hAnsi="Arial" w:cs="Arial"/>
        </w:rPr>
      </w:pPr>
      <w:r w:rsidRPr="00B23CA7">
        <w:rPr>
          <w:rFonts w:ascii="Arial" w:hAnsi="Arial" w:cs="Arial"/>
          <w:b/>
          <w:iCs/>
          <w:color w:val="000000"/>
        </w:rPr>
        <w:t xml:space="preserve">Por medio del cual se prorroga la vigencia del Programa de Enajenación de que trata el Decreto </w:t>
      </w:r>
      <w:r w:rsidR="005F037F" w:rsidRPr="00B23CA7">
        <w:rPr>
          <w:rFonts w:ascii="Arial" w:hAnsi="Arial" w:cs="Arial"/>
          <w:b/>
          <w:iCs/>
          <w:color w:val="000000"/>
        </w:rPr>
        <w:t>2305 de 2014</w:t>
      </w:r>
    </w:p>
    <w:p w14:paraId="5757F98E" w14:textId="77777777" w:rsidR="00EF3305" w:rsidRPr="00B23CA7" w:rsidRDefault="00EF3305" w:rsidP="00EF3305">
      <w:pPr>
        <w:pStyle w:val="Ttulo"/>
        <w:ind w:left="360"/>
        <w:rPr>
          <w:rFonts w:cs="Arial"/>
          <w:b w:val="0"/>
          <w:bCs/>
          <w:szCs w:val="24"/>
        </w:rPr>
      </w:pPr>
    </w:p>
    <w:p w14:paraId="5757F98F" w14:textId="77777777" w:rsidR="00EF3305" w:rsidRPr="00B23CA7" w:rsidRDefault="00EF3305" w:rsidP="00EF3305">
      <w:pPr>
        <w:pStyle w:val="Ttulo"/>
        <w:ind w:left="360"/>
        <w:jc w:val="left"/>
        <w:rPr>
          <w:rFonts w:cs="Arial"/>
          <w:b w:val="0"/>
          <w:szCs w:val="24"/>
        </w:rPr>
      </w:pPr>
    </w:p>
    <w:p w14:paraId="5757F990" w14:textId="77777777" w:rsidR="00B77C0A" w:rsidRPr="00B23CA7" w:rsidRDefault="00EF3305" w:rsidP="00EF3305">
      <w:pPr>
        <w:pStyle w:val="Ttulo"/>
        <w:ind w:left="360"/>
        <w:rPr>
          <w:rFonts w:cs="Arial"/>
          <w:szCs w:val="24"/>
        </w:rPr>
      </w:pPr>
      <w:r w:rsidRPr="00B23CA7">
        <w:rPr>
          <w:rFonts w:cs="Arial"/>
          <w:szCs w:val="24"/>
        </w:rPr>
        <w:t>EL PRESIDENTE DE LA REPÚBLICA DE COLOMBIA</w:t>
      </w:r>
    </w:p>
    <w:p w14:paraId="5757F991" w14:textId="77777777" w:rsidR="00B77C0A" w:rsidRPr="00B23CA7" w:rsidRDefault="00B77C0A" w:rsidP="00EF3305">
      <w:pPr>
        <w:pStyle w:val="Ttulo"/>
        <w:ind w:left="360"/>
        <w:rPr>
          <w:rFonts w:cs="Arial"/>
          <w:szCs w:val="24"/>
        </w:rPr>
      </w:pPr>
    </w:p>
    <w:p w14:paraId="5757F992" w14:textId="77777777" w:rsidR="00EF3305" w:rsidRPr="00B23CA7" w:rsidRDefault="00EF3305" w:rsidP="00B77C0A">
      <w:pPr>
        <w:pStyle w:val="Ttulo"/>
        <w:rPr>
          <w:rFonts w:cs="Arial"/>
          <w:b w:val="0"/>
          <w:bCs/>
          <w:szCs w:val="24"/>
        </w:rPr>
      </w:pPr>
      <w:r w:rsidRPr="00B23CA7">
        <w:rPr>
          <w:rFonts w:cs="Arial"/>
          <w:b w:val="0"/>
          <w:bCs/>
          <w:szCs w:val="24"/>
        </w:rPr>
        <w:t xml:space="preserve">En uso de sus atribuciones constitucionales y legales, </w:t>
      </w:r>
      <w:r w:rsidR="0026191D" w:rsidRPr="00B23CA7">
        <w:rPr>
          <w:rFonts w:cs="Arial"/>
          <w:b w:val="0"/>
          <w:bCs/>
          <w:szCs w:val="24"/>
        </w:rPr>
        <w:t xml:space="preserve">en particular las conferidas por el numeral 11 del artículo 189 de la Constitución Política y </w:t>
      </w:r>
      <w:r w:rsidR="00B77C0A" w:rsidRPr="00B23CA7">
        <w:rPr>
          <w:rFonts w:cs="Arial"/>
          <w:b w:val="0"/>
          <w:bCs/>
          <w:szCs w:val="24"/>
        </w:rPr>
        <w:t>el artículo 6 de la Ley 226 de 1995 y,</w:t>
      </w:r>
    </w:p>
    <w:p w14:paraId="5757F993" w14:textId="77777777" w:rsidR="00B77C0A" w:rsidRPr="00B23CA7" w:rsidRDefault="00B77C0A" w:rsidP="00B77C0A">
      <w:pPr>
        <w:pStyle w:val="Ttulo"/>
        <w:rPr>
          <w:rFonts w:cs="Arial"/>
          <w:b w:val="0"/>
          <w:bCs/>
          <w:szCs w:val="24"/>
        </w:rPr>
      </w:pPr>
    </w:p>
    <w:p w14:paraId="5757F994" w14:textId="77777777" w:rsidR="00B77C0A" w:rsidRPr="00B23CA7" w:rsidRDefault="00B77C0A" w:rsidP="00EF3305">
      <w:pPr>
        <w:pStyle w:val="Ttulo"/>
        <w:ind w:left="360"/>
        <w:rPr>
          <w:rFonts w:cs="Arial"/>
          <w:b w:val="0"/>
          <w:bCs/>
          <w:szCs w:val="24"/>
        </w:rPr>
      </w:pPr>
    </w:p>
    <w:p w14:paraId="5757F995" w14:textId="77777777" w:rsidR="00EF3305" w:rsidRPr="00B23CA7" w:rsidRDefault="00EF3305" w:rsidP="00EF3305">
      <w:pPr>
        <w:pStyle w:val="Ttulo"/>
        <w:ind w:left="360"/>
        <w:rPr>
          <w:rFonts w:cs="Arial"/>
          <w:bCs/>
          <w:szCs w:val="24"/>
        </w:rPr>
      </w:pPr>
      <w:r w:rsidRPr="00B23CA7">
        <w:rPr>
          <w:rFonts w:cs="Arial"/>
          <w:bCs/>
          <w:szCs w:val="24"/>
        </w:rPr>
        <w:t>CONSIDERANDO:</w:t>
      </w:r>
    </w:p>
    <w:p w14:paraId="5757F996" w14:textId="77777777" w:rsidR="00B77C0A" w:rsidRPr="00B23CA7" w:rsidRDefault="00B77C0A" w:rsidP="00EF3305">
      <w:pPr>
        <w:pStyle w:val="Ttulo"/>
        <w:ind w:left="360"/>
        <w:rPr>
          <w:rFonts w:cs="Arial"/>
          <w:bCs/>
          <w:szCs w:val="24"/>
        </w:rPr>
      </w:pPr>
    </w:p>
    <w:p w14:paraId="5757F997" w14:textId="77777777" w:rsidR="00EF3305" w:rsidRPr="00B23CA7" w:rsidRDefault="00EF3305" w:rsidP="00EF3305">
      <w:pPr>
        <w:pStyle w:val="Ttulo"/>
        <w:ind w:left="360"/>
        <w:rPr>
          <w:rFonts w:cs="Arial"/>
          <w:bCs/>
          <w:szCs w:val="24"/>
        </w:rPr>
      </w:pPr>
    </w:p>
    <w:p w14:paraId="5757F998" w14:textId="77777777" w:rsidR="00B77C0A" w:rsidRPr="00B23CA7" w:rsidRDefault="00B77C0A" w:rsidP="00B23CA7">
      <w:pPr>
        <w:jc w:val="both"/>
        <w:rPr>
          <w:rFonts w:ascii="Arial" w:hAnsi="Arial" w:cs="Arial"/>
          <w:sz w:val="24"/>
          <w:szCs w:val="24"/>
        </w:rPr>
      </w:pPr>
      <w:r w:rsidRPr="00B23CA7">
        <w:rPr>
          <w:rFonts w:ascii="Arial" w:hAnsi="Arial" w:cs="Arial"/>
          <w:sz w:val="24"/>
          <w:szCs w:val="24"/>
        </w:rPr>
        <w:t>Que de acuerdo con lo establecido en el artículo 2</w:t>
      </w:r>
      <w:r w:rsidR="00771FAF" w:rsidRPr="00B23CA7">
        <w:rPr>
          <w:rFonts w:ascii="Arial" w:hAnsi="Arial" w:cs="Arial"/>
          <w:sz w:val="24"/>
          <w:szCs w:val="24"/>
        </w:rPr>
        <w:t>3</w:t>
      </w:r>
      <w:r w:rsidRPr="00B23CA7">
        <w:rPr>
          <w:rFonts w:ascii="Arial" w:hAnsi="Arial" w:cs="Arial"/>
          <w:sz w:val="24"/>
          <w:szCs w:val="24"/>
        </w:rPr>
        <w:t xml:space="preserve"> del Decreto </w:t>
      </w:r>
      <w:r w:rsidR="00771FAF" w:rsidRPr="00B23CA7">
        <w:rPr>
          <w:rFonts w:ascii="Arial" w:hAnsi="Arial" w:cs="Arial"/>
          <w:sz w:val="24"/>
          <w:szCs w:val="24"/>
        </w:rPr>
        <w:t>2305</w:t>
      </w:r>
      <w:r w:rsidRPr="00B23CA7">
        <w:rPr>
          <w:rFonts w:ascii="Arial" w:hAnsi="Arial" w:cs="Arial"/>
          <w:sz w:val="24"/>
          <w:szCs w:val="24"/>
        </w:rPr>
        <w:t xml:space="preserve"> de 201</w:t>
      </w:r>
      <w:r w:rsidR="00771FAF" w:rsidRPr="00B23CA7">
        <w:rPr>
          <w:rFonts w:ascii="Arial" w:hAnsi="Arial" w:cs="Arial"/>
          <w:sz w:val="24"/>
          <w:szCs w:val="24"/>
        </w:rPr>
        <w:t>4</w:t>
      </w:r>
      <w:r w:rsidRPr="00B23CA7">
        <w:rPr>
          <w:rFonts w:ascii="Arial" w:hAnsi="Arial" w:cs="Arial"/>
          <w:sz w:val="24"/>
          <w:szCs w:val="24"/>
        </w:rPr>
        <w:t xml:space="preserve">, la vigencia del Programa de Enajenación de las acciones que </w:t>
      </w:r>
      <w:r w:rsidR="00771FAF" w:rsidRPr="00B23CA7">
        <w:rPr>
          <w:rFonts w:ascii="Arial" w:hAnsi="Arial" w:cs="Arial"/>
          <w:sz w:val="24"/>
          <w:szCs w:val="24"/>
        </w:rPr>
        <w:t>Ecopetrol S.A</w:t>
      </w:r>
      <w:r w:rsidRPr="00B23CA7">
        <w:rPr>
          <w:rFonts w:ascii="Arial" w:hAnsi="Arial" w:cs="Arial"/>
          <w:sz w:val="24"/>
          <w:szCs w:val="24"/>
        </w:rPr>
        <w:t xml:space="preserve"> posee en </w:t>
      </w:r>
      <w:r w:rsidR="00771FAF" w:rsidRPr="00B23CA7">
        <w:rPr>
          <w:rFonts w:ascii="Arial" w:hAnsi="Arial" w:cs="Arial"/>
          <w:sz w:val="24"/>
          <w:szCs w:val="24"/>
        </w:rPr>
        <w:t>la Empresa de Energía de Bogotá S</w:t>
      </w:r>
      <w:r w:rsidRPr="00B23CA7">
        <w:rPr>
          <w:rFonts w:ascii="Arial" w:hAnsi="Arial" w:cs="Arial"/>
          <w:sz w:val="24"/>
          <w:szCs w:val="24"/>
        </w:rPr>
        <w:t xml:space="preserve">.A. E.S.P., será </w:t>
      </w:r>
      <w:r w:rsidR="00771FAF" w:rsidRPr="00B23CA7">
        <w:rPr>
          <w:rFonts w:ascii="Arial" w:hAnsi="Arial" w:cs="Arial"/>
          <w:sz w:val="24"/>
          <w:szCs w:val="24"/>
        </w:rPr>
        <w:t>hasta el 31 de diciembre de 2016</w:t>
      </w:r>
      <w:r w:rsidRPr="00B23CA7">
        <w:rPr>
          <w:rFonts w:ascii="Arial" w:hAnsi="Arial" w:cs="Arial"/>
          <w:sz w:val="24"/>
          <w:szCs w:val="24"/>
        </w:rPr>
        <w:t>.</w:t>
      </w:r>
    </w:p>
    <w:p w14:paraId="5757F999" w14:textId="77777777" w:rsidR="00B77C0A" w:rsidRPr="00B23CA7" w:rsidRDefault="00B77C0A" w:rsidP="00B23CA7">
      <w:pPr>
        <w:jc w:val="both"/>
        <w:rPr>
          <w:rFonts w:ascii="Arial" w:hAnsi="Arial" w:cs="Arial"/>
          <w:sz w:val="24"/>
          <w:szCs w:val="24"/>
        </w:rPr>
      </w:pPr>
      <w:r w:rsidRPr="00B23CA7">
        <w:rPr>
          <w:rFonts w:ascii="Arial" w:hAnsi="Arial" w:cs="Arial"/>
          <w:sz w:val="24"/>
          <w:szCs w:val="24"/>
        </w:rPr>
        <w:t>Que en el mencionado artículo 2</w:t>
      </w:r>
      <w:r w:rsidR="00774E94" w:rsidRPr="00B23CA7">
        <w:rPr>
          <w:rFonts w:ascii="Arial" w:hAnsi="Arial" w:cs="Arial"/>
          <w:sz w:val="24"/>
          <w:szCs w:val="24"/>
        </w:rPr>
        <w:t>3</w:t>
      </w:r>
      <w:r w:rsidRPr="00B23CA7">
        <w:rPr>
          <w:rFonts w:ascii="Arial" w:hAnsi="Arial" w:cs="Arial"/>
          <w:sz w:val="24"/>
          <w:szCs w:val="24"/>
        </w:rPr>
        <w:t xml:space="preserve"> del Decreto </w:t>
      </w:r>
      <w:r w:rsidR="00774E94" w:rsidRPr="00B23CA7">
        <w:rPr>
          <w:rFonts w:ascii="Arial" w:hAnsi="Arial" w:cs="Arial"/>
          <w:sz w:val="24"/>
          <w:szCs w:val="24"/>
        </w:rPr>
        <w:t>2305</w:t>
      </w:r>
      <w:r w:rsidRPr="00B23CA7">
        <w:rPr>
          <w:rFonts w:ascii="Arial" w:hAnsi="Arial" w:cs="Arial"/>
          <w:sz w:val="24"/>
          <w:szCs w:val="24"/>
        </w:rPr>
        <w:t xml:space="preserve"> de </w:t>
      </w:r>
      <w:r w:rsidR="009F51DD" w:rsidRPr="00B23CA7">
        <w:rPr>
          <w:rFonts w:ascii="Arial" w:hAnsi="Arial" w:cs="Arial"/>
          <w:sz w:val="24"/>
          <w:szCs w:val="24"/>
        </w:rPr>
        <w:t>201</w:t>
      </w:r>
      <w:r w:rsidR="00774E94" w:rsidRPr="00B23CA7">
        <w:rPr>
          <w:rFonts w:ascii="Arial" w:hAnsi="Arial" w:cs="Arial"/>
          <w:sz w:val="24"/>
          <w:szCs w:val="24"/>
        </w:rPr>
        <w:t>4</w:t>
      </w:r>
      <w:r w:rsidR="009F51DD" w:rsidRPr="00B23CA7">
        <w:rPr>
          <w:rFonts w:ascii="Arial" w:hAnsi="Arial" w:cs="Arial"/>
          <w:sz w:val="24"/>
          <w:szCs w:val="24"/>
        </w:rPr>
        <w:t xml:space="preserve"> se dispuso que el Gobiern</w:t>
      </w:r>
      <w:r w:rsidRPr="00B23CA7">
        <w:rPr>
          <w:rFonts w:ascii="Arial" w:hAnsi="Arial" w:cs="Arial"/>
          <w:sz w:val="24"/>
          <w:szCs w:val="24"/>
        </w:rPr>
        <w:t>o Nacional podrá prorrogar el término del Programa de Enajenación hasta por un (1) año más, en el evento en que ello sea conveniente para cumplir los propósitos y objetivos del mismo.</w:t>
      </w:r>
    </w:p>
    <w:p w14:paraId="5757F99A" w14:textId="0C6A1CC3" w:rsidR="003A49D1" w:rsidRDefault="00B23CA7" w:rsidP="00B23CA7">
      <w:pPr>
        <w:jc w:val="both"/>
        <w:rPr>
          <w:rFonts w:ascii="Arial" w:hAnsi="Arial" w:cs="Arial"/>
          <w:sz w:val="24"/>
          <w:szCs w:val="24"/>
        </w:rPr>
      </w:pPr>
      <w:r w:rsidRPr="00B23CA7">
        <w:rPr>
          <w:rFonts w:ascii="Arial" w:hAnsi="Arial" w:cs="Arial"/>
          <w:sz w:val="24"/>
          <w:szCs w:val="24"/>
        </w:rPr>
        <w:t xml:space="preserve">Que </w:t>
      </w:r>
      <w:r w:rsidR="00E730D2">
        <w:rPr>
          <w:rFonts w:ascii="Arial" w:hAnsi="Arial" w:cs="Arial"/>
          <w:sz w:val="24"/>
          <w:szCs w:val="24"/>
        </w:rPr>
        <w:t>culminada</w:t>
      </w:r>
      <w:r w:rsidR="00E730D2" w:rsidRPr="00B23CA7">
        <w:rPr>
          <w:rFonts w:ascii="Arial" w:hAnsi="Arial" w:cs="Arial"/>
          <w:sz w:val="24"/>
          <w:szCs w:val="24"/>
        </w:rPr>
        <w:t xml:space="preserve"> </w:t>
      </w:r>
      <w:r w:rsidRPr="00B23CA7">
        <w:rPr>
          <w:rFonts w:ascii="Arial" w:hAnsi="Arial" w:cs="Arial"/>
          <w:sz w:val="24"/>
          <w:szCs w:val="24"/>
        </w:rPr>
        <w:t xml:space="preserve">la </w:t>
      </w:r>
      <w:r w:rsidR="007407BE">
        <w:rPr>
          <w:rFonts w:ascii="Arial" w:hAnsi="Arial" w:cs="Arial"/>
          <w:sz w:val="24"/>
          <w:szCs w:val="24"/>
        </w:rPr>
        <w:t>P</w:t>
      </w:r>
      <w:r w:rsidRPr="00B23CA7">
        <w:rPr>
          <w:rFonts w:ascii="Arial" w:hAnsi="Arial" w:cs="Arial"/>
          <w:sz w:val="24"/>
          <w:szCs w:val="24"/>
        </w:rPr>
        <w:t xml:space="preserve">rimera </w:t>
      </w:r>
      <w:r w:rsidR="007407BE">
        <w:rPr>
          <w:rFonts w:ascii="Arial" w:hAnsi="Arial" w:cs="Arial"/>
          <w:sz w:val="24"/>
          <w:szCs w:val="24"/>
        </w:rPr>
        <w:t>E</w:t>
      </w:r>
      <w:r w:rsidRPr="00B23CA7">
        <w:rPr>
          <w:rFonts w:ascii="Arial" w:hAnsi="Arial" w:cs="Arial"/>
          <w:sz w:val="24"/>
          <w:szCs w:val="24"/>
        </w:rPr>
        <w:t>tapa y hab</w:t>
      </w:r>
      <w:r w:rsidR="00E730D2">
        <w:rPr>
          <w:rFonts w:ascii="Arial" w:hAnsi="Arial" w:cs="Arial"/>
          <w:sz w:val="24"/>
          <w:szCs w:val="24"/>
        </w:rPr>
        <w:t>iendo</w:t>
      </w:r>
      <w:r w:rsidRPr="00B23CA7">
        <w:rPr>
          <w:rFonts w:ascii="Arial" w:hAnsi="Arial" w:cs="Arial"/>
          <w:sz w:val="24"/>
          <w:szCs w:val="24"/>
        </w:rPr>
        <w:t xml:space="preserve"> realizado dos </w:t>
      </w:r>
      <w:r w:rsidR="00E730D2">
        <w:rPr>
          <w:rFonts w:ascii="Arial" w:hAnsi="Arial" w:cs="Arial"/>
          <w:sz w:val="24"/>
          <w:szCs w:val="24"/>
        </w:rPr>
        <w:t xml:space="preserve">(2) </w:t>
      </w:r>
      <w:r w:rsidR="007E3605">
        <w:rPr>
          <w:rFonts w:ascii="Arial" w:hAnsi="Arial" w:cs="Arial"/>
          <w:sz w:val="24"/>
          <w:szCs w:val="24"/>
        </w:rPr>
        <w:t xml:space="preserve">de las </w:t>
      </w:r>
      <w:r w:rsidRPr="00B23CA7">
        <w:rPr>
          <w:rFonts w:ascii="Arial" w:hAnsi="Arial" w:cs="Arial"/>
          <w:sz w:val="24"/>
          <w:szCs w:val="24"/>
        </w:rPr>
        <w:t>subastas previstas</w:t>
      </w:r>
      <w:r w:rsidR="007E3605">
        <w:rPr>
          <w:rFonts w:ascii="Arial" w:hAnsi="Arial" w:cs="Arial"/>
          <w:sz w:val="24"/>
          <w:szCs w:val="24"/>
        </w:rPr>
        <w:t xml:space="preserve"> para la Segunda Etapa en el Aviso de Inicio de la Segunda Etapa</w:t>
      </w:r>
      <w:r w:rsidRPr="00B23CA7">
        <w:rPr>
          <w:rFonts w:ascii="Arial" w:hAnsi="Arial" w:cs="Arial"/>
          <w:sz w:val="24"/>
          <w:szCs w:val="24"/>
        </w:rPr>
        <w:t xml:space="preserve">, todavía quedan pendientes por </w:t>
      </w:r>
      <w:r w:rsidR="007407BE">
        <w:rPr>
          <w:rFonts w:ascii="Arial" w:hAnsi="Arial" w:cs="Arial"/>
          <w:sz w:val="24"/>
          <w:szCs w:val="24"/>
        </w:rPr>
        <w:t>enajenar</w:t>
      </w:r>
      <w:r w:rsidR="007407BE" w:rsidRPr="00B23CA7">
        <w:rPr>
          <w:rFonts w:ascii="Arial" w:hAnsi="Arial" w:cs="Arial"/>
          <w:sz w:val="24"/>
          <w:szCs w:val="24"/>
        </w:rPr>
        <w:t xml:space="preserve"> </w:t>
      </w:r>
      <w:r w:rsidRPr="00B23CA7">
        <w:rPr>
          <w:rFonts w:ascii="Arial" w:hAnsi="Arial" w:cs="Arial"/>
          <w:sz w:val="24"/>
          <w:szCs w:val="24"/>
        </w:rPr>
        <w:t xml:space="preserve">86.585.888 acciones ordinarias (equivalentes al 0.94% de la participación accionaria). </w:t>
      </w:r>
    </w:p>
    <w:p w14:paraId="5757F99B" w14:textId="470E35D6" w:rsidR="00B23CA7" w:rsidRPr="00B23CA7" w:rsidRDefault="003A49D1" w:rsidP="00B23CA7">
      <w:pPr>
        <w:jc w:val="both"/>
        <w:rPr>
          <w:rFonts w:ascii="Arial" w:hAnsi="Arial" w:cs="Arial"/>
          <w:sz w:val="24"/>
          <w:szCs w:val="24"/>
        </w:rPr>
      </w:pPr>
      <w:r w:rsidRPr="00B23CA7">
        <w:rPr>
          <w:rFonts w:ascii="Arial" w:hAnsi="Arial" w:cs="Arial"/>
          <w:sz w:val="24"/>
          <w:szCs w:val="24"/>
        </w:rPr>
        <w:t>Que</w:t>
      </w:r>
      <w:r w:rsidR="00302839">
        <w:rPr>
          <w:rFonts w:ascii="Arial" w:hAnsi="Arial" w:cs="Arial"/>
          <w:sz w:val="24"/>
          <w:szCs w:val="24"/>
        </w:rPr>
        <w:t xml:space="preserve"> </w:t>
      </w:r>
      <w:r w:rsidR="00302839" w:rsidRPr="0097411B">
        <w:rPr>
          <w:rFonts w:ascii="Arial" w:hAnsi="Arial" w:cs="Arial"/>
          <w:sz w:val="24"/>
          <w:szCs w:val="24"/>
        </w:rPr>
        <w:t>considerando que</w:t>
      </w:r>
      <w:r w:rsidRPr="00B23CA7">
        <w:rPr>
          <w:rFonts w:ascii="Arial" w:hAnsi="Arial" w:cs="Arial"/>
          <w:sz w:val="24"/>
          <w:szCs w:val="24"/>
        </w:rPr>
        <w:t xml:space="preserve"> los recursos que resulten de la enajenación de las acciones remanentes son necesarios para la financiación del plan de </w:t>
      </w:r>
      <w:r w:rsidR="006256D1">
        <w:rPr>
          <w:rFonts w:ascii="Arial" w:hAnsi="Arial" w:cs="Arial"/>
          <w:sz w:val="24"/>
          <w:szCs w:val="24"/>
        </w:rPr>
        <w:t>inversiones</w:t>
      </w:r>
      <w:r w:rsidR="00086D15">
        <w:rPr>
          <w:rFonts w:ascii="Arial" w:hAnsi="Arial" w:cs="Arial"/>
          <w:sz w:val="24"/>
          <w:szCs w:val="24"/>
        </w:rPr>
        <w:t xml:space="preserve"> de Ecopetrol</w:t>
      </w:r>
      <w:r w:rsidR="006256D1">
        <w:rPr>
          <w:rFonts w:ascii="Arial" w:hAnsi="Arial" w:cs="Arial"/>
          <w:sz w:val="24"/>
          <w:szCs w:val="24"/>
        </w:rPr>
        <w:t xml:space="preserve">, </w:t>
      </w:r>
      <w:r w:rsidR="00086D15">
        <w:rPr>
          <w:rFonts w:ascii="Arial" w:hAnsi="Arial" w:cs="Arial"/>
          <w:sz w:val="24"/>
          <w:szCs w:val="24"/>
        </w:rPr>
        <w:t xml:space="preserve"> </w:t>
      </w:r>
      <w:r w:rsidR="00B77C0A" w:rsidRPr="00B23CA7">
        <w:rPr>
          <w:rFonts w:ascii="Arial" w:hAnsi="Arial" w:cs="Arial"/>
          <w:sz w:val="24"/>
          <w:szCs w:val="24"/>
        </w:rPr>
        <w:t xml:space="preserve">es conveniente prorrogar el término de vigencia del Programa de Enajenación de acciones </w:t>
      </w:r>
      <w:r w:rsidR="00B15D9B">
        <w:rPr>
          <w:rFonts w:ascii="Arial" w:hAnsi="Arial" w:cs="Arial"/>
          <w:sz w:val="24"/>
          <w:szCs w:val="24"/>
        </w:rPr>
        <w:t>para de esta manera</w:t>
      </w:r>
      <w:r w:rsidR="00B77C0A" w:rsidRPr="00B23CA7">
        <w:rPr>
          <w:rFonts w:ascii="Arial" w:hAnsi="Arial" w:cs="Arial"/>
          <w:sz w:val="24"/>
          <w:szCs w:val="24"/>
        </w:rPr>
        <w:t xml:space="preserve"> </w:t>
      </w:r>
      <w:r w:rsidR="00B23CA7" w:rsidRPr="00B23CA7">
        <w:rPr>
          <w:rFonts w:ascii="Arial" w:hAnsi="Arial" w:cs="Arial"/>
          <w:sz w:val="24"/>
          <w:szCs w:val="24"/>
        </w:rPr>
        <w:t xml:space="preserve">contar con el mayor tiempo posible para </w:t>
      </w:r>
      <w:r w:rsidR="00B15D9B">
        <w:rPr>
          <w:rFonts w:ascii="Arial" w:hAnsi="Arial" w:cs="Arial"/>
          <w:sz w:val="24"/>
          <w:szCs w:val="24"/>
        </w:rPr>
        <w:t>enajenar las</w:t>
      </w:r>
      <w:r w:rsidR="00B23CA7" w:rsidRPr="00B23CA7">
        <w:rPr>
          <w:rFonts w:ascii="Arial" w:hAnsi="Arial" w:cs="Arial"/>
          <w:sz w:val="24"/>
          <w:szCs w:val="24"/>
        </w:rPr>
        <w:t xml:space="preserve"> acciones que no se lograron adjudicar en la </w:t>
      </w:r>
      <w:r w:rsidR="00B15D9B">
        <w:rPr>
          <w:rFonts w:ascii="Arial" w:hAnsi="Arial" w:cs="Arial"/>
          <w:sz w:val="24"/>
          <w:szCs w:val="24"/>
        </w:rPr>
        <w:t>P</w:t>
      </w:r>
      <w:r w:rsidR="00B23CA7" w:rsidRPr="00B23CA7">
        <w:rPr>
          <w:rFonts w:ascii="Arial" w:hAnsi="Arial" w:cs="Arial"/>
          <w:sz w:val="24"/>
          <w:szCs w:val="24"/>
        </w:rPr>
        <w:t xml:space="preserve">rimera </w:t>
      </w:r>
      <w:r w:rsidR="00B15D9B">
        <w:rPr>
          <w:rFonts w:ascii="Arial" w:hAnsi="Arial" w:cs="Arial"/>
          <w:sz w:val="24"/>
          <w:szCs w:val="24"/>
        </w:rPr>
        <w:t>E</w:t>
      </w:r>
      <w:r w:rsidR="00B23CA7" w:rsidRPr="00B23CA7">
        <w:rPr>
          <w:rFonts w:ascii="Arial" w:hAnsi="Arial" w:cs="Arial"/>
          <w:sz w:val="24"/>
          <w:szCs w:val="24"/>
        </w:rPr>
        <w:t>tapa y en las dos</w:t>
      </w:r>
      <w:r w:rsidR="00E55DA3">
        <w:rPr>
          <w:rFonts w:ascii="Arial" w:hAnsi="Arial" w:cs="Arial"/>
          <w:sz w:val="24"/>
          <w:szCs w:val="24"/>
        </w:rPr>
        <w:t xml:space="preserve"> (2)</w:t>
      </w:r>
      <w:r w:rsidR="00B23CA7" w:rsidRPr="00B23CA7">
        <w:rPr>
          <w:rFonts w:ascii="Arial" w:hAnsi="Arial" w:cs="Arial"/>
          <w:sz w:val="24"/>
          <w:szCs w:val="24"/>
        </w:rPr>
        <w:t xml:space="preserve"> subastas que se han </w:t>
      </w:r>
      <w:r w:rsidR="00B15D9B">
        <w:rPr>
          <w:rFonts w:ascii="Arial" w:hAnsi="Arial" w:cs="Arial"/>
          <w:sz w:val="24"/>
          <w:szCs w:val="24"/>
        </w:rPr>
        <w:t xml:space="preserve">llevado a cabo </w:t>
      </w:r>
      <w:r w:rsidR="00B23CA7" w:rsidRPr="00B23CA7">
        <w:rPr>
          <w:rFonts w:ascii="Arial" w:hAnsi="Arial" w:cs="Arial"/>
          <w:sz w:val="24"/>
          <w:szCs w:val="24"/>
        </w:rPr>
        <w:t>a la fecha.</w:t>
      </w:r>
    </w:p>
    <w:p w14:paraId="5757F99C" w14:textId="77777777" w:rsidR="00B77C0A" w:rsidRPr="00B23CA7" w:rsidRDefault="00B77C0A" w:rsidP="00B23CA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3CA7">
        <w:rPr>
          <w:rFonts w:ascii="Arial" w:hAnsi="Arial" w:cs="Arial"/>
          <w:color w:val="000000"/>
          <w:sz w:val="24"/>
          <w:szCs w:val="24"/>
        </w:rPr>
        <w:t xml:space="preserve">Que el Consejo de Ministros </w:t>
      </w:r>
      <w:r w:rsidR="009F51DD" w:rsidRPr="00B23CA7">
        <w:rPr>
          <w:rFonts w:ascii="Arial" w:hAnsi="Arial" w:cs="Arial"/>
          <w:color w:val="000000"/>
          <w:sz w:val="24"/>
          <w:szCs w:val="24"/>
        </w:rPr>
        <w:t>en</w:t>
      </w:r>
      <w:r w:rsidRPr="00B23CA7">
        <w:rPr>
          <w:rFonts w:ascii="Arial" w:hAnsi="Arial" w:cs="Arial"/>
          <w:color w:val="000000"/>
          <w:sz w:val="24"/>
          <w:szCs w:val="24"/>
        </w:rPr>
        <w:t xml:space="preserve"> sesión del día </w:t>
      </w:r>
      <w:r w:rsidR="0072796F" w:rsidRPr="00B23CA7">
        <w:rPr>
          <w:rFonts w:ascii="Arial" w:hAnsi="Arial" w:cs="Arial"/>
          <w:color w:val="000000"/>
          <w:sz w:val="24"/>
          <w:szCs w:val="24"/>
          <w:highlight w:val="yellow"/>
        </w:rPr>
        <w:t>___</w:t>
      </w:r>
      <w:r w:rsidRPr="00B23CA7">
        <w:rPr>
          <w:rFonts w:ascii="Arial" w:hAnsi="Arial" w:cs="Arial"/>
          <w:color w:val="000000"/>
          <w:sz w:val="24"/>
          <w:szCs w:val="24"/>
        </w:rPr>
        <w:t xml:space="preserve"> de </w:t>
      </w:r>
      <w:r w:rsidR="0072796F" w:rsidRPr="00B23CA7">
        <w:rPr>
          <w:rFonts w:ascii="Arial" w:hAnsi="Arial" w:cs="Arial"/>
          <w:color w:val="000000"/>
          <w:sz w:val="24"/>
          <w:szCs w:val="24"/>
          <w:highlight w:val="yellow"/>
        </w:rPr>
        <w:t>___</w:t>
      </w:r>
      <w:r w:rsidRPr="00B23CA7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72796F" w:rsidRPr="00B23CA7">
        <w:rPr>
          <w:rFonts w:ascii="Arial" w:hAnsi="Arial" w:cs="Arial"/>
          <w:color w:val="000000"/>
          <w:sz w:val="24"/>
          <w:szCs w:val="24"/>
        </w:rPr>
        <w:t>6</w:t>
      </w:r>
      <w:r w:rsidRPr="00B23CA7">
        <w:rPr>
          <w:rFonts w:ascii="Arial" w:hAnsi="Arial" w:cs="Arial"/>
          <w:color w:val="000000"/>
          <w:sz w:val="24"/>
          <w:szCs w:val="24"/>
        </w:rPr>
        <w:t xml:space="preserve">, autorizó "prorrogar el término de vigencia del </w:t>
      </w:r>
      <w:r w:rsidR="00DF1B18">
        <w:rPr>
          <w:rFonts w:ascii="Arial" w:hAnsi="Arial" w:cs="Arial"/>
          <w:color w:val="000000"/>
          <w:sz w:val="24"/>
          <w:szCs w:val="24"/>
        </w:rPr>
        <w:t>P</w:t>
      </w:r>
      <w:r w:rsidRPr="00B23CA7">
        <w:rPr>
          <w:rFonts w:ascii="Arial" w:hAnsi="Arial" w:cs="Arial"/>
          <w:color w:val="000000"/>
          <w:sz w:val="24"/>
          <w:szCs w:val="24"/>
        </w:rPr>
        <w:t xml:space="preserve">rograma de </w:t>
      </w:r>
      <w:r w:rsidR="00DF1B18">
        <w:rPr>
          <w:rFonts w:ascii="Arial" w:hAnsi="Arial" w:cs="Arial"/>
          <w:color w:val="000000"/>
          <w:sz w:val="24"/>
          <w:szCs w:val="24"/>
        </w:rPr>
        <w:t>E</w:t>
      </w:r>
      <w:r w:rsidRPr="00B23CA7">
        <w:rPr>
          <w:rFonts w:ascii="Arial" w:hAnsi="Arial" w:cs="Arial"/>
          <w:color w:val="000000"/>
          <w:sz w:val="24"/>
          <w:szCs w:val="24"/>
        </w:rPr>
        <w:t xml:space="preserve">najenación autorizado mediante el Decreto </w:t>
      </w:r>
      <w:r w:rsidR="0072796F" w:rsidRPr="00B23CA7">
        <w:rPr>
          <w:rFonts w:ascii="Arial" w:hAnsi="Arial" w:cs="Arial"/>
          <w:color w:val="000000"/>
          <w:sz w:val="24"/>
          <w:szCs w:val="24"/>
        </w:rPr>
        <w:t>2305</w:t>
      </w:r>
      <w:r w:rsidRPr="00B23CA7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72796F" w:rsidRPr="00B23CA7">
        <w:rPr>
          <w:rFonts w:ascii="Arial" w:hAnsi="Arial" w:cs="Arial"/>
          <w:color w:val="000000"/>
          <w:sz w:val="24"/>
          <w:szCs w:val="24"/>
        </w:rPr>
        <w:t>4</w:t>
      </w:r>
      <w:r w:rsidRPr="00B23CA7">
        <w:rPr>
          <w:rFonts w:ascii="Arial" w:hAnsi="Arial" w:cs="Arial"/>
          <w:color w:val="000000"/>
          <w:sz w:val="24"/>
          <w:szCs w:val="24"/>
        </w:rPr>
        <w:t>, por un (1) año más, contado a partir de</w:t>
      </w:r>
      <w:r w:rsidR="007A5023">
        <w:rPr>
          <w:rFonts w:ascii="Arial" w:hAnsi="Arial" w:cs="Arial"/>
          <w:color w:val="000000"/>
          <w:sz w:val="24"/>
          <w:szCs w:val="24"/>
        </w:rPr>
        <w:t xml:space="preserve"> </w:t>
      </w:r>
      <w:r w:rsidR="007A5023" w:rsidRPr="00B23CA7">
        <w:rPr>
          <w:rFonts w:ascii="Arial" w:hAnsi="Arial" w:cs="Arial"/>
          <w:color w:val="000000"/>
          <w:sz w:val="24"/>
          <w:szCs w:val="24"/>
        </w:rPr>
        <w:t>la fecha de vencimiento del Programa de Enajenación</w:t>
      </w:r>
      <w:r w:rsidRPr="00B23CA7">
        <w:rPr>
          <w:rFonts w:ascii="Arial" w:hAnsi="Arial" w:cs="Arial"/>
          <w:color w:val="000000"/>
          <w:sz w:val="24"/>
          <w:szCs w:val="24"/>
        </w:rPr>
        <w:t>.</w:t>
      </w:r>
      <w:r w:rsidR="0072796F" w:rsidRPr="00B23CA7">
        <w:rPr>
          <w:rFonts w:ascii="Arial" w:hAnsi="Arial" w:cs="Arial"/>
          <w:color w:val="000000"/>
          <w:sz w:val="24"/>
          <w:szCs w:val="24"/>
        </w:rPr>
        <w:t>”</w:t>
      </w:r>
      <w:r w:rsidRPr="00B2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57F99D" w14:textId="77777777" w:rsidR="00B77C0A" w:rsidRPr="00B23CA7" w:rsidRDefault="00B77C0A" w:rsidP="00B23CA7">
      <w:pPr>
        <w:rPr>
          <w:rFonts w:ascii="Arial" w:hAnsi="Arial" w:cs="Arial"/>
          <w:sz w:val="24"/>
          <w:szCs w:val="24"/>
        </w:rPr>
      </w:pPr>
      <w:r w:rsidRPr="00B23CA7">
        <w:rPr>
          <w:rFonts w:ascii="Arial" w:hAnsi="Arial" w:cs="Arial"/>
          <w:sz w:val="24"/>
          <w:szCs w:val="24"/>
        </w:rPr>
        <w:lastRenderedPageBreak/>
        <w:t>Que en mérito de lo expuesto,</w:t>
      </w:r>
    </w:p>
    <w:p w14:paraId="5757F99E" w14:textId="77777777" w:rsidR="00B77C0A" w:rsidRPr="00B23CA7" w:rsidRDefault="00B77C0A" w:rsidP="00EF3305">
      <w:pPr>
        <w:ind w:left="36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757F99F" w14:textId="77777777" w:rsidR="00EF3305" w:rsidRPr="00B23CA7" w:rsidRDefault="00EF3305" w:rsidP="00EF3305">
      <w:pPr>
        <w:ind w:left="36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23CA7">
        <w:rPr>
          <w:rFonts w:ascii="Arial" w:hAnsi="Arial" w:cs="Arial"/>
          <w:b/>
          <w:bCs/>
          <w:iCs/>
          <w:sz w:val="24"/>
          <w:szCs w:val="24"/>
        </w:rPr>
        <w:t>DECRETA:</w:t>
      </w:r>
    </w:p>
    <w:p w14:paraId="5757F9A0" w14:textId="77777777" w:rsidR="00B77C0A" w:rsidRPr="00B23CA7" w:rsidRDefault="00B77C0A" w:rsidP="00B77C0A">
      <w:pPr>
        <w:autoSpaceDE w:val="0"/>
        <w:autoSpaceDN w:val="0"/>
        <w:adjustRightInd w:val="0"/>
        <w:spacing w:after="230" w:line="266" w:lineRule="atLeast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B23CA7">
        <w:rPr>
          <w:rFonts w:ascii="Arial" w:eastAsiaTheme="minorHAnsi" w:hAnsi="Arial" w:cs="Arial"/>
          <w:b/>
          <w:sz w:val="24"/>
          <w:szCs w:val="24"/>
        </w:rPr>
        <w:t xml:space="preserve">Artículo 1°. </w:t>
      </w:r>
      <w:r w:rsidRPr="00B23CA7">
        <w:rPr>
          <w:rFonts w:ascii="Arial" w:hAnsi="Arial" w:cs="Arial"/>
          <w:color w:val="000000"/>
          <w:sz w:val="24"/>
          <w:szCs w:val="24"/>
          <w:lang w:eastAsia="es-ES"/>
        </w:rPr>
        <w:t>Prorrogar</w:t>
      </w:r>
      <w:r w:rsidR="009F51DD" w:rsidRPr="00B23CA7">
        <w:rPr>
          <w:rFonts w:ascii="Arial" w:hAnsi="Arial" w:cs="Arial"/>
          <w:color w:val="000000"/>
          <w:sz w:val="24"/>
          <w:szCs w:val="24"/>
          <w:lang w:eastAsia="es-ES"/>
        </w:rPr>
        <w:t xml:space="preserve"> por un (1) año más, contado a </w:t>
      </w:r>
      <w:r w:rsidRPr="00B23CA7">
        <w:rPr>
          <w:rFonts w:ascii="Arial" w:hAnsi="Arial" w:cs="Arial"/>
          <w:color w:val="000000"/>
          <w:sz w:val="24"/>
          <w:szCs w:val="24"/>
          <w:lang w:eastAsia="es-ES"/>
        </w:rPr>
        <w:t xml:space="preserve">partir del </w:t>
      </w:r>
      <w:r w:rsidR="001B5B29">
        <w:rPr>
          <w:rFonts w:ascii="Arial" w:hAnsi="Arial" w:cs="Arial"/>
          <w:color w:val="000000"/>
          <w:sz w:val="24"/>
          <w:szCs w:val="24"/>
        </w:rPr>
        <w:t>31 de diciembre de 2016</w:t>
      </w:r>
      <w:r w:rsidRPr="00B23CA7">
        <w:rPr>
          <w:rFonts w:ascii="Arial" w:hAnsi="Arial" w:cs="Arial"/>
          <w:color w:val="000000"/>
          <w:sz w:val="24"/>
          <w:szCs w:val="24"/>
          <w:lang w:eastAsia="es-ES"/>
        </w:rPr>
        <w:t xml:space="preserve">, el término de vigencia del Programa de Enajenación de que trata el Decreto </w:t>
      </w:r>
      <w:r w:rsidR="002D0564" w:rsidRPr="00B23CA7">
        <w:rPr>
          <w:rFonts w:ascii="Arial" w:hAnsi="Arial" w:cs="Arial"/>
          <w:color w:val="000000"/>
          <w:sz w:val="24"/>
          <w:szCs w:val="24"/>
          <w:lang w:eastAsia="es-ES"/>
        </w:rPr>
        <w:t>2305</w:t>
      </w:r>
      <w:r w:rsidRPr="00B23CA7">
        <w:rPr>
          <w:rFonts w:ascii="Arial" w:hAnsi="Arial" w:cs="Arial"/>
          <w:color w:val="000000"/>
          <w:sz w:val="24"/>
          <w:szCs w:val="24"/>
          <w:lang w:eastAsia="es-ES"/>
        </w:rPr>
        <w:t xml:space="preserve"> de 201</w:t>
      </w:r>
      <w:r w:rsidR="002D0564" w:rsidRPr="00B23CA7">
        <w:rPr>
          <w:rFonts w:ascii="Arial" w:hAnsi="Arial" w:cs="Arial"/>
          <w:color w:val="000000"/>
          <w:sz w:val="24"/>
          <w:szCs w:val="24"/>
          <w:lang w:eastAsia="es-ES"/>
        </w:rPr>
        <w:t>4</w:t>
      </w:r>
      <w:r w:rsidRPr="00B23CA7">
        <w:rPr>
          <w:rFonts w:ascii="Arial" w:hAnsi="Arial" w:cs="Arial"/>
          <w:color w:val="000000"/>
          <w:sz w:val="24"/>
          <w:szCs w:val="24"/>
          <w:lang w:eastAsia="es-ES"/>
        </w:rPr>
        <w:t xml:space="preserve">. </w:t>
      </w:r>
    </w:p>
    <w:p w14:paraId="5757F9A1" w14:textId="77777777" w:rsidR="00B77C0A" w:rsidRPr="00B23CA7" w:rsidRDefault="00B77C0A" w:rsidP="00B77C0A">
      <w:pPr>
        <w:pStyle w:val="NormalWeb"/>
        <w:spacing w:line="240" w:lineRule="atLeast"/>
        <w:jc w:val="both"/>
        <w:rPr>
          <w:rFonts w:ascii="Arial" w:eastAsia="Calibri" w:hAnsi="Arial" w:cs="Arial"/>
          <w:color w:val="000000"/>
          <w:lang w:eastAsia="es-ES"/>
        </w:rPr>
      </w:pPr>
      <w:r w:rsidRPr="00B23CA7">
        <w:rPr>
          <w:rFonts w:ascii="Arial" w:eastAsiaTheme="minorHAnsi" w:hAnsi="Arial" w:cs="Arial"/>
          <w:b/>
          <w:lang w:eastAsia="en-US"/>
        </w:rPr>
        <w:t xml:space="preserve">Artículo 2°. </w:t>
      </w:r>
      <w:r w:rsidRPr="00B23CA7">
        <w:rPr>
          <w:rFonts w:ascii="Arial" w:eastAsia="Calibri" w:hAnsi="Arial" w:cs="Arial"/>
          <w:color w:val="000000"/>
          <w:lang w:eastAsia="es-ES"/>
        </w:rPr>
        <w:t xml:space="preserve">El presente decreto rige a partir de la fecha de su publicación.  </w:t>
      </w:r>
    </w:p>
    <w:p w14:paraId="5757F9A2" w14:textId="77777777" w:rsidR="00EF3305" w:rsidRPr="00B23CA7" w:rsidRDefault="00EF3305" w:rsidP="0031522A">
      <w:pPr>
        <w:ind w:right="-237"/>
        <w:rPr>
          <w:rFonts w:ascii="Arial" w:hAnsi="Arial" w:cs="Arial"/>
          <w:b/>
          <w:sz w:val="24"/>
          <w:szCs w:val="24"/>
        </w:rPr>
      </w:pPr>
    </w:p>
    <w:p w14:paraId="5757F9A3" w14:textId="77777777" w:rsidR="00EF3305" w:rsidRPr="00B23CA7" w:rsidRDefault="00EF3305" w:rsidP="00EF3305">
      <w:pPr>
        <w:pStyle w:val="Ttulo4"/>
        <w:ind w:left="360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 w:rsidRPr="00B23CA7">
        <w:rPr>
          <w:rFonts w:ascii="Arial" w:hAnsi="Arial" w:cs="Arial"/>
          <w:i w:val="0"/>
          <w:color w:val="auto"/>
          <w:sz w:val="24"/>
          <w:szCs w:val="24"/>
        </w:rPr>
        <w:t>PUBLÍQUESE Y CÚMPLASE</w:t>
      </w:r>
    </w:p>
    <w:p w14:paraId="5757F9A4" w14:textId="77777777" w:rsidR="00EF3305" w:rsidRPr="00B23CA7" w:rsidRDefault="00EF3305" w:rsidP="00EF3305">
      <w:pPr>
        <w:rPr>
          <w:rFonts w:ascii="Arial" w:hAnsi="Arial" w:cs="Arial"/>
          <w:sz w:val="24"/>
          <w:szCs w:val="24"/>
        </w:rPr>
      </w:pPr>
    </w:p>
    <w:p w14:paraId="5757F9A5" w14:textId="77777777" w:rsidR="00EF3305" w:rsidRPr="00B23CA7" w:rsidRDefault="00EF3305" w:rsidP="00EF3305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5757F9A6" w14:textId="77777777" w:rsidR="00EF3305" w:rsidRPr="00B23CA7" w:rsidRDefault="00EF3305" w:rsidP="00EF3305">
      <w:pPr>
        <w:ind w:left="360"/>
        <w:rPr>
          <w:rFonts w:ascii="Arial" w:hAnsi="Arial" w:cs="Arial"/>
          <w:sz w:val="24"/>
          <w:szCs w:val="24"/>
        </w:rPr>
      </w:pPr>
      <w:r w:rsidRPr="00B23CA7">
        <w:rPr>
          <w:rFonts w:ascii="Arial" w:hAnsi="Arial" w:cs="Arial"/>
          <w:sz w:val="24"/>
          <w:szCs w:val="24"/>
        </w:rPr>
        <w:t>Dado en Bogotá D. C., a los</w:t>
      </w:r>
    </w:p>
    <w:p w14:paraId="5757F9A7" w14:textId="77777777" w:rsidR="00EF3305" w:rsidRPr="00B23CA7" w:rsidRDefault="00EF3305" w:rsidP="00EF3305">
      <w:pPr>
        <w:ind w:left="360"/>
        <w:rPr>
          <w:rFonts w:ascii="Arial" w:hAnsi="Arial" w:cs="Arial"/>
          <w:sz w:val="24"/>
          <w:szCs w:val="24"/>
        </w:rPr>
      </w:pPr>
    </w:p>
    <w:p w14:paraId="5757F9A8" w14:textId="77777777" w:rsidR="0031522A" w:rsidRPr="00B23CA7" w:rsidRDefault="0031522A" w:rsidP="00EF3305">
      <w:pPr>
        <w:ind w:left="360"/>
        <w:rPr>
          <w:rFonts w:ascii="Arial" w:hAnsi="Arial" w:cs="Arial"/>
          <w:sz w:val="24"/>
          <w:szCs w:val="24"/>
        </w:rPr>
      </w:pPr>
    </w:p>
    <w:p w14:paraId="5757F9A9" w14:textId="77777777" w:rsidR="00EF3305" w:rsidRPr="00B23CA7" w:rsidRDefault="00EF3305" w:rsidP="00EF3305">
      <w:pPr>
        <w:ind w:left="360"/>
        <w:rPr>
          <w:rFonts w:ascii="Arial" w:hAnsi="Arial" w:cs="Arial"/>
          <w:sz w:val="24"/>
          <w:szCs w:val="24"/>
        </w:rPr>
      </w:pPr>
      <w:r w:rsidRPr="00B23CA7">
        <w:rPr>
          <w:rFonts w:ascii="Arial" w:hAnsi="Arial" w:cs="Arial"/>
          <w:sz w:val="24"/>
          <w:szCs w:val="24"/>
        </w:rPr>
        <w:t xml:space="preserve">El Ministro </w:t>
      </w:r>
      <w:r w:rsidR="0026191D" w:rsidRPr="00B23CA7">
        <w:rPr>
          <w:rFonts w:ascii="Arial" w:hAnsi="Arial" w:cs="Arial"/>
          <w:sz w:val="24"/>
          <w:szCs w:val="24"/>
        </w:rPr>
        <w:t xml:space="preserve">de Hacienda y Crédito Público </w:t>
      </w:r>
    </w:p>
    <w:p w14:paraId="5757F9AA" w14:textId="77777777" w:rsidR="00EF3305" w:rsidRPr="00B23CA7" w:rsidRDefault="00EF3305" w:rsidP="00EF3305">
      <w:pPr>
        <w:ind w:left="360"/>
        <w:rPr>
          <w:rFonts w:ascii="Arial" w:hAnsi="Arial" w:cs="Arial"/>
          <w:sz w:val="24"/>
          <w:szCs w:val="24"/>
        </w:rPr>
      </w:pPr>
    </w:p>
    <w:p w14:paraId="5757F9AB" w14:textId="77777777" w:rsidR="0031522A" w:rsidRPr="00B23CA7" w:rsidRDefault="0031522A" w:rsidP="00EF3305">
      <w:pPr>
        <w:ind w:left="360"/>
        <w:jc w:val="right"/>
        <w:rPr>
          <w:rFonts w:ascii="Arial" w:hAnsi="Arial" w:cs="Arial"/>
          <w:b/>
          <w:sz w:val="24"/>
          <w:szCs w:val="24"/>
        </w:rPr>
      </w:pPr>
    </w:p>
    <w:p w14:paraId="5757F9AC" w14:textId="77777777" w:rsidR="00EF3305" w:rsidRPr="00B23CA7" w:rsidRDefault="0026191D" w:rsidP="00EF3305">
      <w:pPr>
        <w:ind w:left="360"/>
        <w:jc w:val="right"/>
        <w:rPr>
          <w:rFonts w:ascii="Arial" w:hAnsi="Arial" w:cs="Arial"/>
          <w:b/>
          <w:sz w:val="24"/>
          <w:szCs w:val="24"/>
        </w:rPr>
      </w:pPr>
      <w:r w:rsidRPr="00B23CA7">
        <w:rPr>
          <w:rFonts w:ascii="Arial" w:hAnsi="Arial" w:cs="Arial"/>
          <w:b/>
          <w:sz w:val="24"/>
          <w:szCs w:val="24"/>
        </w:rPr>
        <w:t>MAURICIO CÁRDENAS SANTA MARÍA</w:t>
      </w:r>
    </w:p>
    <w:p w14:paraId="5757F9AD" w14:textId="77777777" w:rsidR="00EF3305" w:rsidRPr="00B23CA7" w:rsidRDefault="00EF3305" w:rsidP="00EF3305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5757F9AE" w14:textId="77777777" w:rsidR="0026191D" w:rsidRPr="00B23CA7" w:rsidRDefault="0026191D" w:rsidP="00EF3305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5757F9AF" w14:textId="77777777" w:rsidR="00EF3305" w:rsidRPr="00B23CA7" w:rsidRDefault="0026191D" w:rsidP="00EF3305">
      <w:pPr>
        <w:ind w:left="360"/>
        <w:rPr>
          <w:rFonts w:ascii="Arial" w:hAnsi="Arial" w:cs="Arial"/>
          <w:sz w:val="24"/>
          <w:szCs w:val="24"/>
        </w:rPr>
      </w:pPr>
      <w:r w:rsidRPr="00B23CA7">
        <w:rPr>
          <w:rFonts w:ascii="Arial" w:hAnsi="Arial" w:cs="Arial"/>
          <w:sz w:val="24"/>
          <w:szCs w:val="24"/>
        </w:rPr>
        <w:t xml:space="preserve">El Ministro de Minas y Energía </w:t>
      </w:r>
    </w:p>
    <w:p w14:paraId="5757F9B0" w14:textId="77777777" w:rsidR="00EF3305" w:rsidRPr="00B23CA7" w:rsidRDefault="00EF3305" w:rsidP="00EF3305">
      <w:pPr>
        <w:pStyle w:val="Ttulo5"/>
        <w:rPr>
          <w:rFonts w:ascii="Arial" w:hAnsi="Arial" w:cs="Arial"/>
          <w:b/>
          <w:bCs/>
          <w:sz w:val="24"/>
          <w:szCs w:val="24"/>
        </w:rPr>
      </w:pPr>
    </w:p>
    <w:p w14:paraId="5757F9B1" w14:textId="77777777" w:rsidR="00EF3305" w:rsidRPr="00B23CA7" w:rsidRDefault="007E6D03" w:rsidP="007E6D03">
      <w:pPr>
        <w:ind w:left="5664"/>
        <w:jc w:val="center"/>
        <w:rPr>
          <w:rFonts w:ascii="Arial" w:hAnsi="Arial" w:cs="Arial"/>
          <w:b/>
          <w:sz w:val="24"/>
          <w:szCs w:val="24"/>
        </w:rPr>
      </w:pPr>
      <w:r w:rsidRPr="00B23CA7">
        <w:rPr>
          <w:rFonts w:ascii="Arial" w:hAnsi="Arial" w:cs="Arial"/>
          <w:b/>
          <w:sz w:val="24"/>
          <w:szCs w:val="24"/>
        </w:rPr>
        <w:t>GERMÁN ARCE ZAPATA</w:t>
      </w:r>
    </w:p>
    <w:sectPr w:rsidR="00EF3305" w:rsidRPr="00B23CA7" w:rsidSect="00626B06">
      <w:headerReference w:type="even" r:id="rId9"/>
      <w:headerReference w:type="default" r:id="rId10"/>
      <w:headerReference w:type="first" r:id="rId11"/>
      <w:pgSz w:w="12240" w:h="18720" w:code="137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18328" w14:textId="77777777" w:rsidR="0044548A" w:rsidRDefault="0044548A" w:rsidP="001D09D0">
      <w:pPr>
        <w:spacing w:after="0" w:line="240" w:lineRule="auto"/>
      </w:pPr>
      <w:r>
        <w:separator/>
      </w:r>
    </w:p>
  </w:endnote>
  <w:endnote w:type="continuationSeparator" w:id="0">
    <w:p w14:paraId="019D4B76" w14:textId="77777777" w:rsidR="0044548A" w:rsidRDefault="0044548A" w:rsidP="001D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1D8E0" w14:textId="77777777" w:rsidR="0044548A" w:rsidRDefault="0044548A" w:rsidP="001D09D0">
      <w:pPr>
        <w:spacing w:after="0" w:line="240" w:lineRule="auto"/>
      </w:pPr>
      <w:r>
        <w:separator/>
      </w:r>
    </w:p>
  </w:footnote>
  <w:footnote w:type="continuationSeparator" w:id="0">
    <w:p w14:paraId="21064437" w14:textId="77777777" w:rsidR="0044548A" w:rsidRDefault="0044548A" w:rsidP="001D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7F9BB" w14:textId="77777777" w:rsidR="00633372" w:rsidRDefault="00633372">
    <w:pPr>
      <w:pStyle w:val="Encabezado"/>
    </w:pPr>
  </w:p>
  <w:p w14:paraId="5757F9BC" w14:textId="77777777" w:rsidR="0061150B" w:rsidRDefault="006115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7F9BD" w14:textId="77777777" w:rsidR="00633372" w:rsidRPr="00082BA1" w:rsidRDefault="00633372" w:rsidP="001D09D0">
    <w:pPr>
      <w:pStyle w:val="Sangradetextonormal"/>
      <w:ind w:left="284"/>
      <w:jc w:val="center"/>
      <w:rPr>
        <w:rFonts w:ascii="Arial" w:hAnsi="Arial"/>
        <w:b/>
        <w:bCs/>
        <w:lang w:val="es-ES_tradnl"/>
      </w:rPr>
    </w:pPr>
    <w:r>
      <w:rPr>
        <w:b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757F9CD" wp14:editId="5757F9CE">
              <wp:simplePos x="0" y="0"/>
              <wp:positionH relativeFrom="column">
                <wp:posOffset>-114300</wp:posOffset>
              </wp:positionH>
              <wp:positionV relativeFrom="paragraph">
                <wp:posOffset>221615</wp:posOffset>
              </wp:positionV>
              <wp:extent cx="6127750" cy="10497820"/>
              <wp:effectExtent l="0" t="0" r="19050" b="17780"/>
              <wp:wrapNone/>
              <wp:docPr id="1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7750" cy="10497820"/>
                      </a:xfrm>
                      <a:custGeom>
                        <a:avLst/>
                        <a:gdLst>
                          <a:gd name="T0" fmla="*/ 640 w 20000"/>
                          <a:gd name="T1" fmla="*/ 0 h 20000"/>
                          <a:gd name="T2" fmla="*/ 383 w 20000"/>
                          <a:gd name="T3" fmla="*/ 32 h 20000"/>
                          <a:gd name="T4" fmla="*/ 192 w 20000"/>
                          <a:gd name="T5" fmla="*/ 128 h 20000"/>
                          <a:gd name="T6" fmla="*/ 65 w 20000"/>
                          <a:gd name="T7" fmla="*/ 255 h 20000"/>
                          <a:gd name="T8" fmla="*/ 0 w 20000"/>
                          <a:gd name="T9" fmla="*/ 384 h 20000"/>
                          <a:gd name="T10" fmla="*/ 0 w 20000"/>
                          <a:gd name="T11" fmla="*/ 19616 h 20000"/>
                          <a:gd name="T12" fmla="*/ 65 w 20000"/>
                          <a:gd name="T13" fmla="*/ 19745 h 20000"/>
                          <a:gd name="T14" fmla="*/ 192 w 20000"/>
                          <a:gd name="T15" fmla="*/ 19872 h 20000"/>
                          <a:gd name="T16" fmla="*/ 383 w 20000"/>
                          <a:gd name="T17" fmla="*/ 19968 h 20000"/>
                          <a:gd name="T18" fmla="*/ 640 w 20000"/>
                          <a:gd name="T19" fmla="*/ 20000 h 20000"/>
                          <a:gd name="T20" fmla="*/ 19360 w 20000"/>
                          <a:gd name="T21" fmla="*/ 20000 h 20000"/>
                          <a:gd name="T22" fmla="*/ 19617 w 20000"/>
                          <a:gd name="T23" fmla="*/ 19968 h 20000"/>
                          <a:gd name="T24" fmla="*/ 19808 w 20000"/>
                          <a:gd name="T25" fmla="*/ 19872 h 20000"/>
                          <a:gd name="T26" fmla="*/ 19935 w 20000"/>
                          <a:gd name="T27" fmla="*/ 19745 h 20000"/>
                          <a:gd name="T28" fmla="*/ 20000 w 20000"/>
                          <a:gd name="T29" fmla="*/ 19616 h 20000"/>
                          <a:gd name="T30" fmla="*/ 20000 w 20000"/>
                          <a:gd name="T31" fmla="*/ 384 h 20000"/>
                          <a:gd name="T32" fmla="*/ 19935 w 20000"/>
                          <a:gd name="T33" fmla="*/ 255 h 20000"/>
                          <a:gd name="T34" fmla="*/ 19808 w 20000"/>
                          <a:gd name="T35" fmla="*/ 128 h 20000"/>
                          <a:gd name="T36" fmla="*/ 19617 w 20000"/>
                          <a:gd name="T37" fmla="*/ 32 h 20000"/>
                          <a:gd name="T38" fmla="*/ 19360 w 20000"/>
                          <a:gd name="T39" fmla="*/ 0 h 20000"/>
                          <a:gd name="T40" fmla="*/ 640 w 20000"/>
                          <a:gd name="T4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640" y="0"/>
                            </a:moveTo>
                            <a:lnTo>
                              <a:pt x="383" y="32"/>
                            </a:lnTo>
                            <a:lnTo>
                              <a:pt x="192" y="128"/>
                            </a:lnTo>
                            <a:lnTo>
                              <a:pt x="65" y="255"/>
                            </a:lnTo>
                            <a:lnTo>
                              <a:pt x="0" y="384"/>
                            </a:lnTo>
                            <a:lnTo>
                              <a:pt x="0" y="19616"/>
                            </a:lnTo>
                            <a:lnTo>
                              <a:pt x="65" y="19745"/>
                            </a:lnTo>
                            <a:lnTo>
                              <a:pt x="192" y="19872"/>
                            </a:lnTo>
                            <a:lnTo>
                              <a:pt x="383" y="19968"/>
                            </a:lnTo>
                            <a:lnTo>
                              <a:pt x="640" y="20000"/>
                            </a:lnTo>
                            <a:lnTo>
                              <a:pt x="19360" y="20000"/>
                            </a:lnTo>
                            <a:lnTo>
                              <a:pt x="19617" y="19968"/>
                            </a:lnTo>
                            <a:lnTo>
                              <a:pt x="19808" y="19872"/>
                            </a:lnTo>
                            <a:lnTo>
                              <a:pt x="19935" y="19745"/>
                            </a:lnTo>
                            <a:lnTo>
                              <a:pt x="20000" y="19616"/>
                            </a:lnTo>
                            <a:lnTo>
                              <a:pt x="20000" y="384"/>
                            </a:lnTo>
                            <a:lnTo>
                              <a:pt x="19935" y="255"/>
                            </a:lnTo>
                            <a:lnTo>
                              <a:pt x="19808" y="128"/>
                            </a:lnTo>
                            <a:lnTo>
                              <a:pt x="19617" y="32"/>
                            </a:lnTo>
                            <a:lnTo>
                              <a:pt x="19360" y="0"/>
                            </a:lnTo>
                            <a:lnTo>
                              <a:pt x="6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587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BD8FF6A" id="Freeform 5" o:spid="_x0000_s1026" style="position:absolute;margin-left:-9pt;margin-top:17.45pt;width:482.5pt;height:826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" path="m640,l383,32,192,128,65,255,,384,,19616r65,129l192,19872r191,96l640,20000r18720,l19617,19968r191,-96l19935,19745r65,-129l20000,384r-65,-129l19808,128,19617,32,19360,,640,xe" strokeweight="1.25pt">
              <v:path arrowok="t" o:connecttype="custom" o:connectlocs="196088,0;117346,16797;58826,67186;19915,133847;0,201558;0,10296262;19915,10363973;58826,10430634;117346,10481023;196088,10497820;5931662,10497820;6010404,10481023;6068924,10430634;6107835,10363973;6127750,10296262;6127750,201558;6107835,133847;6068924,67186;6010404,16797;5931662,0;196088,0" o:connectangles="0,0,0,0,0,0,0,0,0,0,0,0,0,0,0,0,0,0,0,0,0"/>
            </v:shape>
          </w:pict>
        </mc:Fallback>
      </mc:AlternateContent>
    </w:r>
    <w:r w:rsidRPr="00082BA1">
      <w:rPr>
        <w:rFonts w:ascii="Arial" w:hAnsi="Arial"/>
        <w:b/>
      </w:rPr>
      <w:t>Decreto Número                                  de                  201</w:t>
    </w:r>
    <w:r w:rsidR="007E6D03">
      <w:rPr>
        <w:rFonts w:ascii="Arial" w:hAnsi="Arial"/>
        <w:b/>
      </w:rPr>
      <w:t>6</w:t>
    </w:r>
    <w:r w:rsidRPr="00082BA1">
      <w:rPr>
        <w:rFonts w:ascii="Arial" w:hAnsi="Arial"/>
        <w:b/>
      </w:rPr>
      <w:tab/>
      <w:t xml:space="preserve">Hoja </w:t>
    </w:r>
    <w:r w:rsidRPr="00082BA1">
      <w:rPr>
        <w:rFonts w:ascii="Arial" w:hAnsi="Arial"/>
        <w:b/>
      </w:rPr>
      <w:fldChar w:fldCharType="begin"/>
    </w:r>
    <w:r w:rsidRPr="00082BA1">
      <w:rPr>
        <w:rFonts w:ascii="Arial" w:hAnsi="Arial"/>
        <w:b/>
      </w:rPr>
      <w:instrText xml:space="preserve"> </w:instrText>
    </w:r>
    <w:r>
      <w:rPr>
        <w:rFonts w:ascii="Arial" w:hAnsi="Arial"/>
        <w:b/>
      </w:rPr>
      <w:instrText>PAGE</w:instrText>
    </w:r>
    <w:r w:rsidRPr="00082BA1">
      <w:rPr>
        <w:rFonts w:ascii="Arial" w:hAnsi="Arial"/>
        <w:b/>
      </w:rPr>
      <w:instrText xml:space="preserve"> </w:instrText>
    </w:r>
    <w:r w:rsidRPr="00082BA1">
      <w:rPr>
        <w:rFonts w:ascii="Arial" w:hAnsi="Arial"/>
        <w:b/>
      </w:rPr>
      <w:fldChar w:fldCharType="separate"/>
    </w:r>
    <w:r w:rsidR="00751EFE">
      <w:rPr>
        <w:rFonts w:ascii="Arial" w:hAnsi="Arial"/>
        <w:b/>
        <w:noProof/>
      </w:rPr>
      <w:t>2</w:t>
    </w:r>
    <w:r w:rsidRPr="00082BA1">
      <w:rPr>
        <w:rFonts w:ascii="Arial" w:hAnsi="Arial"/>
        <w:b/>
      </w:rPr>
      <w:fldChar w:fldCharType="end"/>
    </w:r>
  </w:p>
  <w:p w14:paraId="5757F9BE" w14:textId="77777777" w:rsidR="00633372" w:rsidRPr="00B77C0A" w:rsidRDefault="00633372" w:rsidP="00B77C0A">
    <w:pPr>
      <w:pStyle w:val="NormalWeb"/>
      <w:jc w:val="center"/>
      <w:rPr>
        <w:rFonts w:ascii="Arial" w:hAnsi="Arial" w:cs="Arial"/>
      </w:rPr>
    </w:pPr>
    <w:r>
      <w:rPr>
        <w:rFonts w:ascii="Arial" w:hAnsi="Arial" w:cs="Arial"/>
        <w:color w:val="000000"/>
      </w:rPr>
      <w:t xml:space="preserve">Continuación del Decreto </w:t>
    </w:r>
    <w:r w:rsidRPr="00EF3305">
      <w:rPr>
        <w:rFonts w:ascii="Arial" w:hAnsi="Arial" w:cs="Arial"/>
        <w:bCs/>
      </w:rPr>
      <w:t>“</w:t>
    </w:r>
    <w:r w:rsidR="00B77C0A" w:rsidRPr="00B77C0A">
      <w:rPr>
        <w:rFonts w:ascii="Arial" w:hAnsi="Arial" w:cs="Arial"/>
        <w:b/>
        <w:iCs/>
        <w:color w:val="000000"/>
      </w:rPr>
      <w:t xml:space="preserve">Por medio del cual se prorroga la vigencia del Programa de Enajenación de que trata el Decreto </w:t>
    </w:r>
    <w:r w:rsidR="0072796F">
      <w:rPr>
        <w:rFonts w:ascii="Arial" w:hAnsi="Arial" w:cs="Arial"/>
        <w:b/>
        <w:iCs/>
        <w:color w:val="000000"/>
      </w:rPr>
      <w:t>2305</w:t>
    </w:r>
    <w:r w:rsidR="00B77C0A" w:rsidRPr="00B77C0A">
      <w:rPr>
        <w:rFonts w:ascii="Arial" w:hAnsi="Arial" w:cs="Arial"/>
        <w:b/>
        <w:iCs/>
        <w:color w:val="000000"/>
      </w:rPr>
      <w:t xml:space="preserve"> de 201</w:t>
    </w:r>
    <w:r w:rsidR="0072796F">
      <w:rPr>
        <w:rFonts w:ascii="Arial" w:hAnsi="Arial" w:cs="Arial"/>
        <w:b/>
        <w:iCs/>
        <w:color w:val="000000"/>
      </w:rPr>
      <w:t>4</w:t>
    </w:r>
  </w:p>
  <w:p w14:paraId="5757F9BF" w14:textId="77777777" w:rsidR="00633372" w:rsidRDefault="00633372" w:rsidP="00626B06">
    <w:pPr>
      <w:spacing w:after="0" w:line="240" w:lineRule="auto"/>
      <w:jc w:val="center"/>
    </w:pPr>
  </w:p>
  <w:p w14:paraId="5757F9C0" w14:textId="77777777" w:rsidR="0061150B" w:rsidRDefault="006115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7F9C1" w14:textId="77777777" w:rsidR="00633372" w:rsidRDefault="00633372" w:rsidP="001D09D0">
    <w:pPr>
      <w:ind w:left="142"/>
      <w:jc w:val="center"/>
      <w:rPr>
        <w:sz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757F9CF" wp14:editId="5757F9D0">
              <wp:simplePos x="0" y="0"/>
              <wp:positionH relativeFrom="column">
                <wp:posOffset>-114300</wp:posOffset>
              </wp:positionH>
              <wp:positionV relativeFrom="paragraph">
                <wp:posOffset>221615</wp:posOffset>
              </wp:positionV>
              <wp:extent cx="6151245" cy="10389235"/>
              <wp:effectExtent l="0" t="0" r="20955" b="24765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1245" cy="10389235"/>
                      </a:xfrm>
                      <a:custGeom>
                        <a:avLst/>
                        <a:gdLst>
                          <a:gd name="T0" fmla="*/ 640 w 20000"/>
                          <a:gd name="T1" fmla="*/ 0 h 20000"/>
                          <a:gd name="T2" fmla="*/ 383 w 20000"/>
                          <a:gd name="T3" fmla="*/ 32 h 20000"/>
                          <a:gd name="T4" fmla="*/ 192 w 20000"/>
                          <a:gd name="T5" fmla="*/ 128 h 20000"/>
                          <a:gd name="T6" fmla="*/ 65 w 20000"/>
                          <a:gd name="T7" fmla="*/ 255 h 20000"/>
                          <a:gd name="T8" fmla="*/ 0 w 20000"/>
                          <a:gd name="T9" fmla="*/ 384 h 20000"/>
                          <a:gd name="T10" fmla="*/ 0 w 20000"/>
                          <a:gd name="T11" fmla="*/ 19616 h 20000"/>
                          <a:gd name="T12" fmla="*/ 65 w 20000"/>
                          <a:gd name="T13" fmla="*/ 19745 h 20000"/>
                          <a:gd name="T14" fmla="*/ 192 w 20000"/>
                          <a:gd name="T15" fmla="*/ 19872 h 20000"/>
                          <a:gd name="T16" fmla="*/ 383 w 20000"/>
                          <a:gd name="T17" fmla="*/ 19968 h 20000"/>
                          <a:gd name="T18" fmla="*/ 640 w 20000"/>
                          <a:gd name="T19" fmla="*/ 20000 h 20000"/>
                          <a:gd name="T20" fmla="*/ 19360 w 20000"/>
                          <a:gd name="T21" fmla="*/ 20000 h 20000"/>
                          <a:gd name="T22" fmla="*/ 19617 w 20000"/>
                          <a:gd name="T23" fmla="*/ 19968 h 20000"/>
                          <a:gd name="T24" fmla="*/ 19808 w 20000"/>
                          <a:gd name="T25" fmla="*/ 19872 h 20000"/>
                          <a:gd name="T26" fmla="*/ 19935 w 20000"/>
                          <a:gd name="T27" fmla="*/ 19745 h 20000"/>
                          <a:gd name="T28" fmla="*/ 20000 w 20000"/>
                          <a:gd name="T29" fmla="*/ 19616 h 20000"/>
                          <a:gd name="T30" fmla="*/ 20000 w 20000"/>
                          <a:gd name="T31" fmla="*/ 384 h 20000"/>
                          <a:gd name="T32" fmla="*/ 19935 w 20000"/>
                          <a:gd name="T33" fmla="*/ 255 h 20000"/>
                          <a:gd name="T34" fmla="*/ 19808 w 20000"/>
                          <a:gd name="T35" fmla="*/ 128 h 20000"/>
                          <a:gd name="T36" fmla="*/ 19617 w 20000"/>
                          <a:gd name="T37" fmla="*/ 32 h 20000"/>
                          <a:gd name="T38" fmla="*/ 19360 w 20000"/>
                          <a:gd name="T39" fmla="*/ 0 h 20000"/>
                          <a:gd name="T40" fmla="*/ 640 w 20000"/>
                          <a:gd name="T4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640" y="0"/>
                            </a:moveTo>
                            <a:lnTo>
                              <a:pt x="383" y="32"/>
                            </a:lnTo>
                            <a:lnTo>
                              <a:pt x="192" y="128"/>
                            </a:lnTo>
                            <a:lnTo>
                              <a:pt x="65" y="255"/>
                            </a:lnTo>
                            <a:lnTo>
                              <a:pt x="0" y="384"/>
                            </a:lnTo>
                            <a:lnTo>
                              <a:pt x="0" y="19616"/>
                            </a:lnTo>
                            <a:lnTo>
                              <a:pt x="65" y="19745"/>
                            </a:lnTo>
                            <a:lnTo>
                              <a:pt x="192" y="19872"/>
                            </a:lnTo>
                            <a:lnTo>
                              <a:pt x="383" y="19968"/>
                            </a:lnTo>
                            <a:lnTo>
                              <a:pt x="640" y="20000"/>
                            </a:lnTo>
                            <a:lnTo>
                              <a:pt x="19360" y="20000"/>
                            </a:lnTo>
                            <a:lnTo>
                              <a:pt x="19617" y="19968"/>
                            </a:lnTo>
                            <a:lnTo>
                              <a:pt x="19808" y="19872"/>
                            </a:lnTo>
                            <a:lnTo>
                              <a:pt x="19935" y="19745"/>
                            </a:lnTo>
                            <a:lnTo>
                              <a:pt x="20000" y="19616"/>
                            </a:lnTo>
                            <a:lnTo>
                              <a:pt x="20000" y="384"/>
                            </a:lnTo>
                            <a:lnTo>
                              <a:pt x="19935" y="255"/>
                            </a:lnTo>
                            <a:lnTo>
                              <a:pt x="19808" y="128"/>
                            </a:lnTo>
                            <a:lnTo>
                              <a:pt x="19617" y="32"/>
                            </a:lnTo>
                            <a:lnTo>
                              <a:pt x="19360" y="0"/>
                            </a:lnTo>
                            <a:lnTo>
                              <a:pt x="6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587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B4DDF25" id="Freeform 3" o:spid="_x0000_s1026" style="position:absolute;margin-left:-9pt;margin-top:17.45pt;width:484.35pt;height:818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" o:allowincell="f" path="m640,l383,32,192,128,65,255,,384,,19616r65,129l192,19872r191,96l640,20000r18720,l19617,19968r191,-96l19935,19745r65,-129l20000,384r-65,-129l19808,128,19617,32,19360,,640,xe" strokeweight="1.25pt">
              <v:path arrowok="t" o:connecttype="custom" o:connectlocs="196840,0;117796,16623;59052,66491;19992,132463;0,199473;0,10189762;19992,10256772;59052,10322744;117796,10372612;196840,10389235;5954405,10389235;6033449,10372612;6092193,10322744;6131253,10256772;6151245,10189762;6151245,199473;6131253,132463;6092193,66491;6033449,16623;5954405,0;196840,0" o:connectangles="0,0,0,0,0,0,0,0,0,0,0,0,0,0,0,0,0,0,0,0,0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57F9D1" wp14:editId="5757F9D2">
              <wp:simplePos x="0" y="0"/>
              <wp:positionH relativeFrom="column">
                <wp:posOffset>1935480</wp:posOffset>
              </wp:positionH>
              <wp:positionV relativeFrom="paragraph">
                <wp:posOffset>24130</wp:posOffset>
              </wp:positionV>
              <wp:extent cx="2103120" cy="914400"/>
              <wp:effectExtent l="0" t="0" r="508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312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757F9D3" w14:textId="77777777" w:rsidR="00633372" w:rsidRDefault="00633372" w:rsidP="001D09D0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REPUBLICA DE COLOMBIA</w:t>
                          </w:r>
                        </w:p>
                        <w:p w14:paraId="5757F9D4" w14:textId="77777777" w:rsidR="00633372" w:rsidRDefault="00633372" w:rsidP="001D09D0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5757F9DA" wp14:editId="5757F9DB">
                                <wp:extent cx="653415" cy="641985"/>
                                <wp:effectExtent l="0" t="0" r="6985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415" cy="641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757F9D5" w14:textId="77777777" w:rsidR="00633372" w:rsidRDefault="00633372" w:rsidP="001D09D0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5757F9D6" w14:textId="77777777" w:rsidR="00633372" w:rsidRDefault="00633372" w:rsidP="001D09D0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5757F9D7" w14:textId="77777777" w:rsidR="00633372" w:rsidRDefault="00633372" w:rsidP="001D09D0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5757F9D8" w14:textId="77777777" w:rsidR="00633372" w:rsidRDefault="00633372" w:rsidP="001D09D0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5757F9D9" w14:textId="77777777" w:rsidR="00633372" w:rsidRDefault="00633372" w:rsidP="001D09D0">
                          <w:pPr>
                            <w:jc w:val="center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757F9D1" id="Rectangle 4" o:spid="_x0000_s1026" style="position:absolute;left:0;text-align:left;margin-left:152.4pt;margin-top:1.9pt;width:165.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" o:allowincell="f" stroked="f" strokeweight="0">
              <v:textbox inset="0,0,0,0">
                <w:txbxContent>
                  <w:p w14:paraId="5757F9D3" w14:textId="77777777" w:rsidR="00633372" w:rsidRDefault="00633372" w:rsidP="001D09D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REPUBLICA DE COLOMBIA</w:t>
                    </w:r>
                  </w:p>
                  <w:p w14:paraId="5757F9D4" w14:textId="77777777" w:rsidR="00633372" w:rsidRDefault="00633372" w:rsidP="001D09D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5757F9DA" wp14:editId="5757F9DB">
                          <wp:extent cx="653415" cy="641985"/>
                          <wp:effectExtent l="0" t="0" r="6985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415" cy="641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757F9D5" w14:textId="77777777" w:rsidR="00633372" w:rsidRDefault="00633372" w:rsidP="001D09D0">
                    <w:pPr>
                      <w:jc w:val="center"/>
                      <w:rPr>
                        <w:sz w:val="16"/>
                      </w:rPr>
                    </w:pPr>
                  </w:p>
                  <w:p w14:paraId="5757F9D6" w14:textId="77777777" w:rsidR="00633372" w:rsidRDefault="00633372" w:rsidP="001D09D0">
                    <w:pPr>
                      <w:jc w:val="center"/>
                      <w:rPr>
                        <w:sz w:val="16"/>
                      </w:rPr>
                    </w:pPr>
                  </w:p>
                  <w:p w14:paraId="5757F9D7" w14:textId="77777777" w:rsidR="00633372" w:rsidRDefault="00633372" w:rsidP="001D09D0">
                    <w:pPr>
                      <w:jc w:val="center"/>
                      <w:rPr>
                        <w:sz w:val="16"/>
                      </w:rPr>
                    </w:pPr>
                  </w:p>
                  <w:p w14:paraId="5757F9D8" w14:textId="77777777" w:rsidR="00633372" w:rsidRDefault="00633372" w:rsidP="001D09D0">
                    <w:pPr>
                      <w:jc w:val="center"/>
                      <w:rPr>
                        <w:sz w:val="16"/>
                      </w:rPr>
                    </w:pPr>
                  </w:p>
                  <w:p w14:paraId="5757F9D9" w14:textId="77777777" w:rsidR="00633372" w:rsidRDefault="00633372" w:rsidP="001D09D0">
                    <w:pPr>
                      <w:jc w:val="center"/>
                      <w:rPr>
                        <w:sz w:val="3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757F9C2" w14:textId="77777777" w:rsidR="00633372" w:rsidRDefault="00633372" w:rsidP="001D09D0">
    <w:pPr>
      <w:ind w:left="142"/>
      <w:jc w:val="center"/>
      <w:rPr>
        <w:sz w:val="16"/>
      </w:rPr>
    </w:pPr>
  </w:p>
  <w:p w14:paraId="5757F9C3" w14:textId="77777777" w:rsidR="00633372" w:rsidRDefault="00633372" w:rsidP="001D09D0">
    <w:pPr>
      <w:ind w:left="142"/>
      <w:jc w:val="center"/>
    </w:pPr>
  </w:p>
  <w:p w14:paraId="5757F9C4" w14:textId="77777777" w:rsidR="00633372" w:rsidRDefault="00633372" w:rsidP="001D09D0">
    <w:pPr>
      <w:ind w:left="142"/>
      <w:jc w:val="center"/>
    </w:pPr>
  </w:p>
  <w:p w14:paraId="5757F9C5" w14:textId="77777777" w:rsidR="00633372" w:rsidRDefault="00633372" w:rsidP="001D09D0">
    <w:pPr>
      <w:pStyle w:val="Encabezado"/>
      <w:ind w:left="142"/>
      <w:jc w:val="center"/>
      <w:rPr>
        <w:rFonts w:ascii="Arial" w:hAnsi="Arial" w:cs="Arial"/>
        <w:b/>
        <w:sz w:val="24"/>
      </w:rPr>
    </w:pPr>
  </w:p>
  <w:p w14:paraId="5757F9C6" w14:textId="77777777" w:rsidR="00633372" w:rsidRPr="000A6451" w:rsidRDefault="0026191D" w:rsidP="001D09D0">
    <w:pPr>
      <w:pStyle w:val="Encabezado"/>
      <w:ind w:left="142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MINISTER</w:t>
    </w:r>
    <w:r w:rsidR="0007081B">
      <w:rPr>
        <w:rFonts w:ascii="Arial" w:hAnsi="Arial" w:cs="Arial"/>
        <w:b/>
        <w:sz w:val="24"/>
      </w:rPr>
      <w:t>IO DE MINAS Y ENERGÍA</w:t>
    </w:r>
    <w:r>
      <w:rPr>
        <w:rFonts w:ascii="Arial" w:hAnsi="Arial" w:cs="Arial"/>
        <w:b/>
        <w:sz w:val="24"/>
      </w:rPr>
      <w:t xml:space="preserve"> </w:t>
    </w:r>
  </w:p>
  <w:p w14:paraId="5757F9C7" w14:textId="77777777" w:rsidR="00633372" w:rsidRDefault="00633372" w:rsidP="001D09D0">
    <w:pPr>
      <w:pStyle w:val="Encabezado"/>
      <w:ind w:left="142"/>
      <w:jc w:val="center"/>
      <w:rPr>
        <w:rFonts w:ascii="Arial" w:hAnsi="Arial" w:cs="Arial"/>
        <w:b/>
        <w:sz w:val="24"/>
      </w:rPr>
    </w:pPr>
  </w:p>
  <w:p w14:paraId="5757F9C8" w14:textId="77777777" w:rsidR="00633372" w:rsidRPr="000A6451" w:rsidRDefault="00633372" w:rsidP="001D09D0">
    <w:pPr>
      <w:pStyle w:val="Encabezado"/>
      <w:ind w:left="142"/>
      <w:jc w:val="center"/>
      <w:rPr>
        <w:rFonts w:ascii="Arial" w:hAnsi="Arial" w:cs="Arial"/>
        <w:b/>
        <w:sz w:val="24"/>
      </w:rPr>
    </w:pPr>
    <w:r w:rsidRPr="000A6451">
      <w:rPr>
        <w:rFonts w:ascii="Arial" w:hAnsi="Arial" w:cs="Arial"/>
        <w:b/>
        <w:sz w:val="24"/>
      </w:rPr>
      <w:t>DECR</w:t>
    </w:r>
    <w:r>
      <w:rPr>
        <w:rFonts w:ascii="Arial" w:hAnsi="Arial" w:cs="Arial"/>
        <w:b/>
        <w:sz w:val="24"/>
      </w:rPr>
      <w:t>ETO No.                  DE 201</w:t>
    </w:r>
    <w:r w:rsidR="0026191D">
      <w:rPr>
        <w:rFonts w:ascii="Arial" w:hAnsi="Arial" w:cs="Arial"/>
        <w:b/>
        <w:sz w:val="24"/>
      </w:rPr>
      <w:t>6</w:t>
    </w:r>
  </w:p>
  <w:p w14:paraId="5757F9C9" w14:textId="77777777" w:rsidR="00633372" w:rsidRDefault="00633372" w:rsidP="001D09D0">
    <w:pPr>
      <w:pStyle w:val="Encabezado"/>
      <w:ind w:left="142"/>
      <w:jc w:val="center"/>
      <w:rPr>
        <w:rFonts w:ascii="Arial" w:hAnsi="Arial" w:cs="Arial"/>
        <w:b/>
        <w:sz w:val="24"/>
      </w:rPr>
    </w:pPr>
  </w:p>
  <w:p w14:paraId="5757F9CA" w14:textId="77777777" w:rsidR="00633372" w:rsidRPr="000A6451" w:rsidRDefault="00633372" w:rsidP="001D09D0">
    <w:pPr>
      <w:pStyle w:val="Encabezado"/>
      <w:ind w:left="142"/>
      <w:jc w:val="center"/>
      <w:rPr>
        <w:rFonts w:ascii="Arial" w:hAnsi="Arial" w:cs="Arial"/>
        <w:b/>
        <w:sz w:val="24"/>
      </w:rPr>
    </w:pPr>
  </w:p>
  <w:p w14:paraId="5757F9CB" w14:textId="77777777" w:rsidR="00633372" w:rsidRPr="000A6451" w:rsidRDefault="00633372" w:rsidP="001D09D0">
    <w:pPr>
      <w:pStyle w:val="Encabezado"/>
      <w:ind w:left="142"/>
      <w:jc w:val="center"/>
      <w:rPr>
        <w:rFonts w:ascii="Arial" w:hAnsi="Arial" w:cs="Arial"/>
        <w:b/>
        <w:sz w:val="24"/>
      </w:rPr>
    </w:pPr>
    <w:r w:rsidRPr="000A6451">
      <w:rPr>
        <w:rFonts w:ascii="Arial" w:hAnsi="Arial" w:cs="Arial"/>
        <w:b/>
        <w:sz w:val="24"/>
      </w:rPr>
      <w:t>(                            )</w:t>
    </w:r>
  </w:p>
  <w:p w14:paraId="5757F9CC" w14:textId="77777777" w:rsidR="00633372" w:rsidRPr="000A6451" w:rsidRDefault="00633372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7E2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4598C"/>
    <w:multiLevelType w:val="multilevel"/>
    <w:tmpl w:val="006206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">
    <w:nsid w:val="1015370B"/>
    <w:multiLevelType w:val="hybridMultilevel"/>
    <w:tmpl w:val="C618083E"/>
    <w:lvl w:ilvl="0" w:tplc="EEB41676">
      <w:start w:val="1"/>
      <w:numFmt w:val="decimal"/>
      <w:lvlText w:val="Artículo %1."/>
      <w:lvlJc w:val="left"/>
      <w:pPr>
        <w:ind w:left="991" w:hanging="360"/>
      </w:pPr>
      <w:rPr>
        <w:rFonts w:hint="default"/>
        <w:b/>
        <w:bCs/>
        <w:i w:val="0"/>
        <w:iCs w:val="0"/>
        <w:caps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711" w:hanging="360"/>
      </w:pPr>
    </w:lvl>
    <w:lvl w:ilvl="2" w:tplc="0C0A001B" w:tentative="1">
      <w:start w:val="1"/>
      <w:numFmt w:val="lowerRoman"/>
      <w:lvlText w:val="%3."/>
      <w:lvlJc w:val="right"/>
      <w:pPr>
        <w:ind w:left="2431" w:hanging="180"/>
      </w:pPr>
    </w:lvl>
    <w:lvl w:ilvl="3" w:tplc="0C0A000F" w:tentative="1">
      <w:start w:val="1"/>
      <w:numFmt w:val="decimal"/>
      <w:lvlText w:val="%4."/>
      <w:lvlJc w:val="left"/>
      <w:pPr>
        <w:ind w:left="3151" w:hanging="360"/>
      </w:pPr>
    </w:lvl>
    <w:lvl w:ilvl="4" w:tplc="0C0A0019" w:tentative="1">
      <w:start w:val="1"/>
      <w:numFmt w:val="lowerLetter"/>
      <w:lvlText w:val="%5."/>
      <w:lvlJc w:val="left"/>
      <w:pPr>
        <w:ind w:left="3871" w:hanging="360"/>
      </w:pPr>
    </w:lvl>
    <w:lvl w:ilvl="5" w:tplc="0C0A001B" w:tentative="1">
      <w:start w:val="1"/>
      <w:numFmt w:val="lowerRoman"/>
      <w:lvlText w:val="%6."/>
      <w:lvlJc w:val="right"/>
      <w:pPr>
        <w:ind w:left="4591" w:hanging="180"/>
      </w:pPr>
    </w:lvl>
    <w:lvl w:ilvl="6" w:tplc="0C0A000F" w:tentative="1">
      <w:start w:val="1"/>
      <w:numFmt w:val="decimal"/>
      <w:lvlText w:val="%7."/>
      <w:lvlJc w:val="left"/>
      <w:pPr>
        <w:ind w:left="5311" w:hanging="360"/>
      </w:pPr>
    </w:lvl>
    <w:lvl w:ilvl="7" w:tplc="0C0A0019" w:tentative="1">
      <w:start w:val="1"/>
      <w:numFmt w:val="lowerLetter"/>
      <w:lvlText w:val="%8."/>
      <w:lvlJc w:val="left"/>
      <w:pPr>
        <w:ind w:left="6031" w:hanging="360"/>
      </w:pPr>
    </w:lvl>
    <w:lvl w:ilvl="8" w:tplc="0C0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3">
    <w:nsid w:val="1A52627A"/>
    <w:multiLevelType w:val="hybridMultilevel"/>
    <w:tmpl w:val="52FA9E44"/>
    <w:lvl w:ilvl="0" w:tplc="EEB41676">
      <w:start w:val="1"/>
      <w:numFmt w:val="decimal"/>
      <w:lvlText w:val="Artículo %1."/>
      <w:lvlJc w:val="left"/>
      <w:pPr>
        <w:ind w:left="991" w:hanging="360"/>
      </w:pPr>
      <w:rPr>
        <w:rFonts w:hint="default"/>
        <w:b/>
        <w:bCs/>
        <w:i w:val="0"/>
        <w:iCs w:val="0"/>
        <w:caps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711" w:hanging="360"/>
      </w:pPr>
    </w:lvl>
    <w:lvl w:ilvl="2" w:tplc="0C0A001B" w:tentative="1">
      <w:start w:val="1"/>
      <w:numFmt w:val="lowerRoman"/>
      <w:lvlText w:val="%3."/>
      <w:lvlJc w:val="right"/>
      <w:pPr>
        <w:ind w:left="2431" w:hanging="180"/>
      </w:pPr>
    </w:lvl>
    <w:lvl w:ilvl="3" w:tplc="0C0A000F" w:tentative="1">
      <w:start w:val="1"/>
      <w:numFmt w:val="decimal"/>
      <w:lvlText w:val="%4."/>
      <w:lvlJc w:val="left"/>
      <w:pPr>
        <w:ind w:left="3151" w:hanging="360"/>
      </w:pPr>
    </w:lvl>
    <w:lvl w:ilvl="4" w:tplc="0C0A0019" w:tentative="1">
      <w:start w:val="1"/>
      <w:numFmt w:val="lowerLetter"/>
      <w:lvlText w:val="%5."/>
      <w:lvlJc w:val="left"/>
      <w:pPr>
        <w:ind w:left="3871" w:hanging="360"/>
      </w:pPr>
    </w:lvl>
    <w:lvl w:ilvl="5" w:tplc="0C0A001B" w:tentative="1">
      <w:start w:val="1"/>
      <w:numFmt w:val="lowerRoman"/>
      <w:lvlText w:val="%6."/>
      <w:lvlJc w:val="right"/>
      <w:pPr>
        <w:ind w:left="4591" w:hanging="180"/>
      </w:pPr>
    </w:lvl>
    <w:lvl w:ilvl="6" w:tplc="0C0A000F" w:tentative="1">
      <w:start w:val="1"/>
      <w:numFmt w:val="decimal"/>
      <w:lvlText w:val="%7."/>
      <w:lvlJc w:val="left"/>
      <w:pPr>
        <w:ind w:left="5311" w:hanging="360"/>
      </w:pPr>
    </w:lvl>
    <w:lvl w:ilvl="7" w:tplc="0C0A0019" w:tentative="1">
      <w:start w:val="1"/>
      <w:numFmt w:val="lowerLetter"/>
      <w:lvlText w:val="%8."/>
      <w:lvlJc w:val="left"/>
      <w:pPr>
        <w:ind w:left="6031" w:hanging="360"/>
      </w:pPr>
    </w:lvl>
    <w:lvl w:ilvl="8" w:tplc="0C0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4">
    <w:nsid w:val="259D418D"/>
    <w:multiLevelType w:val="hybridMultilevel"/>
    <w:tmpl w:val="3118C00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13D8"/>
    <w:multiLevelType w:val="hybridMultilevel"/>
    <w:tmpl w:val="D41E161C"/>
    <w:lvl w:ilvl="0" w:tplc="0C0A0019">
      <w:start w:val="1"/>
      <w:numFmt w:val="lowerLetter"/>
      <w:lvlText w:val="%1."/>
      <w:lvlJc w:val="left"/>
      <w:pPr>
        <w:ind w:left="1590" w:hanging="360"/>
      </w:pPr>
    </w:lvl>
    <w:lvl w:ilvl="1" w:tplc="0C0A0019" w:tentative="1">
      <w:start w:val="1"/>
      <w:numFmt w:val="lowerLetter"/>
      <w:lvlText w:val="%2."/>
      <w:lvlJc w:val="left"/>
      <w:pPr>
        <w:ind w:left="2310" w:hanging="360"/>
      </w:pPr>
    </w:lvl>
    <w:lvl w:ilvl="2" w:tplc="0C0A001B" w:tentative="1">
      <w:start w:val="1"/>
      <w:numFmt w:val="lowerRoman"/>
      <w:lvlText w:val="%3."/>
      <w:lvlJc w:val="right"/>
      <w:pPr>
        <w:ind w:left="3030" w:hanging="180"/>
      </w:pPr>
    </w:lvl>
    <w:lvl w:ilvl="3" w:tplc="0C0A000F" w:tentative="1">
      <w:start w:val="1"/>
      <w:numFmt w:val="decimal"/>
      <w:lvlText w:val="%4."/>
      <w:lvlJc w:val="left"/>
      <w:pPr>
        <w:ind w:left="3750" w:hanging="360"/>
      </w:pPr>
    </w:lvl>
    <w:lvl w:ilvl="4" w:tplc="0C0A0019" w:tentative="1">
      <w:start w:val="1"/>
      <w:numFmt w:val="lowerLetter"/>
      <w:lvlText w:val="%5."/>
      <w:lvlJc w:val="left"/>
      <w:pPr>
        <w:ind w:left="4470" w:hanging="360"/>
      </w:pPr>
    </w:lvl>
    <w:lvl w:ilvl="5" w:tplc="0C0A001B" w:tentative="1">
      <w:start w:val="1"/>
      <w:numFmt w:val="lowerRoman"/>
      <w:lvlText w:val="%6."/>
      <w:lvlJc w:val="right"/>
      <w:pPr>
        <w:ind w:left="5190" w:hanging="180"/>
      </w:pPr>
    </w:lvl>
    <w:lvl w:ilvl="6" w:tplc="0C0A000F" w:tentative="1">
      <w:start w:val="1"/>
      <w:numFmt w:val="decimal"/>
      <w:lvlText w:val="%7."/>
      <w:lvlJc w:val="left"/>
      <w:pPr>
        <w:ind w:left="5910" w:hanging="360"/>
      </w:pPr>
    </w:lvl>
    <w:lvl w:ilvl="7" w:tplc="0C0A0019" w:tentative="1">
      <w:start w:val="1"/>
      <w:numFmt w:val="lowerLetter"/>
      <w:lvlText w:val="%8."/>
      <w:lvlJc w:val="left"/>
      <w:pPr>
        <w:ind w:left="6630" w:hanging="360"/>
      </w:pPr>
    </w:lvl>
    <w:lvl w:ilvl="8" w:tplc="0C0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>
    <w:nsid w:val="57244D40"/>
    <w:multiLevelType w:val="hybridMultilevel"/>
    <w:tmpl w:val="B5F05C32"/>
    <w:lvl w:ilvl="0" w:tplc="EEB41676">
      <w:start w:val="1"/>
      <w:numFmt w:val="decimal"/>
      <w:lvlText w:val="Artículo %1."/>
      <w:lvlJc w:val="left"/>
      <w:pPr>
        <w:ind w:left="786" w:hanging="360"/>
      </w:pPr>
      <w:rPr>
        <w:rFonts w:hint="default"/>
        <w:b/>
        <w:bCs/>
        <w:i w:val="0"/>
        <w:iCs w:val="0"/>
        <w:caps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C851622"/>
    <w:multiLevelType w:val="hybridMultilevel"/>
    <w:tmpl w:val="A732D6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F5BD1"/>
    <w:multiLevelType w:val="multilevel"/>
    <w:tmpl w:val="79F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27A2B"/>
    <w:multiLevelType w:val="hybridMultilevel"/>
    <w:tmpl w:val="44C81BB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CA"/>
    <w:rsid w:val="000014E1"/>
    <w:rsid w:val="000046C9"/>
    <w:rsid w:val="000059BC"/>
    <w:rsid w:val="00007572"/>
    <w:rsid w:val="00010734"/>
    <w:rsid w:val="00014DB0"/>
    <w:rsid w:val="000227F9"/>
    <w:rsid w:val="00025F52"/>
    <w:rsid w:val="00030669"/>
    <w:rsid w:val="000308BA"/>
    <w:rsid w:val="00034BB6"/>
    <w:rsid w:val="00035015"/>
    <w:rsid w:val="00036847"/>
    <w:rsid w:val="00050AE0"/>
    <w:rsid w:val="00053C66"/>
    <w:rsid w:val="000548AF"/>
    <w:rsid w:val="00056392"/>
    <w:rsid w:val="000608A5"/>
    <w:rsid w:val="0007081B"/>
    <w:rsid w:val="000712E4"/>
    <w:rsid w:val="00086D15"/>
    <w:rsid w:val="00092C07"/>
    <w:rsid w:val="000A6451"/>
    <w:rsid w:val="000B0374"/>
    <w:rsid w:val="000B3823"/>
    <w:rsid w:val="000B5ED1"/>
    <w:rsid w:val="000C3299"/>
    <w:rsid w:val="000D0709"/>
    <w:rsid w:val="000E3E5F"/>
    <w:rsid w:val="000E5045"/>
    <w:rsid w:val="000F0FE9"/>
    <w:rsid w:val="000F3806"/>
    <w:rsid w:val="0010038E"/>
    <w:rsid w:val="00106CED"/>
    <w:rsid w:val="0010728F"/>
    <w:rsid w:val="00116A21"/>
    <w:rsid w:val="001171F1"/>
    <w:rsid w:val="0013058A"/>
    <w:rsid w:val="00134B0E"/>
    <w:rsid w:val="001459DD"/>
    <w:rsid w:val="00145AC9"/>
    <w:rsid w:val="00151958"/>
    <w:rsid w:val="00151994"/>
    <w:rsid w:val="001538D8"/>
    <w:rsid w:val="00153FB0"/>
    <w:rsid w:val="00157555"/>
    <w:rsid w:val="0016321F"/>
    <w:rsid w:val="00163889"/>
    <w:rsid w:val="00173D79"/>
    <w:rsid w:val="00176390"/>
    <w:rsid w:val="001839AB"/>
    <w:rsid w:val="0019560B"/>
    <w:rsid w:val="001A2F3D"/>
    <w:rsid w:val="001B2E9B"/>
    <w:rsid w:val="001B4F73"/>
    <w:rsid w:val="001B5B29"/>
    <w:rsid w:val="001C500B"/>
    <w:rsid w:val="001D09D0"/>
    <w:rsid w:val="001D4B19"/>
    <w:rsid w:val="001E4F0E"/>
    <w:rsid w:val="001E7C3B"/>
    <w:rsid w:val="002045D1"/>
    <w:rsid w:val="002107F1"/>
    <w:rsid w:val="00215454"/>
    <w:rsid w:val="00216507"/>
    <w:rsid w:val="00217726"/>
    <w:rsid w:val="00223920"/>
    <w:rsid w:val="00225CBE"/>
    <w:rsid w:val="002271D5"/>
    <w:rsid w:val="002365AA"/>
    <w:rsid w:val="00237825"/>
    <w:rsid w:val="00237FDC"/>
    <w:rsid w:val="00240EB3"/>
    <w:rsid w:val="00240FF5"/>
    <w:rsid w:val="00244C3E"/>
    <w:rsid w:val="00246BD1"/>
    <w:rsid w:val="0025427C"/>
    <w:rsid w:val="00254CCB"/>
    <w:rsid w:val="0026191D"/>
    <w:rsid w:val="0026287B"/>
    <w:rsid w:val="0026347B"/>
    <w:rsid w:val="00265E8D"/>
    <w:rsid w:val="0027316D"/>
    <w:rsid w:val="00273779"/>
    <w:rsid w:val="002755EF"/>
    <w:rsid w:val="00275A48"/>
    <w:rsid w:val="00275E40"/>
    <w:rsid w:val="00276655"/>
    <w:rsid w:val="0027672E"/>
    <w:rsid w:val="00283EEA"/>
    <w:rsid w:val="00284606"/>
    <w:rsid w:val="0029016C"/>
    <w:rsid w:val="00291D94"/>
    <w:rsid w:val="00293176"/>
    <w:rsid w:val="002A1949"/>
    <w:rsid w:val="002A7B1B"/>
    <w:rsid w:val="002B0FD8"/>
    <w:rsid w:val="002B334D"/>
    <w:rsid w:val="002B6366"/>
    <w:rsid w:val="002C35AF"/>
    <w:rsid w:val="002C38EC"/>
    <w:rsid w:val="002C6E7C"/>
    <w:rsid w:val="002D0564"/>
    <w:rsid w:val="002E7E22"/>
    <w:rsid w:val="002F0D95"/>
    <w:rsid w:val="002F2C5E"/>
    <w:rsid w:val="002F3041"/>
    <w:rsid w:val="002F30B4"/>
    <w:rsid w:val="002F5A37"/>
    <w:rsid w:val="00302839"/>
    <w:rsid w:val="0030311A"/>
    <w:rsid w:val="00303BA6"/>
    <w:rsid w:val="0031522A"/>
    <w:rsid w:val="003258BC"/>
    <w:rsid w:val="00326BA7"/>
    <w:rsid w:val="003328BD"/>
    <w:rsid w:val="00334FC5"/>
    <w:rsid w:val="003448C4"/>
    <w:rsid w:val="00345BF0"/>
    <w:rsid w:val="00345E7B"/>
    <w:rsid w:val="003608CA"/>
    <w:rsid w:val="00360EBB"/>
    <w:rsid w:val="00367AD4"/>
    <w:rsid w:val="00367F38"/>
    <w:rsid w:val="003737B2"/>
    <w:rsid w:val="003753C3"/>
    <w:rsid w:val="00375E3C"/>
    <w:rsid w:val="00376C3E"/>
    <w:rsid w:val="00384A04"/>
    <w:rsid w:val="00392677"/>
    <w:rsid w:val="003A386F"/>
    <w:rsid w:val="003A49D1"/>
    <w:rsid w:val="003B0A61"/>
    <w:rsid w:val="003B0C59"/>
    <w:rsid w:val="003B16F4"/>
    <w:rsid w:val="003B756F"/>
    <w:rsid w:val="003C527E"/>
    <w:rsid w:val="003C74F2"/>
    <w:rsid w:val="003D171A"/>
    <w:rsid w:val="003D3C28"/>
    <w:rsid w:val="003D600A"/>
    <w:rsid w:val="003F0136"/>
    <w:rsid w:val="003F3E2C"/>
    <w:rsid w:val="003F76C4"/>
    <w:rsid w:val="004010D2"/>
    <w:rsid w:val="004039F7"/>
    <w:rsid w:val="00411C0D"/>
    <w:rsid w:val="00426AE4"/>
    <w:rsid w:val="00437528"/>
    <w:rsid w:val="0044548A"/>
    <w:rsid w:val="00446652"/>
    <w:rsid w:val="00447207"/>
    <w:rsid w:val="004538CF"/>
    <w:rsid w:val="00466E88"/>
    <w:rsid w:val="00470BA6"/>
    <w:rsid w:val="00473488"/>
    <w:rsid w:val="0047794C"/>
    <w:rsid w:val="00483656"/>
    <w:rsid w:val="004839DE"/>
    <w:rsid w:val="00484731"/>
    <w:rsid w:val="00486352"/>
    <w:rsid w:val="004931C9"/>
    <w:rsid w:val="00493CC5"/>
    <w:rsid w:val="00496DDF"/>
    <w:rsid w:val="004A0046"/>
    <w:rsid w:val="004A458A"/>
    <w:rsid w:val="004B193F"/>
    <w:rsid w:val="004B6277"/>
    <w:rsid w:val="004C75AB"/>
    <w:rsid w:val="004D2721"/>
    <w:rsid w:val="004E27CA"/>
    <w:rsid w:val="004E46CF"/>
    <w:rsid w:val="004F1D17"/>
    <w:rsid w:val="004F1D75"/>
    <w:rsid w:val="004F2AD0"/>
    <w:rsid w:val="004F3E05"/>
    <w:rsid w:val="004F6752"/>
    <w:rsid w:val="004F7A9D"/>
    <w:rsid w:val="004F7FEC"/>
    <w:rsid w:val="005049D4"/>
    <w:rsid w:val="00510B2F"/>
    <w:rsid w:val="00514092"/>
    <w:rsid w:val="005177C3"/>
    <w:rsid w:val="0052018C"/>
    <w:rsid w:val="00522E47"/>
    <w:rsid w:val="00526C60"/>
    <w:rsid w:val="00530C4F"/>
    <w:rsid w:val="00532995"/>
    <w:rsid w:val="00555E3C"/>
    <w:rsid w:val="00557DA0"/>
    <w:rsid w:val="00557FCD"/>
    <w:rsid w:val="00560930"/>
    <w:rsid w:val="005708B8"/>
    <w:rsid w:val="0057324E"/>
    <w:rsid w:val="005750B5"/>
    <w:rsid w:val="005770F6"/>
    <w:rsid w:val="005808B6"/>
    <w:rsid w:val="005811AC"/>
    <w:rsid w:val="00592BB0"/>
    <w:rsid w:val="00594242"/>
    <w:rsid w:val="005A0254"/>
    <w:rsid w:val="005B616D"/>
    <w:rsid w:val="005C1FEF"/>
    <w:rsid w:val="005C308C"/>
    <w:rsid w:val="005D4BD7"/>
    <w:rsid w:val="005D62AA"/>
    <w:rsid w:val="005D692A"/>
    <w:rsid w:val="005E1037"/>
    <w:rsid w:val="005E1185"/>
    <w:rsid w:val="005F037F"/>
    <w:rsid w:val="005F0490"/>
    <w:rsid w:val="005F4F32"/>
    <w:rsid w:val="005F66EF"/>
    <w:rsid w:val="006040A5"/>
    <w:rsid w:val="0060747B"/>
    <w:rsid w:val="0061150B"/>
    <w:rsid w:val="0061220C"/>
    <w:rsid w:val="00615356"/>
    <w:rsid w:val="00615FB3"/>
    <w:rsid w:val="006256D1"/>
    <w:rsid w:val="00626B06"/>
    <w:rsid w:val="006313F7"/>
    <w:rsid w:val="00633372"/>
    <w:rsid w:val="00635BD2"/>
    <w:rsid w:val="006526A8"/>
    <w:rsid w:val="00654826"/>
    <w:rsid w:val="00657F9B"/>
    <w:rsid w:val="006609C4"/>
    <w:rsid w:val="00663F26"/>
    <w:rsid w:val="00664BF4"/>
    <w:rsid w:val="00671459"/>
    <w:rsid w:val="00681A05"/>
    <w:rsid w:val="00681DA7"/>
    <w:rsid w:val="0069280F"/>
    <w:rsid w:val="0069432B"/>
    <w:rsid w:val="006A1A89"/>
    <w:rsid w:val="006A3A9A"/>
    <w:rsid w:val="006A5D5C"/>
    <w:rsid w:val="006A638A"/>
    <w:rsid w:val="006A6B08"/>
    <w:rsid w:val="006C3514"/>
    <w:rsid w:val="006C6EF3"/>
    <w:rsid w:val="006D04D1"/>
    <w:rsid w:val="006D50D1"/>
    <w:rsid w:val="006E4A06"/>
    <w:rsid w:val="006F6131"/>
    <w:rsid w:val="0070289B"/>
    <w:rsid w:val="00706119"/>
    <w:rsid w:val="00710095"/>
    <w:rsid w:val="0072022B"/>
    <w:rsid w:val="00720769"/>
    <w:rsid w:val="00720C47"/>
    <w:rsid w:val="0072796F"/>
    <w:rsid w:val="007314A9"/>
    <w:rsid w:val="0073642C"/>
    <w:rsid w:val="00737AC5"/>
    <w:rsid w:val="007407BE"/>
    <w:rsid w:val="007513F2"/>
    <w:rsid w:val="00751EFE"/>
    <w:rsid w:val="007605EA"/>
    <w:rsid w:val="007646F9"/>
    <w:rsid w:val="00764D5B"/>
    <w:rsid w:val="0076678C"/>
    <w:rsid w:val="00771FAF"/>
    <w:rsid w:val="00773698"/>
    <w:rsid w:val="00773898"/>
    <w:rsid w:val="00774E94"/>
    <w:rsid w:val="00786B90"/>
    <w:rsid w:val="00787844"/>
    <w:rsid w:val="00791793"/>
    <w:rsid w:val="007934F9"/>
    <w:rsid w:val="007A216C"/>
    <w:rsid w:val="007A5023"/>
    <w:rsid w:val="007B02C2"/>
    <w:rsid w:val="007E3605"/>
    <w:rsid w:val="007E6D03"/>
    <w:rsid w:val="007E7B9D"/>
    <w:rsid w:val="007F1238"/>
    <w:rsid w:val="007F1805"/>
    <w:rsid w:val="00800AEB"/>
    <w:rsid w:val="008010B9"/>
    <w:rsid w:val="00801A82"/>
    <w:rsid w:val="00807F6D"/>
    <w:rsid w:val="0083179E"/>
    <w:rsid w:val="008338E0"/>
    <w:rsid w:val="008344E7"/>
    <w:rsid w:val="00834B79"/>
    <w:rsid w:val="00843192"/>
    <w:rsid w:val="008525C9"/>
    <w:rsid w:val="00853015"/>
    <w:rsid w:val="00857AE6"/>
    <w:rsid w:val="00873733"/>
    <w:rsid w:val="00876388"/>
    <w:rsid w:val="00884580"/>
    <w:rsid w:val="00885780"/>
    <w:rsid w:val="008901CB"/>
    <w:rsid w:val="00891358"/>
    <w:rsid w:val="008969DF"/>
    <w:rsid w:val="0089748B"/>
    <w:rsid w:val="008A42D0"/>
    <w:rsid w:val="008A5465"/>
    <w:rsid w:val="008A7BFB"/>
    <w:rsid w:val="008B5510"/>
    <w:rsid w:val="008C31D7"/>
    <w:rsid w:val="008C4014"/>
    <w:rsid w:val="008D6FA3"/>
    <w:rsid w:val="008E0272"/>
    <w:rsid w:val="008E0F89"/>
    <w:rsid w:val="008E5B01"/>
    <w:rsid w:val="008E69A0"/>
    <w:rsid w:val="008F2EAA"/>
    <w:rsid w:val="008F4BC5"/>
    <w:rsid w:val="009018E2"/>
    <w:rsid w:val="00911786"/>
    <w:rsid w:val="00911E42"/>
    <w:rsid w:val="00924232"/>
    <w:rsid w:val="00924C86"/>
    <w:rsid w:val="00926E6D"/>
    <w:rsid w:val="0094351E"/>
    <w:rsid w:val="0094411B"/>
    <w:rsid w:val="009518C7"/>
    <w:rsid w:val="009519D7"/>
    <w:rsid w:val="009535B5"/>
    <w:rsid w:val="00966051"/>
    <w:rsid w:val="009678DD"/>
    <w:rsid w:val="0097411B"/>
    <w:rsid w:val="00975E30"/>
    <w:rsid w:val="009809E9"/>
    <w:rsid w:val="00987B19"/>
    <w:rsid w:val="00991E92"/>
    <w:rsid w:val="009937BF"/>
    <w:rsid w:val="009947C3"/>
    <w:rsid w:val="009B009E"/>
    <w:rsid w:val="009B3D31"/>
    <w:rsid w:val="009C2861"/>
    <w:rsid w:val="009C5753"/>
    <w:rsid w:val="009C5EB6"/>
    <w:rsid w:val="009D65AB"/>
    <w:rsid w:val="009D707A"/>
    <w:rsid w:val="009E0C71"/>
    <w:rsid w:val="009E0F1E"/>
    <w:rsid w:val="009E6D7A"/>
    <w:rsid w:val="009F0EF7"/>
    <w:rsid w:val="009F51DD"/>
    <w:rsid w:val="009F5CF9"/>
    <w:rsid w:val="009F672F"/>
    <w:rsid w:val="009F6E18"/>
    <w:rsid w:val="009F7D31"/>
    <w:rsid w:val="00A001D2"/>
    <w:rsid w:val="00A03D03"/>
    <w:rsid w:val="00A05B0D"/>
    <w:rsid w:val="00A07627"/>
    <w:rsid w:val="00A11463"/>
    <w:rsid w:val="00A14275"/>
    <w:rsid w:val="00A23976"/>
    <w:rsid w:val="00A33F48"/>
    <w:rsid w:val="00A36F5F"/>
    <w:rsid w:val="00A41B3F"/>
    <w:rsid w:val="00A44AD4"/>
    <w:rsid w:val="00A450B1"/>
    <w:rsid w:val="00A50233"/>
    <w:rsid w:val="00A51F8B"/>
    <w:rsid w:val="00A51F96"/>
    <w:rsid w:val="00A54190"/>
    <w:rsid w:val="00A61399"/>
    <w:rsid w:val="00A629CB"/>
    <w:rsid w:val="00A72C53"/>
    <w:rsid w:val="00A73956"/>
    <w:rsid w:val="00A75DB5"/>
    <w:rsid w:val="00A764E2"/>
    <w:rsid w:val="00A87D5C"/>
    <w:rsid w:val="00A910CA"/>
    <w:rsid w:val="00A93490"/>
    <w:rsid w:val="00A94522"/>
    <w:rsid w:val="00AA11B6"/>
    <w:rsid w:val="00AA1E38"/>
    <w:rsid w:val="00AA21C1"/>
    <w:rsid w:val="00AB0EF6"/>
    <w:rsid w:val="00AB162B"/>
    <w:rsid w:val="00AB1994"/>
    <w:rsid w:val="00AC2BC0"/>
    <w:rsid w:val="00AC4E81"/>
    <w:rsid w:val="00AE416F"/>
    <w:rsid w:val="00AE676C"/>
    <w:rsid w:val="00B07224"/>
    <w:rsid w:val="00B10759"/>
    <w:rsid w:val="00B15D9B"/>
    <w:rsid w:val="00B163EE"/>
    <w:rsid w:val="00B23CA7"/>
    <w:rsid w:val="00B40071"/>
    <w:rsid w:val="00B422E5"/>
    <w:rsid w:val="00B433B7"/>
    <w:rsid w:val="00B52F94"/>
    <w:rsid w:val="00B54308"/>
    <w:rsid w:val="00B56CAC"/>
    <w:rsid w:val="00B63933"/>
    <w:rsid w:val="00B73AB9"/>
    <w:rsid w:val="00B7699E"/>
    <w:rsid w:val="00B77C0A"/>
    <w:rsid w:val="00B81B77"/>
    <w:rsid w:val="00B83607"/>
    <w:rsid w:val="00B86EA6"/>
    <w:rsid w:val="00B963F8"/>
    <w:rsid w:val="00BA316D"/>
    <w:rsid w:val="00BA5DB8"/>
    <w:rsid w:val="00BA60BD"/>
    <w:rsid w:val="00BB5B96"/>
    <w:rsid w:val="00BC1BA6"/>
    <w:rsid w:val="00BC4065"/>
    <w:rsid w:val="00BC52F1"/>
    <w:rsid w:val="00BC7EA5"/>
    <w:rsid w:val="00BD0400"/>
    <w:rsid w:val="00BD1001"/>
    <w:rsid w:val="00BD19F7"/>
    <w:rsid w:val="00BD2C27"/>
    <w:rsid w:val="00BD5E7E"/>
    <w:rsid w:val="00BD76E7"/>
    <w:rsid w:val="00BE36FB"/>
    <w:rsid w:val="00BF3E0E"/>
    <w:rsid w:val="00BF3F68"/>
    <w:rsid w:val="00BF477E"/>
    <w:rsid w:val="00BF5D81"/>
    <w:rsid w:val="00C03168"/>
    <w:rsid w:val="00C0487B"/>
    <w:rsid w:val="00C06A11"/>
    <w:rsid w:val="00C1262D"/>
    <w:rsid w:val="00C12B7B"/>
    <w:rsid w:val="00C14AB5"/>
    <w:rsid w:val="00C22DBE"/>
    <w:rsid w:val="00C27EE8"/>
    <w:rsid w:val="00C41CF8"/>
    <w:rsid w:val="00C431A8"/>
    <w:rsid w:val="00C46E9C"/>
    <w:rsid w:val="00C53711"/>
    <w:rsid w:val="00C55122"/>
    <w:rsid w:val="00C57D42"/>
    <w:rsid w:val="00C606C0"/>
    <w:rsid w:val="00C71EB8"/>
    <w:rsid w:val="00C720E0"/>
    <w:rsid w:val="00C905B4"/>
    <w:rsid w:val="00C91092"/>
    <w:rsid w:val="00C93AFC"/>
    <w:rsid w:val="00C95304"/>
    <w:rsid w:val="00C974BB"/>
    <w:rsid w:val="00C97DDB"/>
    <w:rsid w:val="00CA5263"/>
    <w:rsid w:val="00CA63D8"/>
    <w:rsid w:val="00CB5379"/>
    <w:rsid w:val="00CC5291"/>
    <w:rsid w:val="00CD0C3E"/>
    <w:rsid w:val="00CD4911"/>
    <w:rsid w:val="00CD5FEB"/>
    <w:rsid w:val="00CE5616"/>
    <w:rsid w:val="00CF5294"/>
    <w:rsid w:val="00CF7644"/>
    <w:rsid w:val="00D04400"/>
    <w:rsid w:val="00D04B30"/>
    <w:rsid w:val="00D11CDD"/>
    <w:rsid w:val="00D12331"/>
    <w:rsid w:val="00D14A9A"/>
    <w:rsid w:val="00D224C3"/>
    <w:rsid w:val="00D26A27"/>
    <w:rsid w:val="00D30DA4"/>
    <w:rsid w:val="00D33D4B"/>
    <w:rsid w:val="00D35061"/>
    <w:rsid w:val="00D365BA"/>
    <w:rsid w:val="00D424E8"/>
    <w:rsid w:val="00D42F97"/>
    <w:rsid w:val="00D461E0"/>
    <w:rsid w:val="00D51D7D"/>
    <w:rsid w:val="00D54D57"/>
    <w:rsid w:val="00D551B0"/>
    <w:rsid w:val="00D576C1"/>
    <w:rsid w:val="00D6238C"/>
    <w:rsid w:val="00D629B9"/>
    <w:rsid w:val="00D641CA"/>
    <w:rsid w:val="00D723F4"/>
    <w:rsid w:val="00D741B6"/>
    <w:rsid w:val="00D7423D"/>
    <w:rsid w:val="00D76E64"/>
    <w:rsid w:val="00D80153"/>
    <w:rsid w:val="00D82D0C"/>
    <w:rsid w:val="00D93D93"/>
    <w:rsid w:val="00DA39D8"/>
    <w:rsid w:val="00DA6B59"/>
    <w:rsid w:val="00DB4128"/>
    <w:rsid w:val="00DD1B99"/>
    <w:rsid w:val="00DD2FEF"/>
    <w:rsid w:val="00DD5221"/>
    <w:rsid w:val="00DD569F"/>
    <w:rsid w:val="00DE1586"/>
    <w:rsid w:val="00DE256F"/>
    <w:rsid w:val="00DE359E"/>
    <w:rsid w:val="00DE3D27"/>
    <w:rsid w:val="00DE585D"/>
    <w:rsid w:val="00DF1B18"/>
    <w:rsid w:val="00DF791B"/>
    <w:rsid w:val="00E00836"/>
    <w:rsid w:val="00E01182"/>
    <w:rsid w:val="00E04CBD"/>
    <w:rsid w:val="00E14B4C"/>
    <w:rsid w:val="00E14C38"/>
    <w:rsid w:val="00E208E2"/>
    <w:rsid w:val="00E20DAC"/>
    <w:rsid w:val="00E226CD"/>
    <w:rsid w:val="00E234C3"/>
    <w:rsid w:val="00E23664"/>
    <w:rsid w:val="00E23CB7"/>
    <w:rsid w:val="00E30097"/>
    <w:rsid w:val="00E4067C"/>
    <w:rsid w:val="00E52153"/>
    <w:rsid w:val="00E52A2A"/>
    <w:rsid w:val="00E52FBF"/>
    <w:rsid w:val="00E54658"/>
    <w:rsid w:val="00E55DA3"/>
    <w:rsid w:val="00E6191E"/>
    <w:rsid w:val="00E65D59"/>
    <w:rsid w:val="00E72DCB"/>
    <w:rsid w:val="00E72F16"/>
    <w:rsid w:val="00E730D2"/>
    <w:rsid w:val="00E7367A"/>
    <w:rsid w:val="00E7543F"/>
    <w:rsid w:val="00E91015"/>
    <w:rsid w:val="00E91694"/>
    <w:rsid w:val="00E91AF9"/>
    <w:rsid w:val="00E91CE0"/>
    <w:rsid w:val="00E9653A"/>
    <w:rsid w:val="00EA5879"/>
    <w:rsid w:val="00EB400C"/>
    <w:rsid w:val="00EB4B8E"/>
    <w:rsid w:val="00EC3204"/>
    <w:rsid w:val="00ED22BC"/>
    <w:rsid w:val="00ED361F"/>
    <w:rsid w:val="00ED5B2D"/>
    <w:rsid w:val="00ED7FA7"/>
    <w:rsid w:val="00EE2FB6"/>
    <w:rsid w:val="00EF08F7"/>
    <w:rsid w:val="00EF0C8E"/>
    <w:rsid w:val="00EF3305"/>
    <w:rsid w:val="00F06E42"/>
    <w:rsid w:val="00F07858"/>
    <w:rsid w:val="00F1141D"/>
    <w:rsid w:val="00F135C9"/>
    <w:rsid w:val="00F16E20"/>
    <w:rsid w:val="00F20E06"/>
    <w:rsid w:val="00F2175E"/>
    <w:rsid w:val="00F24746"/>
    <w:rsid w:val="00F26552"/>
    <w:rsid w:val="00F31AA4"/>
    <w:rsid w:val="00F33889"/>
    <w:rsid w:val="00F33F0A"/>
    <w:rsid w:val="00F33F36"/>
    <w:rsid w:val="00F36F48"/>
    <w:rsid w:val="00F45A40"/>
    <w:rsid w:val="00F50EE8"/>
    <w:rsid w:val="00F52E66"/>
    <w:rsid w:val="00F537E2"/>
    <w:rsid w:val="00F53A6A"/>
    <w:rsid w:val="00F57443"/>
    <w:rsid w:val="00F646CA"/>
    <w:rsid w:val="00F64E89"/>
    <w:rsid w:val="00F84284"/>
    <w:rsid w:val="00F84E76"/>
    <w:rsid w:val="00F85A28"/>
    <w:rsid w:val="00F85AD7"/>
    <w:rsid w:val="00F958D9"/>
    <w:rsid w:val="00F95F98"/>
    <w:rsid w:val="00FA44D4"/>
    <w:rsid w:val="00FB0903"/>
    <w:rsid w:val="00FB1852"/>
    <w:rsid w:val="00FB2BBB"/>
    <w:rsid w:val="00FB42E7"/>
    <w:rsid w:val="00FC3C4D"/>
    <w:rsid w:val="00FC5063"/>
    <w:rsid w:val="00FC5D1F"/>
    <w:rsid w:val="00FD1F1D"/>
    <w:rsid w:val="00FD24D9"/>
    <w:rsid w:val="00FD353E"/>
    <w:rsid w:val="00FE039F"/>
    <w:rsid w:val="00FE0925"/>
    <w:rsid w:val="00FF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757F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32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EF3305"/>
    <w:pPr>
      <w:keepNext/>
      <w:keepLines/>
      <w:spacing w:before="200" w:after="0" w:line="240" w:lineRule="auto"/>
      <w:outlineLvl w:val="3"/>
    </w:pPr>
    <w:rPr>
      <w:rFonts w:eastAsia="MS Gothic"/>
      <w:b/>
      <w:bCs/>
      <w:i/>
      <w:iCs/>
      <w:color w:val="4F81BD"/>
      <w:sz w:val="20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EF3305"/>
    <w:pPr>
      <w:keepNext/>
      <w:keepLines/>
      <w:spacing w:before="200" w:after="0" w:line="240" w:lineRule="auto"/>
      <w:outlineLvl w:val="4"/>
    </w:pPr>
    <w:rPr>
      <w:rFonts w:eastAsia="MS Gothic"/>
      <w:color w:val="243F60"/>
      <w:sz w:val="20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5F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0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9D0"/>
  </w:style>
  <w:style w:type="paragraph" w:styleId="Piedepgina">
    <w:name w:val="footer"/>
    <w:basedOn w:val="Normal"/>
    <w:link w:val="PiedepginaCar"/>
    <w:uiPriority w:val="99"/>
    <w:unhideWhenUsed/>
    <w:rsid w:val="001D0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9D0"/>
  </w:style>
  <w:style w:type="paragraph" w:styleId="Sangradetextonormal">
    <w:name w:val="Body Text Indent"/>
    <w:basedOn w:val="Normal"/>
    <w:link w:val="SangradetextonormalCar"/>
    <w:rsid w:val="001D09D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1D09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1D09D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s-ES" w:eastAsia="es-ES"/>
    </w:rPr>
  </w:style>
  <w:style w:type="character" w:customStyle="1" w:styleId="SubttuloCar">
    <w:name w:val="Subtítulo Car"/>
    <w:link w:val="Subttulo"/>
    <w:rsid w:val="001D09D0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customStyle="1" w:styleId="Cuadrculamediana1-nfasis21">
    <w:name w:val="Cuadrícula mediana 1 - Énfasis 21"/>
    <w:basedOn w:val="Normal"/>
    <w:uiPriority w:val="34"/>
    <w:qFormat/>
    <w:rsid w:val="00CD0C3E"/>
    <w:pPr>
      <w:ind w:left="720"/>
      <w:contextualSpacing/>
    </w:pPr>
  </w:style>
  <w:style w:type="paragraph" w:customStyle="1" w:styleId="Sombreadomediano1-nfasis11">
    <w:name w:val="Sombreado mediano 1 - Énfasis 11"/>
    <w:uiPriority w:val="1"/>
    <w:qFormat/>
    <w:rsid w:val="002C38EC"/>
    <w:rPr>
      <w:sz w:val="22"/>
      <w:szCs w:val="22"/>
      <w:lang w:eastAsia="en-US"/>
    </w:rPr>
  </w:style>
  <w:style w:type="paragraph" w:customStyle="1" w:styleId="Default">
    <w:name w:val="Default"/>
    <w:rsid w:val="009F7D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CO"/>
    </w:rPr>
  </w:style>
  <w:style w:type="paragraph" w:customStyle="1" w:styleId="CM3">
    <w:name w:val="CM3"/>
    <w:basedOn w:val="Default"/>
    <w:next w:val="Default"/>
    <w:uiPriority w:val="99"/>
    <w:rsid w:val="009F7D31"/>
    <w:pPr>
      <w:spacing w:line="27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F7D31"/>
    <w:rPr>
      <w:color w:val="auto"/>
    </w:rPr>
  </w:style>
  <w:style w:type="paragraph" w:customStyle="1" w:styleId="CM7">
    <w:name w:val="CM7"/>
    <w:basedOn w:val="Default"/>
    <w:next w:val="Default"/>
    <w:uiPriority w:val="99"/>
    <w:rsid w:val="009F7D31"/>
    <w:rPr>
      <w:color w:val="auto"/>
    </w:rPr>
  </w:style>
  <w:style w:type="paragraph" w:styleId="NormalWeb">
    <w:name w:val="Normal (Web)"/>
    <w:basedOn w:val="Normal"/>
    <w:uiPriority w:val="99"/>
    <w:unhideWhenUsed/>
    <w:rsid w:val="00466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4Car">
    <w:name w:val="Título 4 Car"/>
    <w:link w:val="Ttulo4"/>
    <w:rsid w:val="00EF3305"/>
    <w:rPr>
      <w:rFonts w:eastAsia="MS Gothic"/>
      <w:b/>
      <w:bCs/>
      <w:i/>
      <w:iCs/>
      <w:color w:val="4F81BD"/>
      <w:lang w:val="es-ES_tradnl" w:eastAsia="zh-CN"/>
    </w:rPr>
  </w:style>
  <w:style w:type="character" w:customStyle="1" w:styleId="Ttulo5Car">
    <w:name w:val="Título 5 Car"/>
    <w:link w:val="Ttulo5"/>
    <w:rsid w:val="00EF3305"/>
    <w:rPr>
      <w:rFonts w:eastAsia="MS Gothic"/>
      <w:color w:val="243F60"/>
      <w:lang w:val="es-ES_tradnl" w:eastAsia="zh-CN"/>
    </w:rPr>
  </w:style>
  <w:style w:type="paragraph" w:styleId="Ttulo">
    <w:name w:val="Title"/>
    <w:basedOn w:val="Normal"/>
    <w:link w:val="TtuloCar"/>
    <w:qFormat/>
    <w:rsid w:val="00EF3305"/>
    <w:pPr>
      <w:spacing w:after="0" w:line="240" w:lineRule="auto"/>
      <w:jc w:val="center"/>
    </w:pPr>
    <w:rPr>
      <w:rFonts w:ascii="Arial" w:eastAsia="Times New Roman" w:hAnsi="Arial"/>
      <w:b/>
      <w:color w:val="000000"/>
      <w:sz w:val="24"/>
      <w:szCs w:val="20"/>
      <w:lang w:eastAsia="es-ES"/>
    </w:rPr>
  </w:style>
  <w:style w:type="character" w:customStyle="1" w:styleId="TtuloCar">
    <w:name w:val="Título Car"/>
    <w:link w:val="Ttulo"/>
    <w:rsid w:val="00EF3305"/>
    <w:rPr>
      <w:rFonts w:ascii="Arial" w:eastAsia="Times New Roman" w:hAnsi="Arial"/>
      <w:b/>
      <w:color w:val="000000"/>
      <w:sz w:val="24"/>
    </w:rPr>
  </w:style>
  <w:style w:type="character" w:styleId="Refdecomentario">
    <w:name w:val="annotation reference"/>
    <w:uiPriority w:val="99"/>
    <w:semiHidden/>
    <w:unhideWhenUsed/>
    <w:rsid w:val="00A541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19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5419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19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54190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9C5EB6"/>
    <w:pPr>
      <w:ind w:left="708"/>
    </w:pPr>
  </w:style>
  <w:style w:type="paragraph" w:styleId="Revisin">
    <w:name w:val="Revision"/>
    <w:hidden/>
    <w:uiPriority w:val="71"/>
    <w:rsid w:val="00216507"/>
    <w:rPr>
      <w:sz w:val="22"/>
      <w:szCs w:val="22"/>
      <w:lang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254CCB"/>
    <w:pPr>
      <w:ind w:left="720"/>
      <w:contextualSpacing/>
    </w:pPr>
  </w:style>
  <w:style w:type="paragraph" w:customStyle="1" w:styleId="CM5">
    <w:name w:val="CM5"/>
    <w:basedOn w:val="Default"/>
    <w:next w:val="Default"/>
    <w:uiPriority w:val="99"/>
    <w:rsid w:val="0026191D"/>
    <w:rPr>
      <w:rFonts w:eastAsiaTheme="minorHAns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32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EF3305"/>
    <w:pPr>
      <w:keepNext/>
      <w:keepLines/>
      <w:spacing w:before="200" w:after="0" w:line="240" w:lineRule="auto"/>
      <w:outlineLvl w:val="3"/>
    </w:pPr>
    <w:rPr>
      <w:rFonts w:eastAsia="MS Gothic"/>
      <w:b/>
      <w:bCs/>
      <w:i/>
      <w:iCs/>
      <w:color w:val="4F81BD"/>
      <w:sz w:val="20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EF3305"/>
    <w:pPr>
      <w:keepNext/>
      <w:keepLines/>
      <w:spacing w:before="200" w:after="0" w:line="240" w:lineRule="auto"/>
      <w:outlineLvl w:val="4"/>
    </w:pPr>
    <w:rPr>
      <w:rFonts w:eastAsia="MS Gothic"/>
      <w:color w:val="243F60"/>
      <w:sz w:val="20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5F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0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9D0"/>
  </w:style>
  <w:style w:type="paragraph" w:styleId="Piedepgina">
    <w:name w:val="footer"/>
    <w:basedOn w:val="Normal"/>
    <w:link w:val="PiedepginaCar"/>
    <w:uiPriority w:val="99"/>
    <w:unhideWhenUsed/>
    <w:rsid w:val="001D0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9D0"/>
  </w:style>
  <w:style w:type="paragraph" w:styleId="Sangradetextonormal">
    <w:name w:val="Body Text Indent"/>
    <w:basedOn w:val="Normal"/>
    <w:link w:val="SangradetextonormalCar"/>
    <w:rsid w:val="001D09D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1D09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1D09D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s-ES" w:eastAsia="es-ES"/>
    </w:rPr>
  </w:style>
  <w:style w:type="character" w:customStyle="1" w:styleId="SubttuloCar">
    <w:name w:val="Subtítulo Car"/>
    <w:link w:val="Subttulo"/>
    <w:rsid w:val="001D09D0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customStyle="1" w:styleId="Cuadrculamediana1-nfasis21">
    <w:name w:val="Cuadrícula mediana 1 - Énfasis 21"/>
    <w:basedOn w:val="Normal"/>
    <w:uiPriority w:val="34"/>
    <w:qFormat/>
    <w:rsid w:val="00CD0C3E"/>
    <w:pPr>
      <w:ind w:left="720"/>
      <w:contextualSpacing/>
    </w:pPr>
  </w:style>
  <w:style w:type="paragraph" w:customStyle="1" w:styleId="Sombreadomediano1-nfasis11">
    <w:name w:val="Sombreado mediano 1 - Énfasis 11"/>
    <w:uiPriority w:val="1"/>
    <w:qFormat/>
    <w:rsid w:val="002C38EC"/>
    <w:rPr>
      <w:sz w:val="22"/>
      <w:szCs w:val="22"/>
      <w:lang w:eastAsia="en-US"/>
    </w:rPr>
  </w:style>
  <w:style w:type="paragraph" w:customStyle="1" w:styleId="Default">
    <w:name w:val="Default"/>
    <w:rsid w:val="009F7D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CO"/>
    </w:rPr>
  </w:style>
  <w:style w:type="paragraph" w:customStyle="1" w:styleId="CM3">
    <w:name w:val="CM3"/>
    <w:basedOn w:val="Default"/>
    <w:next w:val="Default"/>
    <w:uiPriority w:val="99"/>
    <w:rsid w:val="009F7D31"/>
    <w:pPr>
      <w:spacing w:line="27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F7D31"/>
    <w:rPr>
      <w:color w:val="auto"/>
    </w:rPr>
  </w:style>
  <w:style w:type="paragraph" w:customStyle="1" w:styleId="CM7">
    <w:name w:val="CM7"/>
    <w:basedOn w:val="Default"/>
    <w:next w:val="Default"/>
    <w:uiPriority w:val="99"/>
    <w:rsid w:val="009F7D31"/>
    <w:rPr>
      <w:color w:val="auto"/>
    </w:rPr>
  </w:style>
  <w:style w:type="paragraph" w:styleId="NormalWeb">
    <w:name w:val="Normal (Web)"/>
    <w:basedOn w:val="Normal"/>
    <w:uiPriority w:val="99"/>
    <w:unhideWhenUsed/>
    <w:rsid w:val="00466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4Car">
    <w:name w:val="Título 4 Car"/>
    <w:link w:val="Ttulo4"/>
    <w:rsid w:val="00EF3305"/>
    <w:rPr>
      <w:rFonts w:eastAsia="MS Gothic"/>
      <w:b/>
      <w:bCs/>
      <w:i/>
      <w:iCs/>
      <w:color w:val="4F81BD"/>
      <w:lang w:val="es-ES_tradnl" w:eastAsia="zh-CN"/>
    </w:rPr>
  </w:style>
  <w:style w:type="character" w:customStyle="1" w:styleId="Ttulo5Car">
    <w:name w:val="Título 5 Car"/>
    <w:link w:val="Ttulo5"/>
    <w:rsid w:val="00EF3305"/>
    <w:rPr>
      <w:rFonts w:eastAsia="MS Gothic"/>
      <w:color w:val="243F60"/>
      <w:lang w:val="es-ES_tradnl" w:eastAsia="zh-CN"/>
    </w:rPr>
  </w:style>
  <w:style w:type="paragraph" w:styleId="Ttulo">
    <w:name w:val="Title"/>
    <w:basedOn w:val="Normal"/>
    <w:link w:val="TtuloCar"/>
    <w:qFormat/>
    <w:rsid w:val="00EF3305"/>
    <w:pPr>
      <w:spacing w:after="0" w:line="240" w:lineRule="auto"/>
      <w:jc w:val="center"/>
    </w:pPr>
    <w:rPr>
      <w:rFonts w:ascii="Arial" w:eastAsia="Times New Roman" w:hAnsi="Arial"/>
      <w:b/>
      <w:color w:val="000000"/>
      <w:sz w:val="24"/>
      <w:szCs w:val="20"/>
      <w:lang w:eastAsia="es-ES"/>
    </w:rPr>
  </w:style>
  <w:style w:type="character" w:customStyle="1" w:styleId="TtuloCar">
    <w:name w:val="Título Car"/>
    <w:link w:val="Ttulo"/>
    <w:rsid w:val="00EF3305"/>
    <w:rPr>
      <w:rFonts w:ascii="Arial" w:eastAsia="Times New Roman" w:hAnsi="Arial"/>
      <w:b/>
      <w:color w:val="000000"/>
      <w:sz w:val="24"/>
    </w:rPr>
  </w:style>
  <w:style w:type="character" w:styleId="Refdecomentario">
    <w:name w:val="annotation reference"/>
    <w:uiPriority w:val="99"/>
    <w:semiHidden/>
    <w:unhideWhenUsed/>
    <w:rsid w:val="00A541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19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5419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19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54190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9C5EB6"/>
    <w:pPr>
      <w:ind w:left="708"/>
    </w:pPr>
  </w:style>
  <w:style w:type="paragraph" w:styleId="Revisin">
    <w:name w:val="Revision"/>
    <w:hidden/>
    <w:uiPriority w:val="71"/>
    <w:rsid w:val="00216507"/>
    <w:rPr>
      <w:sz w:val="22"/>
      <w:szCs w:val="22"/>
      <w:lang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254CCB"/>
    <w:pPr>
      <w:ind w:left="720"/>
      <w:contextualSpacing/>
    </w:pPr>
  </w:style>
  <w:style w:type="paragraph" w:customStyle="1" w:styleId="CM5">
    <w:name w:val="CM5"/>
    <w:basedOn w:val="Default"/>
    <w:next w:val="Default"/>
    <w:uiPriority w:val="99"/>
    <w:rsid w:val="0026191D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C98C-C2F5-465D-ACDB-F1EBD6FB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Santa</dc:creator>
  <cp:lastModifiedBy>Liliana Riaga Guerrero</cp:lastModifiedBy>
  <cp:revision>2</cp:revision>
  <cp:lastPrinted>2016-08-19T19:59:00Z</cp:lastPrinted>
  <dcterms:created xsi:type="dcterms:W3CDTF">2016-10-25T00:25:00Z</dcterms:created>
  <dcterms:modified xsi:type="dcterms:W3CDTF">2016-10-25T00:25:00Z</dcterms:modified>
</cp:coreProperties>
</file>