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EFF42" w14:textId="77777777" w:rsidR="00223A3D" w:rsidRDefault="00223A3D" w:rsidP="0037669E">
      <w:pPr>
        <w:jc w:val="center"/>
        <w:rPr>
          <w:rFonts w:ascii="Arial" w:eastAsia="Times New Roman" w:hAnsi="Arial" w:cs="Arial"/>
          <w:b/>
          <w:bCs/>
        </w:rPr>
      </w:pPr>
      <w:bookmarkStart w:id="0" w:name="_GoBack"/>
      <w:bookmarkEnd w:id="0"/>
    </w:p>
    <w:p w14:paraId="7EA73431" w14:textId="77777777" w:rsidR="00CF78A4" w:rsidRDefault="00CF78A4" w:rsidP="0037669E">
      <w:pPr>
        <w:jc w:val="center"/>
        <w:rPr>
          <w:rFonts w:ascii="Arial" w:eastAsia="Times New Roman" w:hAnsi="Arial" w:cs="Arial"/>
          <w:b/>
          <w:bCs/>
        </w:rPr>
      </w:pPr>
    </w:p>
    <w:p w14:paraId="4AB33D39" w14:textId="77777777" w:rsidR="00223A3D" w:rsidRDefault="00223A3D" w:rsidP="0037669E">
      <w:pPr>
        <w:jc w:val="center"/>
        <w:rPr>
          <w:rFonts w:ascii="Arial" w:eastAsia="Times New Roman" w:hAnsi="Arial" w:cs="Arial"/>
          <w:b/>
          <w:bCs/>
        </w:rPr>
      </w:pPr>
    </w:p>
    <w:p w14:paraId="5940A107" w14:textId="77777777" w:rsidR="00223A3D" w:rsidRDefault="00223A3D" w:rsidP="0037669E">
      <w:pPr>
        <w:jc w:val="center"/>
        <w:rPr>
          <w:rFonts w:ascii="Arial" w:eastAsia="Times New Roman" w:hAnsi="Arial" w:cs="Arial"/>
          <w:b/>
          <w:bCs/>
        </w:rPr>
      </w:pPr>
    </w:p>
    <w:p w14:paraId="4AB66EF5" w14:textId="77777777" w:rsidR="00993F08" w:rsidRDefault="00993F08" w:rsidP="009D3DFF">
      <w:pPr>
        <w:keepNext/>
        <w:jc w:val="center"/>
        <w:outlineLvl w:val="0"/>
        <w:rPr>
          <w:rFonts w:ascii="Arial" w:hAnsi="Arial" w:cs="Arial"/>
          <w:b/>
          <w:lang w:val="es-ES"/>
        </w:rPr>
      </w:pPr>
    </w:p>
    <w:p w14:paraId="7CFB0299" w14:textId="77777777" w:rsidR="00CA1885" w:rsidRDefault="00CA1885" w:rsidP="009D3DFF">
      <w:pPr>
        <w:keepNext/>
        <w:jc w:val="center"/>
        <w:outlineLvl w:val="0"/>
        <w:rPr>
          <w:rFonts w:ascii="Arial" w:hAnsi="Arial" w:cs="Arial"/>
          <w:b/>
          <w:lang w:val="es-ES"/>
        </w:rPr>
      </w:pPr>
    </w:p>
    <w:p w14:paraId="16EAD40E" w14:textId="77777777" w:rsidR="009D3DFF" w:rsidRPr="009D3DFF" w:rsidRDefault="009D3DFF" w:rsidP="009D3DFF">
      <w:pPr>
        <w:keepNext/>
        <w:jc w:val="center"/>
        <w:outlineLvl w:val="0"/>
        <w:rPr>
          <w:rFonts w:ascii="Arial" w:hAnsi="Arial" w:cs="Arial"/>
          <w:b/>
          <w:lang w:val="es-ES"/>
        </w:rPr>
      </w:pPr>
      <w:r w:rsidRPr="00111505">
        <w:rPr>
          <w:rFonts w:ascii="Arial" w:hAnsi="Arial" w:cs="Arial"/>
          <w:b/>
          <w:lang w:val="es-ES"/>
        </w:rPr>
        <w:t>MINISTERIO DE MINAS Y ENERGÍA</w:t>
      </w:r>
    </w:p>
    <w:p w14:paraId="49D5EDEF" w14:textId="77777777" w:rsidR="009D3DFF" w:rsidRDefault="009D3DFF" w:rsidP="0037669E">
      <w:pPr>
        <w:jc w:val="center"/>
        <w:rPr>
          <w:rFonts w:ascii="Arial" w:eastAsia="Times New Roman" w:hAnsi="Arial" w:cs="Arial"/>
          <w:b/>
          <w:bCs/>
        </w:rPr>
      </w:pPr>
    </w:p>
    <w:p w14:paraId="6963D521" w14:textId="77777777" w:rsidR="00993F08" w:rsidRDefault="00993F08" w:rsidP="0037669E">
      <w:pPr>
        <w:jc w:val="center"/>
        <w:rPr>
          <w:rFonts w:ascii="Arial" w:eastAsia="Times New Roman" w:hAnsi="Arial" w:cs="Arial"/>
          <w:b/>
          <w:bCs/>
        </w:rPr>
      </w:pPr>
    </w:p>
    <w:p w14:paraId="05D59DE7" w14:textId="77777777" w:rsidR="0037669E" w:rsidRPr="0037669E" w:rsidRDefault="0037669E" w:rsidP="0037669E">
      <w:pPr>
        <w:jc w:val="center"/>
        <w:rPr>
          <w:rFonts w:ascii="Arial" w:eastAsia="Times New Roman" w:hAnsi="Arial" w:cs="Arial"/>
          <w:b/>
          <w:bCs/>
        </w:rPr>
      </w:pPr>
      <w:r w:rsidRPr="0037669E">
        <w:rPr>
          <w:rFonts w:ascii="Arial" w:eastAsia="Times New Roman" w:hAnsi="Arial" w:cs="Arial"/>
          <w:b/>
          <w:bCs/>
        </w:rPr>
        <w:t>DECRETO NUMERO                              DE</w:t>
      </w:r>
    </w:p>
    <w:p w14:paraId="193B4FCA" w14:textId="77777777" w:rsidR="00F52CEC" w:rsidRDefault="00F52CEC" w:rsidP="0037669E">
      <w:pPr>
        <w:jc w:val="center"/>
        <w:rPr>
          <w:rFonts w:ascii="Arial" w:eastAsia="Times New Roman" w:hAnsi="Arial" w:cs="Arial"/>
          <w:bCs/>
        </w:rPr>
      </w:pPr>
    </w:p>
    <w:p w14:paraId="3FA076B9" w14:textId="77777777" w:rsidR="00CA1885" w:rsidRDefault="00CA1885" w:rsidP="0037669E">
      <w:pPr>
        <w:jc w:val="center"/>
        <w:rPr>
          <w:rFonts w:ascii="Arial" w:eastAsia="Times New Roman" w:hAnsi="Arial" w:cs="Arial"/>
          <w:bCs/>
        </w:rPr>
      </w:pPr>
    </w:p>
    <w:p w14:paraId="2DBFA302" w14:textId="77777777" w:rsidR="00A36197" w:rsidRDefault="0037669E" w:rsidP="0037669E">
      <w:pPr>
        <w:jc w:val="center"/>
        <w:rPr>
          <w:rFonts w:ascii="Arial" w:eastAsia="Times New Roman" w:hAnsi="Arial" w:cs="Arial"/>
          <w:bCs/>
        </w:rPr>
      </w:pPr>
      <w:r w:rsidRPr="00B63A40">
        <w:rPr>
          <w:rFonts w:ascii="Arial" w:eastAsia="Times New Roman" w:hAnsi="Arial" w:cs="Arial"/>
          <w:bCs/>
        </w:rPr>
        <w:t xml:space="preserve">           (                                                        )</w:t>
      </w:r>
    </w:p>
    <w:p w14:paraId="2BDD42E5" w14:textId="77777777" w:rsidR="00A450A3" w:rsidRDefault="00A450A3" w:rsidP="0037669E">
      <w:pPr>
        <w:jc w:val="center"/>
        <w:rPr>
          <w:rFonts w:ascii="Arial" w:hAnsi="Arial" w:cs="Arial"/>
        </w:rPr>
      </w:pPr>
    </w:p>
    <w:p w14:paraId="625C0363" w14:textId="77777777" w:rsidR="006A4D92" w:rsidRPr="0092795E" w:rsidRDefault="006A4D92" w:rsidP="00A36197">
      <w:pPr>
        <w:rPr>
          <w:rFonts w:ascii="Arial" w:hAnsi="Arial" w:cs="Arial"/>
        </w:rPr>
      </w:pPr>
    </w:p>
    <w:p w14:paraId="7EFACFA4" w14:textId="0CC5D382" w:rsidR="00107936" w:rsidRPr="00160C13" w:rsidRDefault="00087840" w:rsidP="00107936">
      <w:pPr>
        <w:jc w:val="center"/>
        <w:rPr>
          <w:rFonts w:ascii="Arial" w:hAnsi="Arial" w:cs="Arial"/>
          <w:i/>
        </w:rPr>
      </w:pPr>
      <w:r w:rsidRPr="00160C13">
        <w:rPr>
          <w:rFonts w:ascii="Arial" w:hAnsi="Arial" w:cs="Arial"/>
          <w:i/>
        </w:rPr>
        <w:t>“</w:t>
      </w:r>
      <w:r w:rsidR="00DE34F8" w:rsidRPr="00160C13">
        <w:rPr>
          <w:rFonts w:ascii="Arial" w:hAnsi="Arial" w:cs="Arial"/>
          <w:i/>
          <w:lang w:val="es-ES"/>
        </w:rPr>
        <w:t xml:space="preserve">Por el cual se adiciona el Decreto Único Reglamentario No 1073 de 2015, en cuanto se reglamenta </w:t>
      </w:r>
      <w:r w:rsidR="00F709D8" w:rsidRPr="00160C13">
        <w:rPr>
          <w:rFonts w:ascii="Arial" w:hAnsi="Arial" w:cs="Arial"/>
          <w:i/>
        </w:rPr>
        <w:t>el artículo 21</w:t>
      </w:r>
      <w:r w:rsidR="00CA1885" w:rsidRPr="00160C13">
        <w:rPr>
          <w:rFonts w:ascii="Arial" w:hAnsi="Arial" w:cs="Arial"/>
          <w:i/>
        </w:rPr>
        <w:t xml:space="preserve"> </w:t>
      </w:r>
      <w:r w:rsidR="00C43BD3" w:rsidRPr="00160C13">
        <w:rPr>
          <w:rFonts w:ascii="Arial" w:hAnsi="Arial" w:cs="Arial"/>
          <w:i/>
        </w:rPr>
        <w:t>de</w:t>
      </w:r>
      <w:r w:rsidR="00F709D8" w:rsidRPr="00160C13">
        <w:rPr>
          <w:rFonts w:ascii="Arial" w:hAnsi="Arial" w:cs="Arial"/>
          <w:i/>
        </w:rPr>
        <w:t xml:space="preserve"> la L</w:t>
      </w:r>
      <w:r w:rsidR="00DE34F8" w:rsidRPr="00160C13">
        <w:rPr>
          <w:rFonts w:ascii="Arial" w:hAnsi="Arial" w:cs="Arial"/>
          <w:i/>
        </w:rPr>
        <w:t>ey 1753 del 09 de junio de 2015</w:t>
      </w:r>
      <w:r w:rsidR="00107936" w:rsidRPr="00160C13">
        <w:rPr>
          <w:rFonts w:ascii="Arial" w:hAnsi="Arial" w:cs="Arial"/>
          <w:i/>
        </w:rPr>
        <w:t>”</w:t>
      </w:r>
      <w:r w:rsidR="00D20F30" w:rsidRPr="00160C13">
        <w:rPr>
          <w:rFonts w:ascii="Arial" w:hAnsi="Arial" w:cs="Arial"/>
          <w:i/>
        </w:rPr>
        <w:t xml:space="preserve"> </w:t>
      </w:r>
    </w:p>
    <w:p w14:paraId="5BA789B7" w14:textId="77777777" w:rsidR="000E1E86" w:rsidRPr="00160C13" w:rsidRDefault="000E1E86" w:rsidP="005B7CFB">
      <w:pPr>
        <w:pStyle w:val="NormalWeb"/>
        <w:spacing w:before="0" w:beforeAutospacing="0" w:after="0" w:afterAutospacing="0"/>
        <w:rPr>
          <w:rFonts w:ascii="Arial" w:hAnsi="Arial" w:cs="Arial"/>
          <w:b/>
          <w:color w:val="auto"/>
          <w:lang w:val="es-CO"/>
        </w:rPr>
      </w:pPr>
    </w:p>
    <w:p w14:paraId="763CB992" w14:textId="77777777" w:rsidR="00CA1885" w:rsidRDefault="00CA1885" w:rsidP="005B7CFB">
      <w:pPr>
        <w:pStyle w:val="NormalWeb"/>
        <w:spacing w:before="0" w:beforeAutospacing="0" w:after="0" w:afterAutospacing="0"/>
        <w:rPr>
          <w:rFonts w:ascii="Arial" w:hAnsi="Arial" w:cs="Arial"/>
          <w:b/>
          <w:color w:val="auto"/>
          <w:lang w:val="es-CO"/>
        </w:rPr>
      </w:pPr>
    </w:p>
    <w:p w14:paraId="455B05A0" w14:textId="77777777" w:rsidR="006A4D92" w:rsidRDefault="006A4D92" w:rsidP="00A36197">
      <w:pPr>
        <w:pStyle w:val="NormalWeb"/>
        <w:spacing w:before="0" w:beforeAutospacing="0" w:after="0" w:afterAutospacing="0"/>
        <w:jc w:val="center"/>
        <w:rPr>
          <w:rFonts w:ascii="Arial" w:hAnsi="Arial" w:cs="Arial"/>
          <w:b/>
          <w:color w:val="auto"/>
          <w:lang w:val="es-CO"/>
        </w:rPr>
      </w:pPr>
      <w:r w:rsidRPr="00111505">
        <w:rPr>
          <w:rFonts w:ascii="Arial" w:hAnsi="Arial" w:cs="Arial"/>
          <w:b/>
          <w:color w:val="auto"/>
          <w:lang w:val="es-CO"/>
        </w:rPr>
        <w:t xml:space="preserve">EL </w:t>
      </w:r>
      <w:r w:rsidR="00837A16" w:rsidRPr="00111505">
        <w:rPr>
          <w:rFonts w:ascii="Arial" w:hAnsi="Arial" w:cs="Arial"/>
          <w:b/>
          <w:color w:val="auto"/>
          <w:lang w:val="es-CO"/>
        </w:rPr>
        <w:t>PRESIDENTE DE LA REPUBLICA</w:t>
      </w:r>
    </w:p>
    <w:p w14:paraId="4FF3A44A" w14:textId="77777777" w:rsidR="00B63A40" w:rsidRDefault="00B63A40" w:rsidP="00A36197">
      <w:pPr>
        <w:pStyle w:val="NormalWeb"/>
        <w:spacing w:before="0" w:beforeAutospacing="0" w:after="0" w:afterAutospacing="0"/>
        <w:jc w:val="center"/>
        <w:rPr>
          <w:rFonts w:ascii="Arial" w:hAnsi="Arial" w:cs="Arial"/>
          <w:b/>
          <w:color w:val="auto"/>
          <w:lang w:val="es-CO"/>
        </w:rPr>
      </w:pPr>
    </w:p>
    <w:p w14:paraId="12A8028A" w14:textId="77777777" w:rsidR="00CA1885" w:rsidRDefault="00CA1885" w:rsidP="00A36197">
      <w:pPr>
        <w:pStyle w:val="NormalWeb"/>
        <w:spacing w:before="0" w:beforeAutospacing="0" w:after="0" w:afterAutospacing="0"/>
        <w:jc w:val="center"/>
        <w:rPr>
          <w:rFonts w:ascii="Arial" w:hAnsi="Arial" w:cs="Arial"/>
          <w:b/>
          <w:color w:val="auto"/>
          <w:lang w:val="es-CO"/>
        </w:rPr>
      </w:pPr>
    </w:p>
    <w:p w14:paraId="03BAB4CC" w14:textId="77777777" w:rsidR="0026585E" w:rsidRDefault="0037669E" w:rsidP="00B63A40">
      <w:pPr>
        <w:pStyle w:val="NormalWeb"/>
        <w:spacing w:before="0" w:beforeAutospacing="0" w:after="0" w:afterAutospacing="0"/>
        <w:jc w:val="center"/>
        <w:rPr>
          <w:rFonts w:ascii="Arial" w:hAnsi="Arial" w:cs="Arial"/>
          <w:bCs/>
          <w:color w:val="auto"/>
          <w:sz w:val="22"/>
          <w:szCs w:val="22"/>
          <w:lang w:val="es-CO"/>
        </w:rPr>
      </w:pPr>
      <w:r w:rsidRPr="0037669E">
        <w:rPr>
          <w:rFonts w:ascii="Arial" w:hAnsi="Arial" w:cs="Arial"/>
          <w:bCs/>
          <w:color w:val="auto"/>
          <w:sz w:val="22"/>
          <w:szCs w:val="22"/>
          <w:lang w:val="es-CO"/>
        </w:rPr>
        <w:t>En uso de sus facultades constitucionales y legales, en especial las conferidas               por el numeral 11 del artículo 189 de la Constitución Política</w:t>
      </w:r>
      <w:r w:rsidR="00AF697F" w:rsidRPr="0092795E">
        <w:rPr>
          <w:rFonts w:ascii="Arial" w:hAnsi="Arial" w:cs="Arial"/>
          <w:bCs/>
          <w:color w:val="auto"/>
          <w:sz w:val="22"/>
          <w:szCs w:val="22"/>
          <w:lang w:val="es-CO"/>
        </w:rPr>
        <w:t xml:space="preserve">, el </w:t>
      </w:r>
      <w:r w:rsidR="00DB6C2E" w:rsidRPr="0092795E">
        <w:rPr>
          <w:rFonts w:ascii="Arial" w:hAnsi="Arial" w:cs="Arial"/>
          <w:bCs/>
          <w:color w:val="auto"/>
          <w:sz w:val="22"/>
          <w:szCs w:val="22"/>
          <w:lang w:val="es-CO"/>
        </w:rPr>
        <w:t>Decreto No</w:t>
      </w:r>
      <w:r w:rsidR="00985128">
        <w:rPr>
          <w:rFonts w:ascii="Arial" w:hAnsi="Arial" w:cs="Arial"/>
          <w:bCs/>
          <w:color w:val="auto"/>
          <w:sz w:val="22"/>
          <w:szCs w:val="22"/>
          <w:lang w:val="es-CO"/>
        </w:rPr>
        <w:t>.</w:t>
      </w:r>
      <w:r w:rsidR="00DB6C2E" w:rsidRPr="0092795E">
        <w:rPr>
          <w:rFonts w:ascii="Arial" w:hAnsi="Arial" w:cs="Arial"/>
          <w:bCs/>
          <w:color w:val="auto"/>
          <w:sz w:val="22"/>
          <w:szCs w:val="22"/>
          <w:lang w:val="es-CO"/>
        </w:rPr>
        <w:t xml:space="preserve"> 381 de 2012</w:t>
      </w:r>
      <w:r w:rsidR="00C96DD7" w:rsidRPr="0092795E">
        <w:rPr>
          <w:rFonts w:ascii="Arial" w:hAnsi="Arial" w:cs="Arial"/>
          <w:bCs/>
          <w:color w:val="auto"/>
          <w:sz w:val="22"/>
          <w:szCs w:val="22"/>
          <w:lang w:val="es-CO"/>
        </w:rPr>
        <w:t xml:space="preserve"> y el </w:t>
      </w:r>
      <w:r w:rsidR="006664DB" w:rsidRPr="0092795E">
        <w:rPr>
          <w:rFonts w:ascii="Arial" w:hAnsi="Arial" w:cs="Arial"/>
          <w:bCs/>
          <w:color w:val="auto"/>
          <w:sz w:val="22"/>
          <w:szCs w:val="22"/>
          <w:lang w:val="es-CO"/>
        </w:rPr>
        <w:t>artículo</w:t>
      </w:r>
      <w:r w:rsidR="00BC2B6D" w:rsidRPr="0092795E">
        <w:rPr>
          <w:rFonts w:ascii="Arial" w:hAnsi="Arial" w:cs="Arial"/>
          <w:bCs/>
          <w:color w:val="auto"/>
          <w:sz w:val="22"/>
          <w:szCs w:val="22"/>
          <w:lang w:val="es-CO"/>
        </w:rPr>
        <w:t xml:space="preserve"> </w:t>
      </w:r>
      <w:r w:rsidR="00F709D8">
        <w:rPr>
          <w:rFonts w:ascii="Arial" w:hAnsi="Arial" w:cs="Arial"/>
          <w:bCs/>
          <w:color w:val="auto"/>
          <w:sz w:val="22"/>
          <w:szCs w:val="22"/>
          <w:lang w:val="es-CO"/>
        </w:rPr>
        <w:t>21 de la Ley 1753 de 2015</w:t>
      </w:r>
      <w:r w:rsidR="00087840">
        <w:rPr>
          <w:rFonts w:ascii="Arial" w:hAnsi="Arial" w:cs="Arial"/>
          <w:bCs/>
          <w:color w:val="auto"/>
          <w:sz w:val="22"/>
          <w:szCs w:val="22"/>
          <w:lang w:val="es-CO"/>
        </w:rPr>
        <w:t>,</w:t>
      </w:r>
    </w:p>
    <w:p w14:paraId="52761C35" w14:textId="77777777" w:rsidR="00CA1885" w:rsidRDefault="00CA1885" w:rsidP="00B63A40">
      <w:pPr>
        <w:pStyle w:val="NormalWeb"/>
        <w:spacing w:before="0" w:beforeAutospacing="0" w:after="0" w:afterAutospacing="0"/>
        <w:jc w:val="center"/>
        <w:rPr>
          <w:rFonts w:ascii="Arial" w:hAnsi="Arial" w:cs="Arial"/>
          <w:bCs/>
          <w:color w:val="auto"/>
          <w:sz w:val="22"/>
          <w:szCs w:val="22"/>
          <w:lang w:val="es-CO"/>
        </w:rPr>
      </w:pPr>
    </w:p>
    <w:p w14:paraId="2CB69A9A" w14:textId="77777777" w:rsidR="00B63A40" w:rsidRDefault="00B63A40" w:rsidP="00B63A40">
      <w:pPr>
        <w:pStyle w:val="NormalWeb"/>
        <w:spacing w:before="0" w:beforeAutospacing="0" w:after="0" w:afterAutospacing="0"/>
        <w:jc w:val="center"/>
        <w:rPr>
          <w:rFonts w:ascii="Arial" w:hAnsi="Arial" w:cs="Arial"/>
          <w:bCs/>
          <w:color w:val="auto"/>
          <w:sz w:val="22"/>
          <w:szCs w:val="22"/>
          <w:lang w:val="es-CO"/>
        </w:rPr>
      </w:pPr>
    </w:p>
    <w:p w14:paraId="253F130E" w14:textId="77777777" w:rsidR="006A4D92" w:rsidRDefault="006A4D92" w:rsidP="00B63A40">
      <w:pPr>
        <w:pStyle w:val="NormalWeb"/>
        <w:spacing w:before="0" w:beforeAutospacing="0" w:after="0" w:afterAutospacing="0"/>
        <w:jc w:val="center"/>
        <w:rPr>
          <w:rFonts w:ascii="Arial" w:hAnsi="Arial" w:cs="Arial"/>
          <w:b/>
          <w:bCs/>
          <w:color w:val="auto"/>
          <w:lang w:val="es-CO"/>
        </w:rPr>
      </w:pPr>
      <w:r w:rsidRPr="0092795E">
        <w:rPr>
          <w:rFonts w:ascii="Arial" w:hAnsi="Arial" w:cs="Arial"/>
          <w:b/>
          <w:bCs/>
          <w:color w:val="auto"/>
          <w:lang w:val="es-CO"/>
        </w:rPr>
        <w:t>CONSIDERANDO</w:t>
      </w:r>
    </w:p>
    <w:p w14:paraId="18250050" w14:textId="77777777" w:rsidR="00CA1885" w:rsidRDefault="00CA1885" w:rsidP="00B63A40">
      <w:pPr>
        <w:pStyle w:val="NormalWeb"/>
        <w:spacing w:before="0" w:beforeAutospacing="0" w:after="0" w:afterAutospacing="0"/>
        <w:jc w:val="center"/>
        <w:rPr>
          <w:rFonts w:ascii="Arial" w:hAnsi="Arial" w:cs="Arial"/>
          <w:b/>
          <w:bCs/>
          <w:color w:val="auto"/>
          <w:lang w:val="es-CO"/>
        </w:rPr>
      </w:pPr>
    </w:p>
    <w:p w14:paraId="7177A947" w14:textId="63EAD7AC" w:rsidR="00F709D8" w:rsidRPr="005D0623" w:rsidRDefault="00107936" w:rsidP="005D0623">
      <w:pPr>
        <w:pStyle w:val="Default"/>
        <w:jc w:val="both"/>
        <w:rPr>
          <w:bCs/>
          <w:color w:val="auto"/>
        </w:rPr>
      </w:pPr>
      <w:r w:rsidRPr="00B45A7C">
        <w:rPr>
          <w:bCs/>
          <w:color w:val="auto"/>
        </w:rPr>
        <w:t xml:space="preserve">Que la Ley </w:t>
      </w:r>
      <w:r w:rsidR="00F709D8">
        <w:rPr>
          <w:bCs/>
          <w:color w:val="auto"/>
        </w:rPr>
        <w:t>1753 del 09 de junio de 2015</w:t>
      </w:r>
      <w:r w:rsidRPr="00B45A7C">
        <w:rPr>
          <w:bCs/>
          <w:color w:val="auto"/>
        </w:rPr>
        <w:t xml:space="preserve"> </w:t>
      </w:r>
      <w:r w:rsidRPr="00B45A7C">
        <w:rPr>
          <w:bCs/>
          <w:i/>
          <w:color w:val="auto"/>
        </w:rPr>
        <w:t>“</w:t>
      </w:r>
      <w:r w:rsidR="00897B9A">
        <w:rPr>
          <w:bCs/>
          <w:i/>
          <w:color w:val="auto"/>
        </w:rPr>
        <w:t>P</w:t>
      </w:r>
      <w:r w:rsidR="00897B9A" w:rsidRPr="00F709D8">
        <w:rPr>
          <w:bCs/>
          <w:i/>
          <w:color w:val="auto"/>
        </w:rPr>
        <w:t xml:space="preserve">or la cual se expide el </w:t>
      </w:r>
      <w:r w:rsidR="00A450A3">
        <w:rPr>
          <w:bCs/>
          <w:i/>
          <w:color w:val="auto"/>
        </w:rPr>
        <w:t>Plan N</w:t>
      </w:r>
      <w:r w:rsidR="00897B9A" w:rsidRPr="00F709D8">
        <w:rPr>
          <w:bCs/>
          <w:i/>
          <w:color w:val="auto"/>
        </w:rPr>
        <w:t xml:space="preserve">acional de </w:t>
      </w:r>
      <w:r w:rsidR="00A450A3">
        <w:rPr>
          <w:bCs/>
          <w:i/>
          <w:color w:val="auto"/>
        </w:rPr>
        <w:t>D</w:t>
      </w:r>
      <w:r w:rsidR="00897B9A" w:rsidRPr="00F709D8">
        <w:rPr>
          <w:bCs/>
          <w:i/>
          <w:color w:val="auto"/>
        </w:rPr>
        <w:t xml:space="preserve">esarrollo 2014-2018 </w:t>
      </w:r>
      <w:r w:rsidR="00897B9A" w:rsidRPr="00985128">
        <w:rPr>
          <w:bCs/>
          <w:i/>
          <w:color w:val="auto"/>
        </w:rPr>
        <w:t>"todos por un nuevo país</w:t>
      </w:r>
      <w:r w:rsidR="00F709D8" w:rsidRPr="00111505">
        <w:rPr>
          <w:bCs/>
          <w:i/>
          <w:color w:val="auto"/>
        </w:rPr>
        <w:t>”</w:t>
      </w:r>
      <w:r w:rsidRPr="00111505">
        <w:rPr>
          <w:bCs/>
          <w:i/>
          <w:color w:val="auto"/>
        </w:rPr>
        <w:t xml:space="preserve">, </w:t>
      </w:r>
      <w:r w:rsidRPr="00111505">
        <w:rPr>
          <w:bCs/>
          <w:color w:val="auto"/>
        </w:rPr>
        <w:t>dispuso</w:t>
      </w:r>
      <w:r w:rsidR="00A450A3" w:rsidRPr="00111505">
        <w:rPr>
          <w:bCs/>
          <w:color w:val="auto"/>
        </w:rPr>
        <w:t xml:space="preserve"> en su artículo 21</w:t>
      </w:r>
      <w:r w:rsidR="00A450A3" w:rsidRPr="00111505">
        <w:rPr>
          <w:bCs/>
          <w:i/>
          <w:color w:val="auto"/>
        </w:rPr>
        <w:t xml:space="preserve">: </w:t>
      </w:r>
      <w:r w:rsidR="00F709D8" w:rsidRPr="00A450A3">
        <w:rPr>
          <w:bCs/>
          <w:i/>
          <w:color w:val="auto"/>
        </w:rPr>
        <w:t>“</w:t>
      </w:r>
      <w:r w:rsidR="00F709D8" w:rsidRPr="00897B9A">
        <w:rPr>
          <w:bCs/>
          <w:i/>
          <w:color w:val="auto"/>
        </w:rPr>
        <w:t>Clasificación de la Minería. Para efectos de implementar una política pública diferenciada, las actividades mineras estarán clasificadas en minería de subsistencia, pequeña, mediana y grande. El Gobierno Nacional las definirá y establecerá los requisitos teniendo en cuenta el número de hectáreas y/o la producción de las unidades mineras según el tipo de mineral. Para la exploración sólo se tendrán en cuenta las hectáreas</w:t>
      </w:r>
      <w:r w:rsidR="001F11EC">
        <w:rPr>
          <w:bCs/>
          <w:i/>
          <w:color w:val="auto"/>
        </w:rPr>
        <w:t>...”</w:t>
      </w:r>
      <w:r w:rsidR="00A450A3">
        <w:rPr>
          <w:bCs/>
          <w:i/>
          <w:color w:val="auto"/>
        </w:rPr>
        <w:t>.</w:t>
      </w:r>
    </w:p>
    <w:p w14:paraId="16A5FF55" w14:textId="77777777" w:rsidR="00F709D8" w:rsidRDefault="00F709D8" w:rsidP="00F709D8">
      <w:pPr>
        <w:pStyle w:val="Default"/>
        <w:jc w:val="both"/>
        <w:rPr>
          <w:bCs/>
          <w:i/>
          <w:color w:val="auto"/>
        </w:rPr>
      </w:pPr>
    </w:p>
    <w:p w14:paraId="79412123" w14:textId="77777777" w:rsidR="00F830E1" w:rsidRDefault="00B63A40" w:rsidP="005D0623">
      <w:pPr>
        <w:pStyle w:val="Default"/>
        <w:jc w:val="both"/>
        <w:rPr>
          <w:bCs/>
          <w:i/>
          <w:color w:val="auto"/>
        </w:rPr>
      </w:pPr>
      <w:r w:rsidRPr="00111505">
        <w:rPr>
          <w:bCs/>
          <w:color w:val="auto"/>
        </w:rPr>
        <w:t>Que e</w:t>
      </w:r>
      <w:r w:rsidR="00F830E1" w:rsidRPr="00111505">
        <w:rPr>
          <w:bCs/>
          <w:color w:val="auto"/>
        </w:rPr>
        <w:t xml:space="preserve">l anterior Plan Nacional de Desarrollo 2010-2014, Ley 1450 de 2011 </w:t>
      </w:r>
      <w:r w:rsidR="00A450A3" w:rsidRPr="00111505">
        <w:rPr>
          <w:bCs/>
          <w:color w:val="auto"/>
        </w:rPr>
        <w:t>estableció en su artículo 107</w:t>
      </w:r>
      <w:r w:rsidR="00F830E1" w:rsidRPr="00111505">
        <w:rPr>
          <w:bCs/>
          <w:i/>
          <w:color w:val="auto"/>
        </w:rPr>
        <w:t>:</w:t>
      </w:r>
      <w:r w:rsidR="005D0623" w:rsidRPr="00111505">
        <w:rPr>
          <w:bCs/>
          <w:i/>
          <w:color w:val="auto"/>
        </w:rPr>
        <w:t xml:space="preserve"> </w:t>
      </w:r>
      <w:r w:rsidR="00F830E1" w:rsidRPr="00111505">
        <w:rPr>
          <w:bCs/>
          <w:i/>
          <w:color w:val="auto"/>
        </w:rPr>
        <w:t>“Es deber del Gobierno Nacional implementar una</w:t>
      </w:r>
      <w:r w:rsidR="00F830E1" w:rsidRPr="00F830E1">
        <w:rPr>
          <w:bCs/>
          <w:i/>
          <w:color w:val="auto"/>
        </w:rPr>
        <w:t xml:space="preserve"> estrategia para diferenciar la minería informal de la minería ilegal. Deberá, respetando el Estado Social de Derecho, construir una estrategia que proteja los mineros informales, garantizando su mínimo vital y el desarrollo de actividades mineras u otras actividades que le garanticen una vida digna.</w:t>
      </w:r>
      <w:r w:rsidR="00F830E1">
        <w:rPr>
          <w:bCs/>
          <w:i/>
          <w:color w:val="auto"/>
        </w:rPr>
        <w:t>”</w:t>
      </w:r>
    </w:p>
    <w:p w14:paraId="330D74B1" w14:textId="77777777" w:rsidR="00C7681C" w:rsidRDefault="00C7681C" w:rsidP="005D0623">
      <w:pPr>
        <w:pStyle w:val="Default"/>
        <w:jc w:val="both"/>
        <w:rPr>
          <w:bCs/>
          <w:i/>
          <w:color w:val="auto"/>
        </w:rPr>
      </w:pPr>
    </w:p>
    <w:p w14:paraId="6862D36F" w14:textId="180F9E1F" w:rsidR="00C7681C" w:rsidRDefault="00C7681C" w:rsidP="005F6AD8">
      <w:pPr>
        <w:pStyle w:val="Default"/>
        <w:jc w:val="both"/>
        <w:rPr>
          <w:bCs/>
          <w:color w:val="auto"/>
        </w:rPr>
      </w:pPr>
      <w:r w:rsidRPr="00E773E6">
        <w:rPr>
          <w:bCs/>
          <w:color w:val="auto"/>
        </w:rPr>
        <w:t xml:space="preserve">Que lo reglamentado en este Decreto sólo tendrá alcance respecto de la política pública diferenciada, la cual busca </w:t>
      </w:r>
      <w:r w:rsidR="005F6AD8" w:rsidRPr="00E773E6">
        <w:rPr>
          <w:bCs/>
          <w:color w:val="auto"/>
        </w:rPr>
        <w:t xml:space="preserve">organizar y ajustar la normatividad existente a la realidad </w:t>
      </w:r>
      <w:r w:rsidR="005D0623" w:rsidRPr="00E773E6">
        <w:rPr>
          <w:bCs/>
          <w:color w:val="auto"/>
        </w:rPr>
        <w:t xml:space="preserve">social y económica </w:t>
      </w:r>
      <w:r w:rsidR="00810500" w:rsidRPr="00E773E6">
        <w:rPr>
          <w:bCs/>
          <w:color w:val="auto"/>
        </w:rPr>
        <w:t xml:space="preserve">del sector, </w:t>
      </w:r>
      <w:r w:rsidRPr="00E773E6">
        <w:rPr>
          <w:bCs/>
          <w:color w:val="auto"/>
        </w:rPr>
        <w:t>así como dar soluciones a los problemas asociados a los diferentes</w:t>
      </w:r>
      <w:r w:rsidR="00810500" w:rsidRPr="00E773E6">
        <w:rPr>
          <w:bCs/>
          <w:color w:val="auto"/>
        </w:rPr>
        <w:t xml:space="preserve"> tipo</w:t>
      </w:r>
      <w:r w:rsidRPr="00E773E6">
        <w:rPr>
          <w:bCs/>
          <w:color w:val="auto"/>
        </w:rPr>
        <w:t>s</w:t>
      </w:r>
      <w:r w:rsidR="00810500" w:rsidRPr="00E773E6">
        <w:rPr>
          <w:bCs/>
          <w:color w:val="auto"/>
        </w:rPr>
        <w:t xml:space="preserve"> de minería, </w:t>
      </w:r>
      <w:r w:rsidRPr="00E773E6">
        <w:rPr>
          <w:bCs/>
          <w:color w:val="auto"/>
        </w:rPr>
        <w:t>y</w:t>
      </w:r>
      <w:r w:rsidR="00810500" w:rsidRPr="00E773E6">
        <w:rPr>
          <w:bCs/>
          <w:color w:val="auto"/>
        </w:rPr>
        <w:t xml:space="preserve"> </w:t>
      </w:r>
      <w:r w:rsidR="00893823" w:rsidRPr="00E773E6">
        <w:rPr>
          <w:bCs/>
          <w:color w:val="auto"/>
        </w:rPr>
        <w:t>establecer los requisitos para su ejercicio</w:t>
      </w:r>
      <w:r w:rsidRPr="00E773E6">
        <w:rPr>
          <w:bCs/>
          <w:color w:val="auto"/>
        </w:rPr>
        <w:t>.</w:t>
      </w:r>
      <w:r w:rsidR="00573C17">
        <w:rPr>
          <w:bCs/>
          <w:color w:val="auto"/>
        </w:rPr>
        <w:t xml:space="preserve"> </w:t>
      </w:r>
    </w:p>
    <w:p w14:paraId="2272196E" w14:textId="77777777" w:rsidR="00D7050A" w:rsidRDefault="00D7050A" w:rsidP="005F6AD8">
      <w:pPr>
        <w:pStyle w:val="Default"/>
        <w:jc w:val="both"/>
        <w:rPr>
          <w:bCs/>
          <w:color w:val="auto"/>
        </w:rPr>
      </w:pPr>
    </w:p>
    <w:p w14:paraId="0E4658AC" w14:textId="77777777" w:rsidR="00837A16" w:rsidRPr="00111505" w:rsidRDefault="00DE529E" w:rsidP="005D0623">
      <w:pPr>
        <w:pStyle w:val="Default"/>
        <w:jc w:val="both"/>
        <w:rPr>
          <w:i/>
        </w:rPr>
      </w:pPr>
      <w:r w:rsidRPr="00111505">
        <w:rPr>
          <w:bCs/>
          <w:color w:val="auto"/>
        </w:rPr>
        <w:t xml:space="preserve">Que el Código de Minas, Ley 685 de 2001, </w:t>
      </w:r>
      <w:r w:rsidR="003B2424" w:rsidRPr="00111505">
        <w:rPr>
          <w:bCs/>
          <w:color w:val="auto"/>
        </w:rPr>
        <w:t>define dentro de las actividades mineras lo siguiente:</w:t>
      </w:r>
      <w:r w:rsidR="005D0623" w:rsidRPr="00111505">
        <w:rPr>
          <w:bCs/>
          <w:color w:val="auto"/>
        </w:rPr>
        <w:t xml:space="preserve"> </w:t>
      </w:r>
      <w:r w:rsidR="003B2424" w:rsidRPr="00111505">
        <w:rPr>
          <w:bCs/>
          <w:i/>
          <w:color w:val="auto"/>
        </w:rPr>
        <w:t xml:space="preserve">“Artículo 78. Trabajos de exploración. Los estudios, trabajos y obras a que está obligado el concesionario durante el período de exploración por métodos de subsuelo, son los necesarios para establecer y determinar la existencia y ubicación del mineral o minerales contratados, la geometría del depósito o depósitos dentro del área de la concesión, en cantidad y calidad económicamente explotables, la viabilidad técnica de extraerlos y el impacto que </w:t>
      </w:r>
      <w:r w:rsidR="003B2424" w:rsidRPr="00111505">
        <w:rPr>
          <w:bCs/>
          <w:i/>
          <w:color w:val="auto"/>
        </w:rPr>
        <w:lastRenderedPageBreak/>
        <w:t>sobre el medio ambiente y el entorno social puedan causar estos trabajos y obras.”</w:t>
      </w:r>
      <w:r w:rsidR="003B2424" w:rsidRPr="00111505">
        <w:rPr>
          <w:i/>
        </w:rPr>
        <w:t xml:space="preserve"> </w:t>
      </w:r>
      <w:r w:rsidR="00837A16" w:rsidRPr="00111505">
        <w:rPr>
          <w:i/>
        </w:rPr>
        <w:t xml:space="preserve"> </w:t>
      </w:r>
    </w:p>
    <w:p w14:paraId="3BC46B71" w14:textId="77777777" w:rsidR="00837A16" w:rsidRPr="00111505" w:rsidRDefault="00837A16" w:rsidP="005D0623">
      <w:pPr>
        <w:pStyle w:val="Default"/>
        <w:jc w:val="both"/>
        <w:rPr>
          <w:i/>
        </w:rPr>
      </w:pPr>
    </w:p>
    <w:p w14:paraId="795AA74A" w14:textId="77777777" w:rsidR="003B2424" w:rsidRDefault="00837A16" w:rsidP="005D0623">
      <w:pPr>
        <w:pStyle w:val="Default"/>
        <w:jc w:val="both"/>
        <w:rPr>
          <w:bCs/>
          <w:i/>
          <w:color w:val="auto"/>
        </w:rPr>
      </w:pPr>
      <w:r w:rsidRPr="00111505">
        <w:rPr>
          <w:i/>
        </w:rPr>
        <w:t xml:space="preserve"> “</w:t>
      </w:r>
      <w:r w:rsidR="003B2424" w:rsidRPr="00111505">
        <w:rPr>
          <w:bCs/>
          <w:i/>
          <w:color w:val="auto"/>
        </w:rPr>
        <w:t>Artículo 95. Naturaleza de la explotación. La explotación es el conjunto de operaciones que tienen por objeto la extracción o captación de los minerales yacentes en el suelo o subsuelo del área de la concesión, su acopio, su beneficio y el cierre y abandono de los montajes y de la infraestructura. El acopio y el beneficio pueden realizarse dentro o fuera de dicha área…”</w:t>
      </w:r>
    </w:p>
    <w:p w14:paraId="7EABE12B" w14:textId="77777777" w:rsidR="00480A95" w:rsidRDefault="00480A95" w:rsidP="002B7510">
      <w:pPr>
        <w:pStyle w:val="Default"/>
        <w:jc w:val="both"/>
        <w:rPr>
          <w:bCs/>
          <w:color w:val="auto"/>
        </w:rPr>
      </w:pPr>
    </w:p>
    <w:p w14:paraId="22EA34AB" w14:textId="087B1FAF" w:rsidR="00DC54C5" w:rsidRPr="00BE7349" w:rsidRDefault="003B2424" w:rsidP="002B7510">
      <w:pPr>
        <w:pStyle w:val="Default"/>
        <w:jc w:val="both"/>
        <w:rPr>
          <w:bCs/>
          <w:color w:val="FF0000"/>
        </w:rPr>
      </w:pPr>
      <w:r w:rsidRPr="00480A95">
        <w:rPr>
          <w:bCs/>
          <w:color w:val="auto"/>
        </w:rPr>
        <w:t xml:space="preserve">Que </w:t>
      </w:r>
      <w:r w:rsidR="00837A16" w:rsidRPr="00480A95">
        <w:rPr>
          <w:bCs/>
          <w:color w:val="auto"/>
        </w:rPr>
        <w:t>con el fin de dar cumplimiento a lo dispuesto por el artículo 21 del Plan Nacional de Desarrollo</w:t>
      </w:r>
      <w:r w:rsidR="00810500" w:rsidRPr="00480A95">
        <w:rPr>
          <w:bCs/>
          <w:color w:val="auto"/>
        </w:rPr>
        <w:t xml:space="preserve">, que ordena definir y </w:t>
      </w:r>
      <w:r w:rsidR="00B63A40" w:rsidRPr="00480A95">
        <w:rPr>
          <w:bCs/>
          <w:color w:val="auto"/>
        </w:rPr>
        <w:t>establecer</w:t>
      </w:r>
      <w:r w:rsidR="00DE529E" w:rsidRPr="00480A95">
        <w:rPr>
          <w:bCs/>
          <w:color w:val="auto"/>
        </w:rPr>
        <w:t xml:space="preserve"> los</w:t>
      </w:r>
      <w:r w:rsidR="002B7510" w:rsidRPr="00480A95">
        <w:rPr>
          <w:bCs/>
          <w:color w:val="auto"/>
        </w:rPr>
        <w:t xml:space="preserve"> </w:t>
      </w:r>
      <w:r w:rsidR="00DE529E" w:rsidRPr="00480A95">
        <w:rPr>
          <w:bCs/>
          <w:color w:val="auto"/>
        </w:rPr>
        <w:t>req</w:t>
      </w:r>
      <w:r w:rsidR="00260825" w:rsidRPr="00480A95">
        <w:rPr>
          <w:bCs/>
          <w:color w:val="auto"/>
        </w:rPr>
        <w:t xml:space="preserve">uisitos para </w:t>
      </w:r>
      <w:r w:rsidR="00B63A40" w:rsidRPr="00480A95">
        <w:rPr>
          <w:bCs/>
          <w:color w:val="auto"/>
        </w:rPr>
        <w:t>la</w:t>
      </w:r>
      <w:r w:rsidR="00514449" w:rsidRPr="00480A95">
        <w:rPr>
          <w:bCs/>
          <w:color w:val="auto"/>
        </w:rPr>
        <w:t>s</w:t>
      </w:r>
      <w:r w:rsidR="00260825" w:rsidRPr="00480A95">
        <w:rPr>
          <w:bCs/>
          <w:color w:val="auto"/>
        </w:rPr>
        <w:t xml:space="preserve"> </w:t>
      </w:r>
      <w:r w:rsidR="00763462" w:rsidRPr="00480A95">
        <w:rPr>
          <w:bCs/>
          <w:color w:val="auto"/>
        </w:rPr>
        <w:t xml:space="preserve">actividades mineras </w:t>
      </w:r>
      <w:r w:rsidR="00B63A40" w:rsidRPr="00480A95">
        <w:rPr>
          <w:bCs/>
          <w:color w:val="auto"/>
        </w:rPr>
        <w:t>de</w:t>
      </w:r>
      <w:r w:rsidR="00A34A55" w:rsidRPr="00480A95">
        <w:rPr>
          <w:bCs/>
          <w:color w:val="auto"/>
        </w:rPr>
        <w:t xml:space="preserve"> subsistencia, pequeña, mediana y gran minería</w:t>
      </w:r>
      <w:r w:rsidR="00514449" w:rsidRPr="00480A95">
        <w:rPr>
          <w:bCs/>
          <w:color w:val="auto"/>
        </w:rPr>
        <w:t xml:space="preserve">, </w:t>
      </w:r>
      <w:r w:rsidRPr="00480A95">
        <w:rPr>
          <w:bCs/>
          <w:color w:val="auto"/>
        </w:rPr>
        <w:t xml:space="preserve">el Ministerio de Minas y Energía </w:t>
      </w:r>
      <w:r w:rsidR="000015CA" w:rsidRPr="00480A95">
        <w:rPr>
          <w:bCs/>
          <w:color w:val="auto"/>
        </w:rPr>
        <w:t xml:space="preserve">recopiló </w:t>
      </w:r>
      <w:r w:rsidR="002B7510" w:rsidRPr="00480A95">
        <w:rPr>
          <w:bCs/>
          <w:color w:val="auto"/>
        </w:rPr>
        <w:t xml:space="preserve">información estadística e histórica </w:t>
      </w:r>
      <w:r w:rsidR="000015CA" w:rsidRPr="00480A95">
        <w:rPr>
          <w:bCs/>
          <w:color w:val="auto"/>
        </w:rPr>
        <w:t>para determinar las</w:t>
      </w:r>
      <w:r w:rsidR="00E670C1" w:rsidRPr="00480A95">
        <w:rPr>
          <w:bCs/>
          <w:color w:val="auto"/>
        </w:rPr>
        <w:t xml:space="preserve"> e</w:t>
      </w:r>
      <w:r w:rsidR="002A3F9D" w:rsidRPr="00480A95">
        <w:rPr>
          <w:bCs/>
          <w:color w:val="auto"/>
        </w:rPr>
        <w:t xml:space="preserve">xtensiones de área máximas </w:t>
      </w:r>
      <w:r w:rsidR="000015CA" w:rsidRPr="00480A95">
        <w:rPr>
          <w:bCs/>
          <w:color w:val="auto"/>
        </w:rPr>
        <w:t xml:space="preserve">que se deben tener en cuenta para la clasificación en la </w:t>
      </w:r>
      <w:r w:rsidR="002A3F9D" w:rsidRPr="00480A95">
        <w:rPr>
          <w:bCs/>
          <w:color w:val="auto"/>
        </w:rPr>
        <w:t>etapa de exploración</w:t>
      </w:r>
      <w:r w:rsidR="004E471B" w:rsidRPr="00480A95">
        <w:rPr>
          <w:bCs/>
          <w:color w:val="auto"/>
        </w:rPr>
        <w:t>;</w:t>
      </w:r>
      <w:r w:rsidR="00B63A40" w:rsidRPr="00480A95">
        <w:rPr>
          <w:bCs/>
          <w:color w:val="auto"/>
        </w:rPr>
        <w:t xml:space="preserve"> </w:t>
      </w:r>
      <w:r w:rsidR="000015CA" w:rsidRPr="00480A95">
        <w:rPr>
          <w:bCs/>
          <w:color w:val="auto"/>
        </w:rPr>
        <w:t xml:space="preserve"> </w:t>
      </w:r>
      <w:r w:rsidR="00514449" w:rsidRPr="00480A95">
        <w:rPr>
          <w:bCs/>
          <w:color w:val="auto"/>
        </w:rPr>
        <w:t xml:space="preserve">y </w:t>
      </w:r>
      <w:r w:rsidR="004E471B" w:rsidRPr="00480A95">
        <w:rPr>
          <w:bCs/>
          <w:color w:val="auto"/>
        </w:rPr>
        <w:t xml:space="preserve"> </w:t>
      </w:r>
      <w:r w:rsidR="003A5FA8" w:rsidRPr="00480A95">
        <w:rPr>
          <w:bCs/>
          <w:color w:val="auto"/>
        </w:rPr>
        <w:t xml:space="preserve">acudió  a la combinación del método cualitativo-cuantitativo </w:t>
      </w:r>
      <w:r w:rsidR="00DC54C5" w:rsidRPr="00480A95">
        <w:rPr>
          <w:bCs/>
          <w:color w:val="auto"/>
        </w:rPr>
        <w:t xml:space="preserve">a través de análisis estadísticos y econométricos de regresión lineal y </w:t>
      </w:r>
      <w:r w:rsidR="00514449" w:rsidRPr="00480A95">
        <w:rPr>
          <w:bCs/>
          <w:color w:val="auto"/>
        </w:rPr>
        <w:t xml:space="preserve"> encuestas, paneles con expertos y visitas a región para definir los volúmenes que permiten la clasificación en la etapa de explotación y en la minería de subsistencia, lo cual se encuentra </w:t>
      </w:r>
      <w:r w:rsidR="00E74A58" w:rsidRPr="00480A95">
        <w:rPr>
          <w:bCs/>
          <w:color w:val="auto"/>
        </w:rPr>
        <w:t xml:space="preserve"> </w:t>
      </w:r>
      <w:r w:rsidR="00E670C1" w:rsidRPr="00480A95">
        <w:rPr>
          <w:bCs/>
          <w:color w:val="auto"/>
        </w:rPr>
        <w:t>soporta</w:t>
      </w:r>
      <w:r w:rsidR="00514449" w:rsidRPr="00480A95">
        <w:rPr>
          <w:bCs/>
          <w:color w:val="auto"/>
        </w:rPr>
        <w:t>do</w:t>
      </w:r>
      <w:r w:rsidR="00E670C1" w:rsidRPr="00480A95">
        <w:rPr>
          <w:bCs/>
          <w:color w:val="auto"/>
        </w:rPr>
        <w:t xml:space="preserve"> </w:t>
      </w:r>
      <w:r w:rsidR="00514449" w:rsidRPr="00480A95">
        <w:rPr>
          <w:bCs/>
          <w:color w:val="auto"/>
        </w:rPr>
        <w:t>en</w:t>
      </w:r>
      <w:r w:rsidR="00E74A58" w:rsidRPr="00480A95">
        <w:rPr>
          <w:bCs/>
          <w:color w:val="auto"/>
        </w:rPr>
        <w:t xml:space="preserve"> </w:t>
      </w:r>
      <w:r w:rsidR="00E670C1" w:rsidRPr="00480A95">
        <w:rPr>
          <w:bCs/>
          <w:color w:val="auto"/>
        </w:rPr>
        <w:t>el i</w:t>
      </w:r>
      <w:r w:rsidR="00584FB8">
        <w:rPr>
          <w:bCs/>
          <w:color w:val="auto"/>
        </w:rPr>
        <w:t>nforme técnico radicado mediante memorando No. 2015073794 del 20 de octubre de 2015.</w:t>
      </w:r>
      <w:r w:rsidR="00DC54C5" w:rsidRPr="00BE7349">
        <w:rPr>
          <w:bCs/>
          <w:color w:val="FF0000"/>
        </w:rPr>
        <w:t xml:space="preserve"> </w:t>
      </w:r>
    </w:p>
    <w:p w14:paraId="0DF35C51" w14:textId="77777777" w:rsidR="003B2424" w:rsidRDefault="003B2424" w:rsidP="002B7510">
      <w:pPr>
        <w:pStyle w:val="Default"/>
        <w:jc w:val="both"/>
        <w:rPr>
          <w:bCs/>
          <w:color w:val="auto"/>
        </w:rPr>
      </w:pPr>
    </w:p>
    <w:p w14:paraId="4C293AE2" w14:textId="77777777" w:rsidR="00E74A58" w:rsidRDefault="00A34A55" w:rsidP="00A34A55">
      <w:pPr>
        <w:pStyle w:val="Default"/>
        <w:jc w:val="both"/>
        <w:rPr>
          <w:bCs/>
          <w:color w:val="auto"/>
        </w:rPr>
      </w:pPr>
      <w:r w:rsidRPr="00111505">
        <w:rPr>
          <w:bCs/>
          <w:color w:val="auto"/>
        </w:rPr>
        <w:t xml:space="preserve">Que el Ministerio de Minas y Energía, con la colaboración de </w:t>
      </w:r>
      <w:r w:rsidR="005D486D" w:rsidRPr="00111505">
        <w:rPr>
          <w:bCs/>
          <w:color w:val="auto"/>
        </w:rPr>
        <w:t>la</w:t>
      </w:r>
      <w:r w:rsidRPr="00111505">
        <w:rPr>
          <w:bCs/>
          <w:color w:val="auto"/>
        </w:rPr>
        <w:t xml:space="preserve"> Agencia Nacional de Minería</w:t>
      </w:r>
      <w:r w:rsidR="005D486D" w:rsidRPr="00111505">
        <w:rPr>
          <w:bCs/>
          <w:color w:val="auto"/>
        </w:rPr>
        <w:t xml:space="preserve"> y la</w:t>
      </w:r>
      <w:r w:rsidRPr="00111505">
        <w:rPr>
          <w:bCs/>
          <w:color w:val="auto"/>
        </w:rPr>
        <w:t xml:space="preserve"> Unidad de Planeación Minero Energética, analizó l</w:t>
      </w:r>
      <w:r w:rsidRPr="002B7510">
        <w:rPr>
          <w:bCs/>
          <w:color w:val="auto"/>
        </w:rPr>
        <w:t>os resultados antes</w:t>
      </w:r>
      <w:r>
        <w:rPr>
          <w:bCs/>
          <w:color w:val="auto"/>
        </w:rPr>
        <w:t xml:space="preserve"> </w:t>
      </w:r>
      <w:r w:rsidRPr="002B7510">
        <w:rPr>
          <w:bCs/>
          <w:color w:val="auto"/>
        </w:rPr>
        <w:t xml:space="preserve">descritos y con base en ellos, </w:t>
      </w:r>
      <w:r>
        <w:rPr>
          <w:bCs/>
          <w:color w:val="auto"/>
        </w:rPr>
        <w:t>se definieron</w:t>
      </w:r>
      <w:r w:rsidRPr="002B7510">
        <w:rPr>
          <w:bCs/>
          <w:color w:val="auto"/>
        </w:rPr>
        <w:t xml:space="preserve"> </w:t>
      </w:r>
      <w:r>
        <w:rPr>
          <w:bCs/>
          <w:color w:val="auto"/>
        </w:rPr>
        <w:t xml:space="preserve">los rangos para la clasificación de la </w:t>
      </w:r>
      <w:r w:rsidR="00B63A40">
        <w:rPr>
          <w:bCs/>
          <w:color w:val="auto"/>
        </w:rPr>
        <w:t>minería</w:t>
      </w:r>
      <w:r w:rsidR="005D486D">
        <w:rPr>
          <w:bCs/>
          <w:color w:val="auto"/>
        </w:rPr>
        <w:t xml:space="preserve"> así:</w:t>
      </w:r>
    </w:p>
    <w:p w14:paraId="64C4D76D" w14:textId="77777777" w:rsidR="00E74A58" w:rsidRDefault="00E74A58" w:rsidP="00A34A55">
      <w:pPr>
        <w:pStyle w:val="Default"/>
        <w:jc w:val="both"/>
        <w:rPr>
          <w:bCs/>
          <w:color w:val="auto"/>
        </w:rPr>
      </w:pPr>
    </w:p>
    <w:p w14:paraId="6E895CF1" w14:textId="77777777" w:rsidR="00E74A58" w:rsidRDefault="00E74A58" w:rsidP="00E74A58">
      <w:pPr>
        <w:pStyle w:val="Default"/>
        <w:numPr>
          <w:ilvl w:val="0"/>
          <w:numId w:val="24"/>
        </w:numPr>
        <w:jc w:val="both"/>
        <w:rPr>
          <w:bCs/>
          <w:color w:val="auto"/>
        </w:rPr>
      </w:pPr>
      <w:r w:rsidRPr="00632442">
        <w:rPr>
          <w:bCs/>
          <w:color w:val="auto"/>
        </w:rPr>
        <w:t>Subsistencia, de acuerdo a valores máximos de producción mensual y solo en actividades a cielo abierto</w:t>
      </w:r>
      <w:r w:rsidR="00691CCB" w:rsidRPr="00111505">
        <w:rPr>
          <w:bCs/>
          <w:color w:val="auto"/>
        </w:rPr>
        <w:t>,</w:t>
      </w:r>
      <w:r w:rsidRPr="00632442">
        <w:rPr>
          <w:bCs/>
          <w:color w:val="auto"/>
        </w:rPr>
        <w:t xml:space="preserve"> en los minerales de metales preciosos (</w:t>
      </w:r>
      <w:r w:rsidR="00480A95" w:rsidRPr="00632442">
        <w:rPr>
          <w:bCs/>
          <w:color w:val="auto"/>
        </w:rPr>
        <w:t>oro, plata y platino), arenas y gravas de río, arcillas y finalmente piedras preciosas y semipreciosas</w:t>
      </w:r>
      <w:r w:rsidRPr="00632442">
        <w:rPr>
          <w:bCs/>
          <w:color w:val="auto"/>
        </w:rPr>
        <w:t>.</w:t>
      </w:r>
    </w:p>
    <w:p w14:paraId="26BF7C6B" w14:textId="77777777" w:rsidR="00EA0326" w:rsidRPr="00632442" w:rsidRDefault="00EA0326" w:rsidP="00EA0326">
      <w:pPr>
        <w:pStyle w:val="Default"/>
        <w:ind w:left="720"/>
        <w:jc w:val="both"/>
        <w:rPr>
          <w:bCs/>
          <w:color w:val="auto"/>
        </w:rPr>
      </w:pPr>
    </w:p>
    <w:p w14:paraId="1B14D9E2" w14:textId="77777777" w:rsidR="00E74A58" w:rsidRDefault="00A34A55" w:rsidP="00E74A58">
      <w:pPr>
        <w:pStyle w:val="Default"/>
        <w:numPr>
          <w:ilvl w:val="0"/>
          <w:numId w:val="24"/>
        </w:numPr>
        <w:jc w:val="both"/>
        <w:rPr>
          <w:bCs/>
          <w:color w:val="auto"/>
        </w:rPr>
      </w:pPr>
      <w:r w:rsidRPr="00632442">
        <w:rPr>
          <w:bCs/>
          <w:color w:val="auto"/>
        </w:rPr>
        <w:t>Para la etapa de exploración, construcción y montaje se tomó como crit</w:t>
      </w:r>
      <w:r w:rsidR="00632442">
        <w:rPr>
          <w:bCs/>
          <w:color w:val="auto"/>
        </w:rPr>
        <w:t>erio el área del título minero.</w:t>
      </w:r>
    </w:p>
    <w:p w14:paraId="09F771BF" w14:textId="77777777" w:rsidR="00EA0326" w:rsidRPr="00632442" w:rsidRDefault="00EA0326" w:rsidP="00EA0326">
      <w:pPr>
        <w:pStyle w:val="Default"/>
        <w:jc w:val="both"/>
        <w:rPr>
          <w:bCs/>
          <w:color w:val="auto"/>
        </w:rPr>
      </w:pPr>
    </w:p>
    <w:p w14:paraId="4D7C723A" w14:textId="795012BF" w:rsidR="00CA529C" w:rsidRPr="00CA529C" w:rsidRDefault="00E74A58" w:rsidP="00B04374">
      <w:pPr>
        <w:pStyle w:val="Default"/>
        <w:numPr>
          <w:ilvl w:val="0"/>
          <w:numId w:val="24"/>
        </w:numPr>
        <w:jc w:val="both"/>
        <w:rPr>
          <w:bCs/>
          <w:color w:val="auto"/>
        </w:rPr>
      </w:pPr>
      <w:r w:rsidRPr="00CA529C">
        <w:rPr>
          <w:bCs/>
          <w:color w:val="auto"/>
        </w:rPr>
        <w:t>P</w:t>
      </w:r>
      <w:r w:rsidR="00A34A55" w:rsidRPr="00CA529C">
        <w:rPr>
          <w:bCs/>
          <w:color w:val="auto"/>
        </w:rPr>
        <w:t>ara la etapa de explotación</w:t>
      </w:r>
      <w:r w:rsidR="00B63A40" w:rsidRPr="00CA529C">
        <w:rPr>
          <w:bCs/>
          <w:color w:val="auto"/>
        </w:rPr>
        <w:t>,</w:t>
      </w:r>
      <w:r w:rsidR="00A34A55" w:rsidRPr="00CA529C">
        <w:rPr>
          <w:bCs/>
          <w:color w:val="auto"/>
        </w:rPr>
        <w:t xml:space="preserve"> se tomó como criterio la producción</w:t>
      </w:r>
      <w:r w:rsidR="005D486D" w:rsidRPr="00CA529C">
        <w:rPr>
          <w:bCs/>
          <w:color w:val="auto"/>
        </w:rPr>
        <w:t>,</w:t>
      </w:r>
      <w:r w:rsidR="000070F7" w:rsidRPr="00CA529C">
        <w:rPr>
          <w:bCs/>
          <w:color w:val="auto"/>
        </w:rPr>
        <w:t xml:space="preserve"> </w:t>
      </w:r>
      <w:r w:rsidR="00A34A55" w:rsidRPr="00CA529C">
        <w:rPr>
          <w:bCs/>
          <w:color w:val="auto"/>
        </w:rPr>
        <w:t xml:space="preserve">diferenciándola </w:t>
      </w:r>
      <w:r w:rsidR="005D486D" w:rsidRPr="00CA529C">
        <w:rPr>
          <w:bCs/>
          <w:color w:val="auto"/>
        </w:rPr>
        <w:t xml:space="preserve">en las labores a </w:t>
      </w:r>
      <w:proofErr w:type="gramStart"/>
      <w:r w:rsidR="00A34A55" w:rsidRPr="00CA529C">
        <w:rPr>
          <w:bCs/>
          <w:color w:val="auto"/>
        </w:rPr>
        <w:t>cielo abierto y subterránea</w:t>
      </w:r>
      <w:r w:rsidR="00526079" w:rsidRPr="00CA529C">
        <w:rPr>
          <w:bCs/>
          <w:color w:val="auto"/>
        </w:rPr>
        <w:t>s</w:t>
      </w:r>
      <w:proofErr w:type="gramEnd"/>
      <w:r w:rsidR="005D486D" w:rsidRPr="00CA529C">
        <w:rPr>
          <w:bCs/>
          <w:color w:val="auto"/>
        </w:rPr>
        <w:t>;</w:t>
      </w:r>
      <w:r w:rsidR="000070F7" w:rsidRPr="00CA529C">
        <w:rPr>
          <w:bCs/>
          <w:color w:val="auto"/>
        </w:rPr>
        <w:t xml:space="preserve"> y</w:t>
      </w:r>
      <w:r w:rsidR="00A34A55" w:rsidRPr="00CA529C">
        <w:rPr>
          <w:bCs/>
          <w:color w:val="auto"/>
        </w:rPr>
        <w:t xml:space="preserve"> </w:t>
      </w:r>
      <w:r w:rsidR="005D486D" w:rsidRPr="00CA529C">
        <w:rPr>
          <w:bCs/>
          <w:color w:val="auto"/>
        </w:rPr>
        <w:t xml:space="preserve">se definió </w:t>
      </w:r>
      <w:r w:rsidRPr="00CA529C">
        <w:rPr>
          <w:bCs/>
          <w:color w:val="auto"/>
        </w:rPr>
        <w:t>la clasificación</w:t>
      </w:r>
      <w:r w:rsidR="005D486D" w:rsidRPr="00CA529C">
        <w:rPr>
          <w:bCs/>
          <w:color w:val="auto"/>
        </w:rPr>
        <w:t>,</w:t>
      </w:r>
      <w:r w:rsidRPr="00CA529C">
        <w:rPr>
          <w:bCs/>
          <w:color w:val="auto"/>
        </w:rPr>
        <w:t xml:space="preserve"> de acuerdo con valores de producción anuales para seis grupos de</w:t>
      </w:r>
      <w:r w:rsidR="00A34A55" w:rsidRPr="00CA529C">
        <w:rPr>
          <w:bCs/>
          <w:color w:val="auto"/>
        </w:rPr>
        <w:t xml:space="preserve"> minerales</w:t>
      </w:r>
      <w:r w:rsidR="005D486D" w:rsidRPr="00CA529C">
        <w:rPr>
          <w:bCs/>
          <w:color w:val="auto"/>
        </w:rPr>
        <w:t xml:space="preserve"> así:</w:t>
      </w:r>
      <w:r w:rsidRPr="00CA529C">
        <w:rPr>
          <w:bCs/>
          <w:color w:val="auto"/>
        </w:rPr>
        <w:t xml:space="preserve"> </w:t>
      </w:r>
      <w:r w:rsidR="00792802" w:rsidRPr="00CA529C">
        <w:rPr>
          <w:bCs/>
          <w:color w:val="auto"/>
        </w:rPr>
        <w:t>carbón, materiales de construcción, metálicos, no metálicos, metales preciosos y piedras preciosas.</w:t>
      </w:r>
      <w:r w:rsidR="00480A95" w:rsidRPr="00CA529C">
        <w:rPr>
          <w:bCs/>
          <w:color w:val="auto"/>
        </w:rPr>
        <w:t xml:space="preserve"> </w:t>
      </w:r>
    </w:p>
    <w:p w14:paraId="44BE3E83" w14:textId="78A934FE" w:rsidR="00CA529C" w:rsidRPr="0027537A" w:rsidRDefault="00CA529C" w:rsidP="00CA529C">
      <w:pPr>
        <w:spacing w:before="100" w:beforeAutospacing="1" w:after="100" w:afterAutospacing="1"/>
        <w:jc w:val="both"/>
        <w:rPr>
          <w:rFonts w:ascii="Arial" w:eastAsia="Times New Roman" w:hAnsi="Arial" w:cs="Arial"/>
          <w:bCs/>
          <w:lang w:eastAsia="es-CO"/>
        </w:rPr>
      </w:pPr>
      <w:r w:rsidRPr="0027537A">
        <w:rPr>
          <w:rFonts w:ascii="Arial" w:eastAsia="Times New Roman" w:hAnsi="Arial" w:cs="Arial"/>
          <w:bCs/>
          <w:lang w:eastAsia="es-CO"/>
        </w:rPr>
        <w:t>Que las condiciones que el Gobierno Nacional determine deben observar la clasificación de la minería como política pública diferencial</w:t>
      </w:r>
      <w:r w:rsidR="00D935DD" w:rsidRPr="0027537A">
        <w:rPr>
          <w:rFonts w:ascii="Arial" w:eastAsia="Times New Roman" w:hAnsi="Arial" w:cs="Arial"/>
          <w:bCs/>
          <w:lang w:eastAsia="es-CO"/>
        </w:rPr>
        <w:t>.</w:t>
      </w:r>
    </w:p>
    <w:p w14:paraId="19019F02" w14:textId="73825A79" w:rsidR="00620AD5" w:rsidRDefault="00620AD5" w:rsidP="00D935DD">
      <w:pPr>
        <w:pStyle w:val="NormalWeb"/>
        <w:shd w:val="clear" w:color="auto" w:fill="FFFFFF"/>
        <w:jc w:val="both"/>
        <w:rPr>
          <w:rFonts w:ascii="Arial" w:hAnsi="Arial" w:cs="Arial"/>
          <w:i/>
          <w:lang w:val="es-ES"/>
        </w:rPr>
      </w:pPr>
      <w:r w:rsidRPr="00620AD5">
        <w:rPr>
          <w:rFonts w:ascii="Arial" w:hAnsi="Arial" w:cs="Arial"/>
          <w:lang w:val="es-ES"/>
        </w:rPr>
        <w:t xml:space="preserve">Que el artículo 288 de la Constitución </w:t>
      </w:r>
      <w:r>
        <w:rPr>
          <w:rFonts w:ascii="Arial" w:hAnsi="Arial" w:cs="Arial"/>
          <w:lang w:val="es-ES"/>
        </w:rPr>
        <w:t>P</w:t>
      </w:r>
      <w:r w:rsidRPr="00620AD5">
        <w:rPr>
          <w:rFonts w:ascii="Arial" w:hAnsi="Arial" w:cs="Arial"/>
          <w:lang w:val="es-ES"/>
        </w:rPr>
        <w:t>olítica de Colombia señala que “</w:t>
      </w:r>
      <w:r w:rsidRPr="00620AD5">
        <w:rPr>
          <w:rFonts w:ascii="Arial" w:hAnsi="Arial" w:cs="Arial"/>
          <w:i/>
          <w:lang w:val="es-ES"/>
        </w:rPr>
        <w:t xml:space="preserve">La ley orgánica de ordenamiento territorial establecerá la distribución de competencias entre la Nación y las entidades territoriales. Las competencias atribuidas a los distintos niveles territoriales serán ejercidas conforme a los principios de coordinación, concurrencia y subsidiariedad en los </w:t>
      </w:r>
      <w:r>
        <w:rPr>
          <w:rFonts w:ascii="Arial" w:hAnsi="Arial" w:cs="Arial"/>
          <w:i/>
          <w:lang w:val="es-ES"/>
        </w:rPr>
        <w:t>términos que establezca la ley.”</w:t>
      </w:r>
    </w:p>
    <w:p w14:paraId="71CD7627" w14:textId="759DE8CE" w:rsidR="00211069" w:rsidRPr="00211069" w:rsidRDefault="00211069" w:rsidP="00211069">
      <w:pPr>
        <w:shd w:val="clear" w:color="auto" w:fill="FFFFFF"/>
        <w:spacing w:before="100" w:beforeAutospacing="1" w:after="100" w:afterAutospacing="1"/>
        <w:jc w:val="both"/>
        <w:rPr>
          <w:rFonts w:ascii="Arial" w:eastAsia="Times New Roman" w:hAnsi="Arial" w:cs="Arial"/>
          <w:i/>
          <w:color w:val="000000"/>
          <w:lang w:val="es-ES"/>
        </w:rPr>
      </w:pPr>
      <w:r w:rsidRPr="00211069">
        <w:rPr>
          <w:rFonts w:ascii="Arial" w:eastAsia="Times New Roman" w:hAnsi="Arial" w:cs="Arial"/>
          <w:bCs/>
          <w:color w:val="000000"/>
          <w:lang w:val="es-ES"/>
        </w:rPr>
        <w:t xml:space="preserve">Que el artículo 6º de la Ley 489 de 1998, </w:t>
      </w:r>
      <w:r>
        <w:rPr>
          <w:rFonts w:ascii="Arial" w:eastAsia="Times New Roman" w:hAnsi="Arial" w:cs="Arial"/>
          <w:bCs/>
          <w:color w:val="000000"/>
          <w:lang w:val="es-ES"/>
        </w:rPr>
        <w:t>“</w:t>
      </w:r>
      <w:r w:rsidRPr="00211069">
        <w:rPr>
          <w:rFonts w:ascii="Arial" w:eastAsia="Times New Roman" w:hAnsi="Arial" w:cs="Arial"/>
          <w:bCs/>
          <w:i/>
          <w:color w:val="000000"/>
          <w:lang w:val="es-ES"/>
        </w:rPr>
        <w:t>p</w:t>
      </w:r>
      <w:proofErr w:type="spellStart"/>
      <w:r w:rsidRPr="00211069">
        <w:rPr>
          <w:rStyle w:val="Textoennegrita"/>
          <w:rFonts w:ascii="Arial" w:hAnsi="Arial" w:cs="Arial"/>
          <w:b w:val="0"/>
          <w:i/>
          <w:color w:val="000000"/>
          <w:shd w:val="clear" w:color="auto" w:fill="FFFFFF"/>
        </w:rPr>
        <w:t>or</w:t>
      </w:r>
      <w:proofErr w:type="spellEnd"/>
      <w:r w:rsidRPr="00211069">
        <w:rPr>
          <w:rStyle w:val="Textoennegrita"/>
          <w:rFonts w:ascii="Arial" w:hAnsi="Arial" w:cs="Arial"/>
          <w:b w:val="0"/>
          <w:i/>
          <w:color w:val="000000"/>
          <w:shd w:val="clear" w:color="auto" w:fill="FFFFFF"/>
        </w:rPr>
        <w:t xml:space="preserve">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w:t>
      </w:r>
      <w:r>
        <w:rPr>
          <w:rStyle w:val="Textoennegrita"/>
          <w:rFonts w:ascii="Arial" w:hAnsi="Arial" w:cs="Arial"/>
          <w:b w:val="0"/>
          <w:color w:val="000000"/>
          <w:shd w:val="clear" w:color="auto" w:fill="FFFFFF"/>
        </w:rPr>
        <w:t xml:space="preserve"> </w:t>
      </w:r>
      <w:r w:rsidRPr="00211069">
        <w:rPr>
          <w:rFonts w:ascii="Arial" w:eastAsia="Times New Roman" w:hAnsi="Arial" w:cs="Arial"/>
          <w:bCs/>
          <w:color w:val="000000"/>
          <w:lang w:val="es-ES"/>
        </w:rPr>
        <w:t>consagra que</w:t>
      </w:r>
      <w:r>
        <w:rPr>
          <w:rFonts w:ascii="Arial" w:eastAsia="Times New Roman" w:hAnsi="Arial" w:cs="Arial"/>
          <w:bCs/>
          <w:color w:val="000000"/>
          <w:lang w:val="es-ES"/>
        </w:rPr>
        <w:t>:</w:t>
      </w:r>
      <w:r w:rsidRPr="00211069">
        <w:rPr>
          <w:rFonts w:ascii="Arial" w:eastAsia="Times New Roman" w:hAnsi="Arial" w:cs="Arial"/>
          <w:bCs/>
          <w:color w:val="000000"/>
          <w:lang w:val="es-ES"/>
        </w:rPr>
        <w:t xml:space="preserve"> </w:t>
      </w:r>
      <w:r>
        <w:rPr>
          <w:rFonts w:ascii="Arial" w:eastAsia="Times New Roman" w:hAnsi="Arial" w:cs="Arial"/>
          <w:bCs/>
          <w:color w:val="000000"/>
          <w:lang w:val="es-ES"/>
        </w:rPr>
        <w:t>“</w:t>
      </w:r>
      <w:r w:rsidRPr="00211069">
        <w:rPr>
          <w:rFonts w:ascii="Arial" w:eastAsia="Times New Roman" w:hAnsi="Arial" w:cs="Arial"/>
          <w:b/>
          <w:i/>
          <w:iCs/>
          <w:color w:val="000000"/>
          <w:lang w:val="es-ES"/>
        </w:rPr>
        <w:t xml:space="preserve">Principio de </w:t>
      </w:r>
      <w:r w:rsidRPr="00211069">
        <w:rPr>
          <w:rFonts w:ascii="Arial" w:eastAsia="Times New Roman" w:hAnsi="Arial" w:cs="Arial"/>
          <w:b/>
          <w:i/>
          <w:iCs/>
          <w:color w:val="000000"/>
          <w:lang w:val="es-ES"/>
        </w:rPr>
        <w:lastRenderedPageBreak/>
        <w:t>coordinación.</w:t>
      </w:r>
      <w:r w:rsidRPr="00211069">
        <w:rPr>
          <w:rFonts w:ascii="Arial" w:eastAsia="Times New Roman" w:hAnsi="Arial" w:cs="Arial"/>
          <w:i/>
          <w:color w:val="000000"/>
          <w:lang w:val="es-ES"/>
        </w:rPr>
        <w:t> En virtud del principio de coordinación y colaboración, las autoridades administrativas deben garantizar la armonía en el ejercicio de sus respectivas funciones con el fin de lograr los fines y cometidos estatales</w:t>
      </w:r>
      <w:r>
        <w:rPr>
          <w:rFonts w:ascii="Arial" w:eastAsia="Times New Roman" w:hAnsi="Arial" w:cs="Arial"/>
          <w:i/>
          <w:color w:val="000000"/>
          <w:lang w:val="es-ES"/>
        </w:rPr>
        <w:t xml:space="preserve">. </w:t>
      </w:r>
      <w:r w:rsidRPr="00211069">
        <w:rPr>
          <w:rFonts w:ascii="Arial" w:eastAsia="Times New Roman" w:hAnsi="Arial" w:cs="Arial"/>
          <w:i/>
          <w:color w:val="000000"/>
          <w:lang w:val="es-ES"/>
        </w:rPr>
        <w:t>En consecuencia, prestarán su colaboración a las demás entidades para facilitar el ejercicio de sus funciones y se abstendrán de impedir o estorbar su cumplimiento por los órganos, dependencias, organismos y entidades titulares.</w:t>
      </w:r>
      <w:r>
        <w:rPr>
          <w:rFonts w:ascii="Arial" w:eastAsia="Times New Roman" w:hAnsi="Arial" w:cs="Arial"/>
          <w:i/>
          <w:color w:val="000000"/>
          <w:lang w:val="es-ES"/>
        </w:rPr>
        <w:t>”</w:t>
      </w:r>
    </w:p>
    <w:p w14:paraId="14C688AB" w14:textId="718A848D" w:rsidR="00D935DD" w:rsidRPr="00620AD5" w:rsidRDefault="00D935DD" w:rsidP="00D935DD">
      <w:pPr>
        <w:pStyle w:val="NormalWeb"/>
        <w:shd w:val="clear" w:color="auto" w:fill="FFFFFF"/>
        <w:jc w:val="both"/>
        <w:rPr>
          <w:rFonts w:ascii="Arial" w:hAnsi="Arial" w:cs="Arial"/>
          <w:i/>
          <w:color w:val="auto"/>
          <w:lang w:val="es-ES"/>
        </w:rPr>
      </w:pPr>
      <w:r w:rsidRPr="00620AD5">
        <w:rPr>
          <w:rFonts w:ascii="Arial" w:hAnsi="Arial" w:cs="Arial"/>
          <w:bCs/>
          <w:color w:val="auto"/>
          <w:lang w:val="es-ES" w:eastAsia="es-CO"/>
        </w:rPr>
        <w:t xml:space="preserve">Que </w:t>
      </w:r>
      <w:r w:rsidR="00DD334D" w:rsidRPr="00620AD5">
        <w:rPr>
          <w:rFonts w:ascii="Arial" w:hAnsi="Arial" w:cs="Arial"/>
          <w:bCs/>
          <w:color w:val="auto"/>
          <w:lang w:val="es-ES" w:eastAsia="es-CO"/>
        </w:rPr>
        <w:t>el artículo 27</w:t>
      </w:r>
      <w:r w:rsidRPr="00620AD5">
        <w:rPr>
          <w:rFonts w:ascii="Arial" w:hAnsi="Arial" w:cs="Arial"/>
          <w:bCs/>
          <w:color w:val="auto"/>
          <w:shd w:val="clear" w:color="auto" w:fill="FFFFFF"/>
          <w:lang w:val="es-ES"/>
        </w:rPr>
        <w:t xml:space="preserve"> de la Ley 1454 de 2011, </w:t>
      </w:r>
      <w:r w:rsidR="00211069">
        <w:rPr>
          <w:rFonts w:ascii="Arial" w:hAnsi="Arial" w:cs="Arial"/>
          <w:bCs/>
          <w:color w:val="auto"/>
          <w:shd w:val="clear" w:color="auto" w:fill="FFFFFF"/>
          <w:lang w:val="es-ES"/>
        </w:rPr>
        <w:t>“</w:t>
      </w:r>
      <w:r w:rsidRPr="00211069">
        <w:rPr>
          <w:rFonts w:ascii="Arial" w:hAnsi="Arial" w:cs="Arial"/>
          <w:bCs/>
          <w:i/>
          <w:color w:val="auto"/>
          <w:shd w:val="clear" w:color="auto" w:fill="FFFFFF"/>
          <w:lang w:val="es-ES"/>
        </w:rPr>
        <w:t>por la cual se dictan normas orgánicas sobre ordenamiento territorial y se modifican otras disposiciones</w:t>
      </w:r>
      <w:r w:rsidR="00211069">
        <w:rPr>
          <w:rFonts w:ascii="Arial" w:hAnsi="Arial" w:cs="Arial"/>
          <w:bCs/>
          <w:color w:val="auto"/>
          <w:shd w:val="clear" w:color="auto" w:fill="FFFFFF"/>
          <w:lang w:val="es-ES"/>
        </w:rPr>
        <w:t>”</w:t>
      </w:r>
      <w:r w:rsidR="00DD334D" w:rsidRPr="00620AD5">
        <w:rPr>
          <w:rFonts w:ascii="Arial" w:hAnsi="Arial" w:cs="Arial"/>
          <w:bCs/>
          <w:color w:val="auto"/>
          <w:shd w:val="clear" w:color="auto" w:fill="FFFFFF"/>
          <w:lang w:val="es-ES"/>
        </w:rPr>
        <w:t xml:space="preserve">, </w:t>
      </w:r>
      <w:r w:rsidR="00876E25" w:rsidRPr="00620AD5">
        <w:rPr>
          <w:rFonts w:ascii="Arial" w:hAnsi="Arial" w:cs="Arial"/>
          <w:bCs/>
          <w:color w:val="auto"/>
          <w:shd w:val="clear" w:color="auto" w:fill="FFFFFF"/>
          <w:lang w:val="es-ES"/>
        </w:rPr>
        <w:t>establece</w:t>
      </w:r>
      <w:r w:rsidR="00620AD5">
        <w:rPr>
          <w:rFonts w:ascii="Arial" w:hAnsi="Arial" w:cs="Arial"/>
          <w:bCs/>
          <w:color w:val="auto"/>
          <w:shd w:val="clear" w:color="auto" w:fill="FFFFFF"/>
          <w:lang w:val="es-ES"/>
        </w:rPr>
        <w:t xml:space="preserve"> que</w:t>
      </w:r>
      <w:r w:rsidR="00876E25" w:rsidRPr="00620AD5">
        <w:rPr>
          <w:rFonts w:ascii="Arial" w:hAnsi="Arial" w:cs="Arial"/>
          <w:bCs/>
          <w:color w:val="auto"/>
          <w:shd w:val="clear" w:color="auto" w:fill="FFFFFF"/>
          <w:lang w:val="es-ES"/>
        </w:rPr>
        <w:t>:</w:t>
      </w:r>
      <w:r w:rsidRPr="00620AD5">
        <w:rPr>
          <w:rFonts w:ascii="Arial" w:hAnsi="Arial" w:cs="Arial"/>
          <w:b/>
          <w:bCs/>
          <w:color w:val="auto"/>
          <w:sz w:val="27"/>
          <w:szCs w:val="27"/>
          <w:lang w:val="es-ES"/>
        </w:rPr>
        <w:t xml:space="preserve"> </w:t>
      </w:r>
      <w:r w:rsidR="00DD334D" w:rsidRPr="00620AD5">
        <w:rPr>
          <w:rFonts w:ascii="Arial" w:hAnsi="Arial" w:cs="Arial"/>
          <w:b/>
          <w:bCs/>
          <w:color w:val="auto"/>
          <w:sz w:val="27"/>
          <w:szCs w:val="27"/>
          <w:lang w:val="es-ES"/>
        </w:rPr>
        <w:t>“</w:t>
      </w:r>
      <w:r w:rsidRPr="00620AD5">
        <w:rPr>
          <w:rFonts w:ascii="Arial" w:hAnsi="Arial" w:cs="Arial"/>
          <w:b/>
          <w:bCs/>
          <w:i/>
          <w:iCs/>
          <w:color w:val="auto"/>
          <w:lang w:val="es-ES"/>
        </w:rPr>
        <w:t>Principios del ejercicio de competencias.</w:t>
      </w:r>
      <w:r w:rsidRPr="00620AD5">
        <w:rPr>
          <w:rFonts w:ascii="Arial" w:hAnsi="Arial" w:cs="Arial"/>
          <w:i/>
          <w:iCs/>
          <w:color w:val="auto"/>
          <w:lang w:val="es-ES"/>
        </w:rPr>
        <w:t> </w:t>
      </w:r>
      <w:r w:rsidRPr="00620AD5">
        <w:rPr>
          <w:rFonts w:ascii="Arial" w:hAnsi="Arial" w:cs="Arial"/>
          <w:i/>
          <w:color w:val="auto"/>
          <w:lang w:val="es-ES"/>
        </w:rPr>
        <w:t>Además de los que el artículo 209 de la Constitución Política contempla como comunes de la función administrativa, son principios rectores del ejercicio de competencias, los siguientes:</w:t>
      </w:r>
    </w:p>
    <w:p w14:paraId="1F75CDBB" w14:textId="5CD5D107" w:rsidR="00D935DD" w:rsidRPr="00620AD5" w:rsidRDefault="00D935DD" w:rsidP="00D935DD">
      <w:pPr>
        <w:shd w:val="clear" w:color="auto" w:fill="FFFFFF"/>
        <w:spacing w:before="100" w:beforeAutospacing="1" w:after="100" w:afterAutospacing="1"/>
        <w:jc w:val="both"/>
        <w:rPr>
          <w:rFonts w:ascii="Arial" w:eastAsia="Times New Roman" w:hAnsi="Arial" w:cs="Arial"/>
          <w:i/>
          <w:lang w:val="es-ES"/>
        </w:rPr>
      </w:pPr>
      <w:r w:rsidRPr="00620AD5">
        <w:rPr>
          <w:rFonts w:ascii="Arial" w:eastAsia="Times New Roman" w:hAnsi="Arial" w:cs="Arial"/>
          <w:i/>
          <w:lang w:val="es-ES"/>
        </w:rPr>
        <w:t>1. </w:t>
      </w:r>
      <w:r w:rsidRPr="00620AD5">
        <w:rPr>
          <w:rFonts w:ascii="Arial" w:eastAsia="Times New Roman" w:hAnsi="Arial" w:cs="Arial"/>
          <w:b/>
          <w:bCs/>
          <w:i/>
          <w:lang w:val="es-ES"/>
        </w:rPr>
        <w:t>Coordinación. </w:t>
      </w:r>
      <w:r w:rsidRPr="00620AD5">
        <w:rPr>
          <w:rFonts w:ascii="Arial" w:eastAsia="Times New Roman" w:hAnsi="Arial" w:cs="Arial"/>
          <w:i/>
          <w:lang w:val="es-ES"/>
        </w:rPr>
        <w:t>La Nación y las entidades territoriales deberán ejercer sus competencias de manera articulada, coherente y armónica. En desarrollo de este principio, las entidades territoriales y demás esquemas asociativos se articularán, con las autoridades nacionales y regionales, con el propósito especial de garantizar los derechos fundamentales de los ciudadanos como individuos, los derechos colectivos y del medio ambiente establecidos en la Constitución Política.</w:t>
      </w:r>
      <w:r w:rsidR="00DD334D" w:rsidRPr="00620AD5">
        <w:rPr>
          <w:rFonts w:ascii="Arial" w:eastAsia="Times New Roman" w:hAnsi="Arial" w:cs="Arial"/>
          <w:i/>
          <w:lang w:val="es-ES"/>
        </w:rPr>
        <w:t xml:space="preserve"> (…).</w:t>
      </w:r>
    </w:p>
    <w:p w14:paraId="655A860F" w14:textId="5AC93B55" w:rsidR="00DD334D" w:rsidRPr="00620AD5" w:rsidRDefault="00876E25" w:rsidP="00D935DD">
      <w:pPr>
        <w:shd w:val="clear" w:color="auto" w:fill="FFFFFF"/>
        <w:spacing w:before="100" w:beforeAutospacing="1" w:after="100" w:afterAutospacing="1"/>
        <w:jc w:val="both"/>
        <w:rPr>
          <w:rFonts w:ascii="Arial" w:hAnsi="Arial" w:cs="Arial"/>
          <w:bCs/>
          <w:lang w:val="es-ES" w:eastAsia="es-CO"/>
        </w:rPr>
      </w:pPr>
      <w:r w:rsidRPr="00620AD5">
        <w:rPr>
          <w:rFonts w:ascii="Arial" w:eastAsia="Times New Roman" w:hAnsi="Arial" w:cs="Arial"/>
          <w:bCs/>
          <w:lang w:val="es-ES" w:eastAsia="es-CO"/>
        </w:rPr>
        <w:t>Que e</w:t>
      </w:r>
      <w:r w:rsidR="00DD334D" w:rsidRPr="00620AD5">
        <w:rPr>
          <w:rFonts w:ascii="Arial" w:eastAsia="Times New Roman" w:hAnsi="Arial" w:cs="Arial"/>
          <w:bCs/>
          <w:lang w:val="es-ES" w:eastAsia="es-CO"/>
        </w:rPr>
        <w:t xml:space="preserve">n </w:t>
      </w:r>
      <w:r w:rsidR="00DD334D" w:rsidRPr="00620AD5">
        <w:rPr>
          <w:rFonts w:ascii="Arial" w:hAnsi="Arial" w:cs="Arial"/>
          <w:bCs/>
          <w:lang w:val="es-ES" w:eastAsia="es-CO"/>
        </w:rPr>
        <w:t>desarrollo del principio de coordinación consagrado en</w:t>
      </w:r>
      <w:r w:rsidRPr="00620AD5">
        <w:rPr>
          <w:rFonts w:ascii="Arial" w:hAnsi="Arial" w:cs="Arial"/>
          <w:bCs/>
          <w:lang w:val="es-ES" w:eastAsia="es-CO"/>
        </w:rPr>
        <w:t xml:space="preserve"> el artículo 27, transcrito, se requiere articular con las alcaldías municipales la inscripción de los mineros de subsistencia</w:t>
      </w:r>
      <w:r w:rsidR="002D4346" w:rsidRPr="00620AD5">
        <w:rPr>
          <w:rFonts w:ascii="Arial" w:hAnsi="Arial" w:cs="Arial"/>
          <w:bCs/>
          <w:lang w:val="es-ES" w:eastAsia="es-CO"/>
        </w:rPr>
        <w:t xml:space="preserve"> que ejecuten labores en su jurisdicción</w:t>
      </w:r>
      <w:r w:rsidR="00AC3CA0" w:rsidRPr="00620AD5">
        <w:rPr>
          <w:rFonts w:ascii="Arial" w:hAnsi="Arial" w:cs="Arial"/>
          <w:bCs/>
          <w:lang w:val="es-ES" w:eastAsia="es-CO"/>
        </w:rPr>
        <w:t xml:space="preserve">, lo que permitirá </w:t>
      </w:r>
      <w:r w:rsidR="002D4346" w:rsidRPr="00620AD5">
        <w:rPr>
          <w:rFonts w:ascii="Arial" w:hAnsi="Arial" w:cs="Arial"/>
          <w:bCs/>
          <w:lang w:val="es-ES" w:eastAsia="es-CO"/>
        </w:rPr>
        <w:t>el control del ejercicio de esta actividad por parte de la Autoridad Minera Nacional.</w:t>
      </w:r>
    </w:p>
    <w:p w14:paraId="2662B92C" w14:textId="3AD8E444" w:rsidR="0027537A" w:rsidRPr="00620AD5" w:rsidRDefault="002D4346" w:rsidP="0027537A">
      <w:pPr>
        <w:shd w:val="clear" w:color="auto" w:fill="FFFFFF"/>
        <w:spacing w:before="100" w:beforeAutospacing="1" w:after="100" w:afterAutospacing="1"/>
        <w:jc w:val="both"/>
        <w:rPr>
          <w:rStyle w:val="a0"/>
          <w:rFonts w:ascii="Arial" w:hAnsi="Arial" w:cs="Arial"/>
          <w:i/>
        </w:rPr>
      </w:pPr>
      <w:r w:rsidRPr="00620AD5">
        <w:rPr>
          <w:rFonts w:ascii="Arial" w:hAnsi="Arial" w:cs="Arial"/>
          <w:bCs/>
          <w:lang w:val="es-ES" w:eastAsia="es-CO"/>
        </w:rPr>
        <w:t xml:space="preserve">Que </w:t>
      </w:r>
      <w:r w:rsidR="0027537A" w:rsidRPr="00620AD5">
        <w:rPr>
          <w:rFonts w:ascii="Arial" w:hAnsi="Arial" w:cs="Arial"/>
          <w:bCs/>
          <w:lang w:val="es-ES" w:eastAsia="es-CO"/>
        </w:rPr>
        <w:t xml:space="preserve">con el fin de fijar </w:t>
      </w:r>
      <w:r w:rsidRPr="00620AD5">
        <w:rPr>
          <w:rFonts w:ascii="Arial" w:hAnsi="Arial" w:cs="Arial"/>
          <w:bCs/>
          <w:lang w:val="es-ES" w:eastAsia="es-CO"/>
        </w:rPr>
        <w:t xml:space="preserve">el término para que </w:t>
      </w:r>
      <w:r w:rsidR="0027537A" w:rsidRPr="00620AD5">
        <w:rPr>
          <w:rFonts w:ascii="Arial" w:hAnsi="Arial" w:cs="Arial"/>
          <w:bCs/>
          <w:lang w:val="es-ES" w:eastAsia="es-CO"/>
        </w:rPr>
        <w:t>los</w:t>
      </w:r>
      <w:r w:rsidRPr="00620AD5">
        <w:rPr>
          <w:rFonts w:ascii="Arial" w:hAnsi="Arial" w:cs="Arial"/>
          <w:bCs/>
          <w:lang w:val="es-ES" w:eastAsia="es-CO"/>
        </w:rPr>
        <w:t xml:space="preserve"> alcalde</w:t>
      </w:r>
      <w:r w:rsidR="0027537A" w:rsidRPr="00620AD5">
        <w:rPr>
          <w:rFonts w:ascii="Arial" w:hAnsi="Arial" w:cs="Arial"/>
          <w:bCs/>
          <w:lang w:val="es-ES" w:eastAsia="es-CO"/>
        </w:rPr>
        <w:t>s</w:t>
      </w:r>
      <w:r w:rsidRPr="00620AD5">
        <w:rPr>
          <w:rFonts w:ascii="Arial" w:hAnsi="Arial" w:cs="Arial"/>
          <w:bCs/>
          <w:lang w:val="es-ES" w:eastAsia="es-CO"/>
        </w:rPr>
        <w:t xml:space="preserve"> resuelva</w:t>
      </w:r>
      <w:r w:rsidR="0027537A" w:rsidRPr="00620AD5">
        <w:rPr>
          <w:rFonts w:ascii="Arial" w:hAnsi="Arial" w:cs="Arial"/>
          <w:bCs/>
          <w:lang w:val="es-ES" w:eastAsia="es-CO"/>
        </w:rPr>
        <w:t>s</w:t>
      </w:r>
      <w:r w:rsidRPr="00620AD5">
        <w:rPr>
          <w:rFonts w:ascii="Arial" w:hAnsi="Arial" w:cs="Arial"/>
          <w:bCs/>
          <w:lang w:val="es-ES" w:eastAsia="es-CO"/>
        </w:rPr>
        <w:t xml:space="preserve"> la inscripción de los mineros de subsistencia, debemos acudir a lo dispuesto por el artículo 14 de la Ley</w:t>
      </w:r>
      <w:r w:rsidR="0027537A" w:rsidRPr="00620AD5">
        <w:rPr>
          <w:rFonts w:ascii="Arial" w:hAnsi="Arial" w:cs="Arial"/>
          <w:bCs/>
          <w:lang w:val="es-ES" w:eastAsia="es-CO"/>
        </w:rPr>
        <w:t xml:space="preserve"> 1755 de 2015,</w:t>
      </w:r>
      <w:r w:rsidRPr="00620AD5">
        <w:rPr>
          <w:rFonts w:ascii="Arial" w:hAnsi="Arial" w:cs="Arial"/>
          <w:bCs/>
          <w:lang w:val="es-ES" w:eastAsia="es-CO"/>
        </w:rPr>
        <w:t xml:space="preserve"> </w:t>
      </w:r>
      <w:r w:rsidR="0027537A" w:rsidRPr="00620AD5">
        <w:rPr>
          <w:rFonts w:ascii="Arial" w:hAnsi="Arial" w:cs="Arial"/>
          <w:bCs/>
          <w:i/>
          <w:lang w:val="es-ES" w:eastAsia="es-CO"/>
        </w:rPr>
        <w:t>“</w:t>
      </w:r>
      <w:r w:rsidR="0027537A" w:rsidRPr="00620AD5">
        <w:rPr>
          <w:rFonts w:ascii="Arial" w:hAnsi="Arial" w:cs="Arial"/>
          <w:bCs/>
          <w:i/>
          <w:shd w:val="clear" w:color="auto" w:fill="FFFFFF"/>
        </w:rPr>
        <w:t xml:space="preserve">Por medio de la cual se regula el Derecho Fundamental de Petición y se sustituye un título del Código de Procedimiento Administrativo y de lo Contencioso Administrativo”, </w:t>
      </w:r>
      <w:r w:rsidR="0027537A" w:rsidRPr="00620AD5">
        <w:rPr>
          <w:rFonts w:ascii="Arial" w:hAnsi="Arial" w:cs="Arial"/>
          <w:bCs/>
          <w:shd w:val="clear" w:color="auto" w:fill="FFFFFF"/>
        </w:rPr>
        <w:t>el cual estipula: “</w:t>
      </w:r>
      <w:r w:rsidR="00AC3CA0" w:rsidRPr="00620AD5">
        <w:rPr>
          <w:rStyle w:val="a0"/>
          <w:rFonts w:ascii="Arial" w:hAnsi="Arial" w:cs="Arial"/>
          <w:b/>
          <w:bCs/>
          <w:i/>
          <w:iCs/>
        </w:rPr>
        <w:t>Términos para resolver las distintas modalidades de peticiones</w:t>
      </w:r>
      <w:r w:rsidR="00AC3CA0" w:rsidRPr="00620AD5">
        <w:rPr>
          <w:rStyle w:val="a0"/>
          <w:rFonts w:ascii="Arial" w:hAnsi="Arial" w:cs="Arial"/>
          <w:b/>
          <w:bCs/>
          <w:i/>
        </w:rPr>
        <w:t>.</w:t>
      </w:r>
      <w:r w:rsidR="00AC3CA0" w:rsidRPr="00620AD5">
        <w:rPr>
          <w:rStyle w:val="apple-converted-space"/>
          <w:rFonts w:ascii="Arial" w:hAnsi="Arial" w:cs="Arial"/>
          <w:b/>
          <w:bCs/>
          <w:i/>
        </w:rPr>
        <w:t> </w:t>
      </w:r>
      <w:r w:rsidR="00AC3CA0" w:rsidRPr="00620AD5">
        <w:rPr>
          <w:rStyle w:val="a0"/>
          <w:rFonts w:ascii="Arial" w:hAnsi="Arial" w:cs="Arial"/>
          <w:i/>
        </w:rPr>
        <w:t xml:space="preserve">Salvo norma legal especial y so pena de sanción disciplinaria, toda petición deberá resolverse dentro de los quince (15) </w:t>
      </w:r>
      <w:r w:rsidR="0027537A" w:rsidRPr="00620AD5">
        <w:rPr>
          <w:rStyle w:val="a0"/>
          <w:rFonts w:ascii="Arial" w:hAnsi="Arial" w:cs="Arial"/>
          <w:i/>
        </w:rPr>
        <w:t>días siguientes a su recepción…”</w:t>
      </w:r>
    </w:p>
    <w:p w14:paraId="4C22448F" w14:textId="29531EF8" w:rsidR="00480A95" w:rsidRDefault="002B7510" w:rsidP="0020562B">
      <w:pPr>
        <w:pStyle w:val="Default"/>
        <w:jc w:val="both"/>
        <w:rPr>
          <w:b/>
          <w:bCs/>
          <w:sz w:val="22"/>
          <w:szCs w:val="22"/>
        </w:rPr>
      </w:pPr>
      <w:r w:rsidRPr="002B7510">
        <w:rPr>
          <w:bCs/>
          <w:color w:val="auto"/>
        </w:rPr>
        <w:t>Que por lo anteriormente expuesto:</w:t>
      </w:r>
    </w:p>
    <w:p w14:paraId="77A458C0" w14:textId="77777777" w:rsidR="00F52CEC" w:rsidRDefault="00F52CEC" w:rsidP="005B7CFB">
      <w:pPr>
        <w:rPr>
          <w:rFonts w:ascii="Arial" w:eastAsia="Times New Roman" w:hAnsi="Arial" w:cs="Arial"/>
          <w:b/>
          <w:bCs/>
          <w:sz w:val="22"/>
          <w:szCs w:val="22"/>
        </w:rPr>
      </w:pPr>
    </w:p>
    <w:p w14:paraId="3B1FE556" w14:textId="77777777" w:rsidR="00CA1885" w:rsidRDefault="00CA1885" w:rsidP="00B83A7A">
      <w:pPr>
        <w:jc w:val="center"/>
        <w:rPr>
          <w:rFonts w:ascii="Arial" w:eastAsia="Times New Roman" w:hAnsi="Arial" w:cs="Arial"/>
          <w:b/>
          <w:bCs/>
        </w:rPr>
      </w:pPr>
    </w:p>
    <w:p w14:paraId="59AD10FE" w14:textId="77777777" w:rsidR="006A4D92" w:rsidRDefault="0032703F" w:rsidP="00B83A7A">
      <w:pPr>
        <w:jc w:val="center"/>
        <w:rPr>
          <w:rFonts w:ascii="Arial" w:eastAsia="Times New Roman" w:hAnsi="Arial" w:cs="Arial"/>
          <w:b/>
          <w:bCs/>
        </w:rPr>
      </w:pPr>
      <w:r w:rsidRPr="004D40F2">
        <w:rPr>
          <w:rFonts w:ascii="Arial" w:eastAsia="Times New Roman" w:hAnsi="Arial" w:cs="Arial"/>
          <w:b/>
          <w:bCs/>
        </w:rPr>
        <w:t>RESUELVE</w:t>
      </w:r>
    </w:p>
    <w:p w14:paraId="0E635803" w14:textId="77777777" w:rsidR="00CA1885" w:rsidRDefault="00CA1885" w:rsidP="00B83A7A">
      <w:pPr>
        <w:jc w:val="center"/>
        <w:rPr>
          <w:rFonts w:ascii="Arial" w:eastAsia="Times New Roman" w:hAnsi="Arial" w:cs="Arial"/>
          <w:b/>
          <w:bCs/>
        </w:rPr>
      </w:pPr>
    </w:p>
    <w:p w14:paraId="623ADC04" w14:textId="77777777" w:rsidR="00160C13" w:rsidRDefault="00160C13" w:rsidP="002F5CA2">
      <w:pPr>
        <w:jc w:val="center"/>
        <w:rPr>
          <w:rFonts w:ascii="Arial" w:eastAsia="Times New Roman" w:hAnsi="Arial" w:cs="Arial"/>
          <w:b/>
          <w:bCs/>
        </w:rPr>
      </w:pPr>
    </w:p>
    <w:p w14:paraId="601E9FED" w14:textId="08E02689" w:rsidR="002F5CA2" w:rsidRDefault="002F5CA2" w:rsidP="002F5CA2">
      <w:pPr>
        <w:jc w:val="center"/>
        <w:rPr>
          <w:rFonts w:ascii="Arial" w:eastAsia="Times New Roman" w:hAnsi="Arial" w:cs="Arial"/>
          <w:b/>
          <w:bCs/>
        </w:rPr>
      </w:pPr>
      <w:r w:rsidRPr="004D40F2">
        <w:rPr>
          <w:rFonts w:ascii="Arial" w:eastAsia="Times New Roman" w:hAnsi="Arial" w:cs="Arial"/>
          <w:b/>
          <w:bCs/>
        </w:rPr>
        <w:t xml:space="preserve">CAPÍTULO </w:t>
      </w:r>
      <w:r w:rsidR="00DE26EE" w:rsidRPr="004D40F2">
        <w:rPr>
          <w:rFonts w:ascii="Arial" w:eastAsia="Times New Roman" w:hAnsi="Arial" w:cs="Arial"/>
          <w:b/>
          <w:bCs/>
        </w:rPr>
        <w:t>I</w:t>
      </w:r>
    </w:p>
    <w:p w14:paraId="11EA3A0A" w14:textId="77777777" w:rsidR="004D40F2" w:rsidRPr="004D40F2" w:rsidRDefault="004D40F2" w:rsidP="002F5CA2">
      <w:pPr>
        <w:jc w:val="center"/>
        <w:rPr>
          <w:rFonts w:ascii="Arial" w:eastAsia="Times New Roman" w:hAnsi="Arial" w:cs="Arial"/>
          <w:b/>
          <w:bCs/>
        </w:rPr>
      </w:pPr>
    </w:p>
    <w:p w14:paraId="61C15D89" w14:textId="77777777" w:rsidR="004D40F2" w:rsidRPr="004D40F2" w:rsidRDefault="004D40F2" w:rsidP="002F5CA2">
      <w:pPr>
        <w:jc w:val="center"/>
        <w:rPr>
          <w:rFonts w:ascii="Arial" w:eastAsia="Times New Roman" w:hAnsi="Arial" w:cs="Arial"/>
          <w:b/>
          <w:bCs/>
        </w:rPr>
      </w:pPr>
      <w:r w:rsidRPr="00792802">
        <w:rPr>
          <w:rFonts w:ascii="Arial" w:eastAsia="Times New Roman" w:hAnsi="Arial" w:cs="Arial"/>
          <w:b/>
          <w:bCs/>
        </w:rPr>
        <w:t>DISPOSICIONES GENERALES</w:t>
      </w:r>
      <w:r w:rsidRPr="004D40F2">
        <w:rPr>
          <w:rFonts w:ascii="Arial" w:eastAsia="Times New Roman" w:hAnsi="Arial" w:cs="Arial"/>
          <w:b/>
          <w:bCs/>
        </w:rPr>
        <w:t xml:space="preserve"> </w:t>
      </w:r>
    </w:p>
    <w:p w14:paraId="522E2AAF" w14:textId="77777777" w:rsidR="004D40F2" w:rsidRDefault="004D40F2" w:rsidP="004D40F2">
      <w:pPr>
        <w:jc w:val="both"/>
        <w:rPr>
          <w:rFonts w:ascii="Arial" w:eastAsia="Times New Roman" w:hAnsi="Arial" w:cs="Arial"/>
          <w:b/>
          <w:bCs/>
          <w:sz w:val="22"/>
          <w:szCs w:val="22"/>
        </w:rPr>
      </w:pPr>
    </w:p>
    <w:p w14:paraId="6A0C06F6" w14:textId="77777777" w:rsidR="00211069" w:rsidRDefault="00211069" w:rsidP="004D40F2">
      <w:pPr>
        <w:jc w:val="both"/>
        <w:rPr>
          <w:rFonts w:ascii="Arial" w:hAnsi="Arial" w:cs="Arial"/>
          <w:b/>
          <w:lang w:val="es-ES"/>
        </w:rPr>
      </w:pPr>
    </w:p>
    <w:p w14:paraId="50285437" w14:textId="3E045BB3" w:rsidR="00EA0326" w:rsidRDefault="004D40F2" w:rsidP="004D40F2">
      <w:pPr>
        <w:jc w:val="both"/>
        <w:rPr>
          <w:rFonts w:ascii="Arial" w:hAnsi="Arial" w:cs="Arial"/>
          <w:lang w:val="es-ES"/>
        </w:rPr>
      </w:pPr>
      <w:r w:rsidRPr="00792802">
        <w:rPr>
          <w:rFonts w:ascii="Arial" w:hAnsi="Arial" w:cs="Arial"/>
          <w:b/>
          <w:lang w:val="es-ES"/>
        </w:rPr>
        <w:t xml:space="preserve">Artículo 1º. Objeto. </w:t>
      </w:r>
      <w:r w:rsidRPr="009351A2">
        <w:rPr>
          <w:rFonts w:ascii="Arial" w:hAnsi="Arial" w:cs="Arial"/>
          <w:lang w:val="es-ES"/>
        </w:rPr>
        <w:t xml:space="preserve">El objeto de este decreto es definir, </w:t>
      </w:r>
      <w:r w:rsidR="00DC0E31" w:rsidRPr="009351A2">
        <w:rPr>
          <w:rFonts w:ascii="Arial" w:hAnsi="Arial" w:cs="Arial"/>
          <w:lang w:val="es-ES"/>
        </w:rPr>
        <w:t>regular y</w:t>
      </w:r>
      <w:r w:rsidRPr="009351A2">
        <w:rPr>
          <w:rFonts w:ascii="Arial" w:hAnsi="Arial" w:cs="Arial"/>
          <w:lang w:val="es-ES"/>
        </w:rPr>
        <w:t xml:space="preserve"> establecer los requisitos de las actividades mineras de subsistencia, pequeña, mediana y gran minería.</w:t>
      </w:r>
    </w:p>
    <w:p w14:paraId="36339740" w14:textId="77777777" w:rsidR="004D40F2" w:rsidRDefault="004D40F2" w:rsidP="004D40F2">
      <w:pPr>
        <w:jc w:val="both"/>
        <w:rPr>
          <w:rFonts w:ascii="Arial" w:hAnsi="Arial" w:cs="Arial"/>
          <w:b/>
          <w:highlight w:val="yellow"/>
        </w:rPr>
      </w:pPr>
    </w:p>
    <w:p w14:paraId="2314B1A3" w14:textId="5E3433AC" w:rsidR="00480A95" w:rsidRDefault="004D40F2" w:rsidP="004D40F2">
      <w:pPr>
        <w:jc w:val="both"/>
        <w:rPr>
          <w:rFonts w:ascii="Arial" w:hAnsi="Arial" w:cs="Arial"/>
        </w:rPr>
      </w:pPr>
      <w:r w:rsidRPr="00792802">
        <w:rPr>
          <w:rFonts w:ascii="Arial" w:hAnsi="Arial" w:cs="Arial"/>
          <w:b/>
        </w:rPr>
        <w:t>Artículo 2°.</w:t>
      </w:r>
      <w:r w:rsidRPr="00792802">
        <w:rPr>
          <w:rFonts w:ascii="Arial" w:hAnsi="Arial" w:cs="Arial"/>
        </w:rPr>
        <w:t xml:space="preserve"> </w:t>
      </w:r>
      <w:r w:rsidRPr="00792802">
        <w:rPr>
          <w:rFonts w:ascii="Arial" w:hAnsi="Arial" w:cs="Arial"/>
          <w:b/>
        </w:rPr>
        <w:t>Ámbito de aplicación</w:t>
      </w:r>
      <w:r w:rsidRPr="00792802">
        <w:rPr>
          <w:rFonts w:ascii="Arial" w:hAnsi="Arial" w:cs="Arial"/>
        </w:rPr>
        <w:t>.</w:t>
      </w:r>
      <w:r>
        <w:rPr>
          <w:rFonts w:ascii="Arial" w:hAnsi="Arial" w:cs="Arial"/>
        </w:rPr>
        <w:t xml:space="preserve"> Las disposiciones establecidas en el presente Decreto sobre clasificación de la minería </w:t>
      </w:r>
      <w:r w:rsidRPr="00792802">
        <w:rPr>
          <w:rFonts w:ascii="Arial" w:hAnsi="Arial" w:cs="Arial"/>
        </w:rPr>
        <w:t>se aplica</w:t>
      </w:r>
      <w:r w:rsidR="001C1AA7">
        <w:rPr>
          <w:rFonts w:ascii="Arial" w:hAnsi="Arial" w:cs="Arial"/>
        </w:rPr>
        <w:t>ran</w:t>
      </w:r>
      <w:r w:rsidRPr="00792802">
        <w:rPr>
          <w:rFonts w:ascii="Arial" w:hAnsi="Arial" w:cs="Arial"/>
        </w:rPr>
        <w:t xml:space="preserve"> </w:t>
      </w:r>
      <w:r w:rsidR="001C1AA7">
        <w:rPr>
          <w:rFonts w:ascii="Arial" w:hAnsi="Arial" w:cs="Arial"/>
        </w:rPr>
        <w:t>a</w:t>
      </w:r>
      <w:r w:rsidRPr="00792802">
        <w:rPr>
          <w:rFonts w:ascii="Arial" w:hAnsi="Arial" w:cs="Arial"/>
        </w:rPr>
        <w:t xml:space="preserve"> todas las actividades mineras que se desarrollan en el país</w:t>
      </w:r>
      <w:r w:rsidR="001C1AA7">
        <w:rPr>
          <w:rFonts w:ascii="Arial" w:hAnsi="Arial" w:cs="Arial"/>
        </w:rPr>
        <w:t>.</w:t>
      </w:r>
      <w:r w:rsidRPr="00792802">
        <w:rPr>
          <w:rFonts w:ascii="Arial" w:hAnsi="Arial" w:cs="Arial"/>
        </w:rPr>
        <w:t xml:space="preserve"> </w:t>
      </w:r>
    </w:p>
    <w:p w14:paraId="6BEF7D20" w14:textId="77777777" w:rsidR="004D40F2" w:rsidRPr="004D40F2" w:rsidRDefault="004D40F2" w:rsidP="004D40F2">
      <w:pPr>
        <w:jc w:val="both"/>
        <w:rPr>
          <w:rFonts w:ascii="Arial" w:hAnsi="Arial" w:cs="Arial"/>
        </w:rPr>
      </w:pPr>
    </w:p>
    <w:p w14:paraId="64042744" w14:textId="77777777" w:rsidR="00CA1885" w:rsidRDefault="00CA1885" w:rsidP="004D40F2">
      <w:pPr>
        <w:jc w:val="center"/>
        <w:rPr>
          <w:rFonts w:ascii="Arial" w:hAnsi="Arial" w:cs="Arial"/>
          <w:b/>
          <w:lang w:val="es-ES"/>
        </w:rPr>
      </w:pPr>
    </w:p>
    <w:p w14:paraId="08453625" w14:textId="77777777" w:rsidR="00160C13" w:rsidRDefault="00160C13" w:rsidP="004D40F2">
      <w:pPr>
        <w:jc w:val="center"/>
        <w:rPr>
          <w:rFonts w:ascii="Arial" w:hAnsi="Arial" w:cs="Arial"/>
          <w:b/>
          <w:lang w:val="es-ES"/>
        </w:rPr>
      </w:pPr>
    </w:p>
    <w:p w14:paraId="5DA01654" w14:textId="77777777" w:rsidR="004D40F2" w:rsidRPr="004D40F2" w:rsidRDefault="004D40F2" w:rsidP="004D40F2">
      <w:pPr>
        <w:jc w:val="center"/>
        <w:rPr>
          <w:rFonts w:ascii="Arial" w:hAnsi="Arial" w:cs="Arial"/>
          <w:b/>
          <w:lang w:val="es-ES"/>
        </w:rPr>
      </w:pPr>
      <w:r w:rsidRPr="00792802">
        <w:rPr>
          <w:rFonts w:ascii="Arial" w:hAnsi="Arial" w:cs="Arial"/>
          <w:b/>
          <w:lang w:val="es-ES"/>
        </w:rPr>
        <w:t>CAPÍTULO II</w:t>
      </w:r>
    </w:p>
    <w:p w14:paraId="61858F52" w14:textId="77777777" w:rsidR="004D40F2" w:rsidRPr="004D40F2" w:rsidRDefault="004D40F2" w:rsidP="004D40F2">
      <w:pPr>
        <w:jc w:val="center"/>
        <w:rPr>
          <w:rFonts w:ascii="Arial" w:hAnsi="Arial" w:cs="Arial"/>
          <w:b/>
          <w:lang w:val="es-ES"/>
        </w:rPr>
      </w:pPr>
    </w:p>
    <w:p w14:paraId="5BD831D3" w14:textId="77777777" w:rsidR="004D40F2" w:rsidRPr="004D40F2" w:rsidRDefault="004D40F2" w:rsidP="004D40F2">
      <w:pPr>
        <w:jc w:val="center"/>
        <w:rPr>
          <w:rFonts w:ascii="Arial" w:hAnsi="Arial" w:cs="Arial"/>
          <w:lang w:val="es-ES"/>
        </w:rPr>
      </w:pPr>
      <w:r w:rsidRPr="004D40F2">
        <w:rPr>
          <w:rFonts w:ascii="Arial" w:eastAsia="Times New Roman" w:hAnsi="Arial" w:cs="Arial"/>
          <w:b/>
          <w:bCs/>
        </w:rPr>
        <w:t>MINERÍA DE SUBSISTENCIA</w:t>
      </w:r>
    </w:p>
    <w:p w14:paraId="0FFC6138" w14:textId="77777777" w:rsidR="002F5CA2" w:rsidRPr="004D40F2" w:rsidRDefault="002F5CA2" w:rsidP="002F5CA2">
      <w:pPr>
        <w:jc w:val="center"/>
        <w:rPr>
          <w:rFonts w:ascii="Arial" w:eastAsia="Times New Roman" w:hAnsi="Arial" w:cs="Arial"/>
          <w:b/>
          <w:bCs/>
          <w:lang w:val="es-ES"/>
        </w:rPr>
      </w:pPr>
    </w:p>
    <w:p w14:paraId="602A5498" w14:textId="2FA645C1" w:rsidR="00CF7942" w:rsidRPr="00CA29F6" w:rsidRDefault="00107936" w:rsidP="00CF7942">
      <w:pPr>
        <w:jc w:val="both"/>
        <w:rPr>
          <w:rFonts w:ascii="Arial" w:eastAsia="Calibri" w:hAnsi="Arial" w:cs="Arial"/>
          <w:lang w:eastAsia="en-US"/>
        </w:rPr>
      </w:pPr>
      <w:r w:rsidRPr="00BE7349">
        <w:rPr>
          <w:rFonts w:ascii="Arial" w:hAnsi="Arial" w:cs="Arial"/>
          <w:b/>
        </w:rPr>
        <w:t xml:space="preserve">Artículo </w:t>
      </w:r>
      <w:r w:rsidR="004D40F2">
        <w:rPr>
          <w:rFonts w:ascii="Arial" w:hAnsi="Arial" w:cs="Arial"/>
          <w:b/>
        </w:rPr>
        <w:t>3</w:t>
      </w:r>
      <w:r w:rsidR="00B27620" w:rsidRPr="00BE7349">
        <w:rPr>
          <w:rFonts w:ascii="Arial" w:hAnsi="Arial" w:cs="Arial"/>
          <w:b/>
        </w:rPr>
        <w:t>°</w:t>
      </w:r>
      <w:r w:rsidR="0020562B">
        <w:rPr>
          <w:rFonts w:ascii="Arial" w:hAnsi="Arial" w:cs="Arial"/>
          <w:b/>
        </w:rPr>
        <w:t>.</w:t>
      </w:r>
      <w:r w:rsidR="00B27620" w:rsidRPr="00BE7349">
        <w:rPr>
          <w:rFonts w:ascii="Arial" w:hAnsi="Arial" w:cs="Arial"/>
          <w:b/>
        </w:rPr>
        <w:t xml:space="preserve"> </w:t>
      </w:r>
      <w:r w:rsidR="002D4611" w:rsidRPr="00BE7349">
        <w:rPr>
          <w:rFonts w:ascii="Arial" w:hAnsi="Arial" w:cs="Arial"/>
          <w:b/>
        </w:rPr>
        <w:t xml:space="preserve">Minería de Subsistencia. </w:t>
      </w:r>
      <w:r w:rsidR="002C7F75">
        <w:rPr>
          <w:rFonts w:ascii="Arial" w:eastAsia="Calibri" w:hAnsi="Arial" w:cs="Arial"/>
          <w:lang w:eastAsia="en-US"/>
        </w:rPr>
        <w:t>Son las labores</w:t>
      </w:r>
      <w:r w:rsidR="00CF7942" w:rsidRPr="00BE7349">
        <w:rPr>
          <w:rFonts w:ascii="Arial" w:eastAsia="Calibri" w:hAnsi="Arial" w:cs="Arial"/>
          <w:lang w:eastAsia="en-US"/>
        </w:rPr>
        <w:t xml:space="preserve"> </w:t>
      </w:r>
      <w:r w:rsidR="00612091">
        <w:rPr>
          <w:rFonts w:ascii="Arial" w:eastAsia="Calibri" w:hAnsi="Arial" w:cs="Arial"/>
          <w:lang w:eastAsia="en-US"/>
        </w:rPr>
        <w:t>minera</w:t>
      </w:r>
      <w:r w:rsidR="002C7F75">
        <w:rPr>
          <w:rFonts w:ascii="Arial" w:eastAsia="Calibri" w:hAnsi="Arial" w:cs="Arial"/>
          <w:lang w:eastAsia="en-US"/>
        </w:rPr>
        <w:t>s</w:t>
      </w:r>
      <w:r w:rsidR="00612091">
        <w:rPr>
          <w:rFonts w:ascii="Arial" w:eastAsia="Calibri" w:hAnsi="Arial" w:cs="Arial"/>
          <w:lang w:eastAsia="en-US"/>
        </w:rPr>
        <w:t xml:space="preserve"> </w:t>
      </w:r>
      <w:r w:rsidR="00CF7942" w:rsidRPr="00BE7349">
        <w:rPr>
          <w:rFonts w:ascii="Arial" w:eastAsia="Calibri" w:hAnsi="Arial" w:cs="Arial"/>
          <w:lang w:eastAsia="en-US"/>
        </w:rPr>
        <w:t>desarrollada</w:t>
      </w:r>
      <w:r w:rsidR="002C7F75">
        <w:rPr>
          <w:rFonts w:ascii="Arial" w:eastAsia="Calibri" w:hAnsi="Arial" w:cs="Arial"/>
          <w:lang w:eastAsia="en-US"/>
        </w:rPr>
        <w:t>s</w:t>
      </w:r>
      <w:r w:rsidR="00CF7942" w:rsidRPr="00BE7349">
        <w:rPr>
          <w:rFonts w:ascii="Arial" w:eastAsia="Calibri" w:hAnsi="Arial" w:cs="Arial"/>
          <w:lang w:eastAsia="en-US"/>
        </w:rPr>
        <w:t xml:space="preserve"> por personas naturales que</w:t>
      </w:r>
      <w:r w:rsidR="00480F77">
        <w:rPr>
          <w:rFonts w:ascii="Arial" w:eastAsia="Calibri" w:hAnsi="Arial" w:cs="Arial"/>
          <w:lang w:eastAsia="en-US"/>
        </w:rPr>
        <w:t xml:space="preserve"> se</w:t>
      </w:r>
      <w:r w:rsidR="00CF7942" w:rsidRPr="00BE7349">
        <w:rPr>
          <w:rFonts w:ascii="Arial" w:eastAsia="Calibri" w:hAnsi="Arial" w:cs="Arial"/>
          <w:lang w:eastAsia="en-US"/>
        </w:rPr>
        <w:t xml:space="preserve"> dedican a la extracción a cielo abierto</w:t>
      </w:r>
      <w:r w:rsidR="00851B36">
        <w:rPr>
          <w:rFonts w:ascii="Arial" w:eastAsia="Calibri" w:hAnsi="Arial" w:cs="Arial"/>
          <w:lang w:eastAsia="en-US"/>
        </w:rPr>
        <w:t xml:space="preserve"> </w:t>
      </w:r>
      <w:r w:rsidR="00CF7942" w:rsidRPr="00BE7349">
        <w:rPr>
          <w:rFonts w:ascii="Arial" w:eastAsia="Calibri" w:hAnsi="Arial" w:cs="Arial"/>
          <w:lang w:eastAsia="en-US"/>
        </w:rPr>
        <w:t>de metales preciosos, piedras preciosas</w:t>
      </w:r>
      <w:r w:rsidR="006D12EF">
        <w:rPr>
          <w:rFonts w:ascii="Arial" w:eastAsia="Calibri" w:hAnsi="Arial" w:cs="Arial"/>
          <w:lang w:eastAsia="en-US"/>
        </w:rPr>
        <w:t xml:space="preserve"> y semipreciosas, </w:t>
      </w:r>
      <w:r w:rsidR="006D12EF" w:rsidRPr="00CA29F6">
        <w:rPr>
          <w:rFonts w:ascii="Arial" w:eastAsia="Calibri" w:hAnsi="Arial" w:cs="Arial"/>
          <w:lang w:eastAsia="en-US"/>
        </w:rPr>
        <w:t xml:space="preserve">arenas y gravas de </w:t>
      </w:r>
      <w:r w:rsidR="006D12EF" w:rsidRPr="00066FBB">
        <w:rPr>
          <w:rFonts w:ascii="Arial" w:eastAsia="Calibri" w:hAnsi="Arial" w:cs="Arial"/>
          <w:lang w:eastAsia="en-US"/>
        </w:rPr>
        <w:t>r</w:t>
      </w:r>
      <w:r w:rsidR="000A6D4B" w:rsidRPr="00066FBB">
        <w:rPr>
          <w:rFonts w:ascii="Arial" w:eastAsia="Calibri" w:hAnsi="Arial" w:cs="Arial"/>
          <w:lang w:eastAsia="en-US"/>
        </w:rPr>
        <w:t>í</w:t>
      </w:r>
      <w:r w:rsidR="006D12EF" w:rsidRPr="00066FBB">
        <w:rPr>
          <w:rFonts w:ascii="Arial" w:eastAsia="Calibri" w:hAnsi="Arial" w:cs="Arial"/>
          <w:lang w:eastAsia="en-US"/>
        </w:rPr>
        <w:t>o</w:t>
      </w:r>
      <w:r w:rsidR="00CF7942" w:rsidRPr="00CA29F6">
        <w:rPr>
          <w:rFonts w:ascii="Arial" w:eastAsia="Calibri" w:hAnsi="Arial" w:cs="Arial"/>
          <w:lang w:eastAsia="en-US"/>
        </w:rPr>
        <w:t xml:space="preserve"> </w:t>
      </w:r>
      <w:r w:rsidR="00255FCC" w:rsidRPr="00CA29F6">
        <w:rPr>
          <w:rFonts w:ascii="Arial" w:eastAsia="Calibri" w:hAnsi="Arial" w:cs="Arial"/>
          <w:lang w:eastAsia="en-US"/>
        </w:rPr>
        <w:t xml:space="preserve">(destinados a la industria de la construcción) </w:t>
      </w:r>
      <w:r w:rsidR="00CF7942" w:rsidRPr="00CA29F6">
        <w:rPr>
          <w:rFonts w:ascii="Arial" w:eastAsia="Calibri" w:hAnsi="Arial" w:cs="Arial"/>
          <w:lang w:eastAsia="en-US"/>
        </w:rPr>
        <w:t>y arcillas,</w:t>
      </w:r>
      <w:r w:rsidR="00851B36" w:rsidRPr="00851B36">
        <w:rPr>
          <w:rFonts w:ascii="Arial" w:eastAsia="Calibri" w:hAnsi="Arial" w:cs="Arial"/>
          <w:lang w:eastAsia="en-US"/>
        </w:rPr>
        <w:t xml:space="preserve"> </w:t>
      </w:r>
      <w:r w:rsidR="00B83F16" w:rsidRPr="00CA29F6">
        <w:rPr>
          <w:rFonts w:ascii="Arial" w:eastAsia="Calibri" w:hAnsi="Arial" w:cs="Arial"/>
          <w:lang w:eastAsia="en-US"/>
        </w:rPr>
        <w:t xml:space="preserve">por medios y herramientas manuales, </w:t>
      </w:r>
      <w:r w:rsidR="005B6CF0" w:rsidRPr="00CA29F6">
        <w:rPr>
          <w:rFonts w:ascii="Arial" w:eastAsia="Calibri" w:hAnsi="Arial" w:cs="Arial"/>
          <w:lang w:eastAsia="en-US"/>
        </w:rPr>
        <w:t>sin la utilización de ning</w:t>
      </w:r>
      <w:r w:rsidR="00B83F16" w:rsidRPr="00CA29F6">
        <w:rPr>
          <w:rFonts w:ascii="Arial" w:eastAsia="Calibri" w:hAnsi="Arial" w:cs="Arial"/>
          <w:lang w:eastAsia="en-US"/>
        </w:rPr>
        <w:t>ún tipo de equipo y maquinaria.</w:t>
      </w:r>
    </w:p>
    <w:p w14:paraId="52FC2E59" w14:textId="77777777" w:rsidR="005B7CFB" w:rsidRDefault="005B7CFB" w:rsidP="00CF7942">
      <w:pPr>
        <w:jc w:val="both"/>
        <w:rPr>
          <w:rFonts w:ascii="Arial" w:eastAsia="Calibri" w:hAnsi="Arial" w:cs="Arial"/>
          <w:lang w:eastAsia="en-US"/>
        </w:rPr>
      </w:pPr>
    </w:p>
    <w:p w14:paraId="2F8AF216" w14:textId="27313C97" w:rsidR="00221056" w:rsidRDefault="005D486D" w:rsidP="005B7CFB">
      <w:pPr>
        <w:jc w:val="both"/>
        <w:rPr>
          <w:rFonts w:ascii="Arial" w:eastAsia="Calibri" w:hAnsi="Arial" w:cs="Arial"/>
          <w:lang w:eastAsia="en-US"/>
        </w:rPr>
      </w:pPr>
      <w:r w:rsidRPr="00066FBB">
        <w:rPr>
          <w:rFonts w:ascii="Arial" w:eastAsia="Calibri" w:hAnsi="Arial" w:cs="Arial"/>
          <w:lang w:eastAsia="en-US"/>
        </w:rPr>
        <w:t>Por razones de seguridad minera,</w:t>
      </w:r>
      <w:r w:rsidR="00A90537" w:rsidRPr="00066FBB">
        <w:rPr>
          <w:rFonts w:ascii="Arial" w:eastAsia="Calibri" w:hAnsi="Arial" w:cs="Arial"/>
          <w:lang w:eastAsia="en-US"/>
        </w:rPr>
        <w:t xml:space="preserve"> la minería de subsistencia no </w:t>
      </w:r>
      <w:r w:rsidR="00D857D2" w:rsidRPr="00066FBB">
        <w:rPr>
          <w:rFonts w:ascii="Arial" w:eastAsia="Calibri" w:hAnsi="Arial" w:cs="Arial"/>
          <w:lang w:eastAsia="en-US"/>
        </w:rPr>
        <w:t>comprende las</w:t>
      </w:r>
      <w:r w:rsidR="00B83F16" w:rsidRPr="00066FBB">
        <w:rPr>
          <w:rFonts w:ascii="Arial" w:eastAsia="Calibri" w:hAnsi="Arial" w:cs="Arial"/>
          <w:lang w:eastAsia="en-US"/>
        </w:rPr>
        <w:t xml:space="preserve"> actividades mineras que se desarrollen de manera subterránea</w:t>
      </w:r>
      <w:r w:rsidRPr="00066FBB">
        <w:rPr>
          <w:rFonts w:ascii="Arial" w:eastAsia="Calibri" w:hAnsi="Arial" w:cs="Arial"/>
          <w:lang w:eastAsia="en-US"/>
        </w:rPr>
        <w:t>, y sólo se limitará a los minerales antes descritos.</w:t>
      </w:r>
    </w:p>
    <w:p w14:paraId="48E32AFC" w14:textId="77777777" w:rsidR="00F4626D" w:rsidRDefault="00F4626D" w:rsidP="005B7CFB">
      <w:pPr>
        <w:jc w:val="both"/>
        <w:rPr>
          <w:rFonts w:ascii="Arial" w:eastAsia="Calibri" w:hAnsi="Arial" w:cs="Arial"/>
          <w:lang w:eastAsia="en-US"/>
        </w:rPr>
      </w:pPr>
    </w:p>
    <w:p w14:paraId="4A618609" w14:textId="77777777" w:rsidR="001A5E99" w:rsidRDefault="00CB1172" w:rsidP="009C3F6A">
      <w:pPr>
        <w:pStyle w:val="Default"/>
        <w:jc w:val="both"/>
        <w:rPr>
          <w:color w:val="000000" w:themeColor="text1"/>
        </w:rPr>
      </w:pPr>
      <w:r w:rsidRPr="007F00C4">
        <w:rPr>
          <w:color w:val="000000" w:themeColor="text1"/>
        </w:rPr>
        <w:t xml:space="preserve">Los </w:t>
      </w:r>
      <w:r w:rsidR="00AC304E">
        <w:rPr>
          <w:color w:val="000000" w:themeColor="text1"/>
        </w:rPr>
        <w:t>v</w:t>
      </w:r>
      <w:r w:rsidRPr="007F00C4">
        <w:rPr>
          <w:color w:val="000000" w:themeColor="text1"/>
        </w:rPr>
        <w:t xml:space="preserve">olúmenes máximos </w:t>
      </w:r>
      <w:r w:rsidR="00AC304E">
        <w:rPr>
          <w:color w:val="000000" w:themeColor="text1"/>
        </w:rPr>
        <w:t xml:space="preserve">de producción mensual </w:t>
      </w:r>
      <w:r w:rsidRPr="007F00C4">
        <w:rPr>
          <w:color w:val="000000" w:themeColor="text1"/>
        </w:rPr>
        <w:t xml:space="preserve">serán los </w:t>
      </w:r>
      <w:r w:rsidR="007F00C4" w:rsidRPr="007F00C4">
        <w:rPr>
          <w:color w:val="000000" w:themeColor="text1"/>
        </w:rPr>
        <w:t>que s</w:t>
      </w:r>
      <w:r w:rsidR="002F5CA2">
        <w:rPr>
          <w:color w:val="000000" w:themeColor="text1"/>
        </w:rPr>
        <w:t>e indican en la tabla siguiente:</w:t>
      </w:r>
    </w:p>
    <w:p w14:paraId="1370A51E" w14:textId="77777777" w:rsidR="00F52CEC" w:rsidRDefault="00F52CEC" w:rsidP="009C3F6A">
      <w:pPr>
        <w:pStyle w:val="Default"/>
        <w:jc w:val="both"/>
        <w:rPr>
          <w:color w:val="000000" w:themeColor="text1"/>
        </w:rPr>
      </w:pPr>
    </w:p>
    <w:tbl>
      <w:tblPr>
        <w:tblStyle w:val="Tablaconcuadrcula1"/>
        <w:tblW w:w="0" w:type="auto"/>
        <w:tblInd w:w="360" w:type="dxa"/>
        <w:tblLook w:val="04A0" w:firstRow="1" w:lastRow="0" w:firstColumn="1" w:lastColumn="0" w:noHBand="0" w:noVBand="1"/>
      </w:tblPr>
      <w:tblGrid>
        <w:gridCol w:w="4832"/>
        <w:gridCol w:w="3352"/>
      </w:tblGrid>
      <w:tr w:rsidR="002F5CA2" w:rsidRPr="002F5CA2" w14:paraId="2A3BE486" w14:textId="77777777" w:rsidTr="00F52CEC">
        <w:tc>
          <w:tcPr>
            <w:tcW w:w="4832" w:type="dxa"/>
          </w:tcPr>
          <w:p w14:paraId="6CBBBBC0" w14:textId="77777777" w:rsidR="001A5E99" w:rsidRPr="002F5CA2" w:rsidRDefault="001A5E99" w:rsidP="001A5E99">
            <w:pPr>
              <w:jc w:val="center"/>
              <w:rPr>
                <w:rFonts w:ascii="Arial" w:eastAsia="Calibri" w:hAnsi="Arial" w:cs="Arial"/>
                <w:b/>
                <w:color w:val="000000" w:themeColor="text1"/>
                <w:lang w:eastAsia="en-US"/>
              </w:rPr>
            </w:pPr>
            <w:r w:rsidRPr="002F5CA2">
              <w:rPr>
                <w:rFonts w:ascii="Arial" w:eastAsia="Calibri" w:hAnsi="Arial" w:cs="Arial"/>
                <w:b/>
                <w:color w:val="000000" w:themeColor="text1"/>
                <w:lang w:eastAsia="en-US"/>
              </w:rPr>
              <w:t>MINERAL</w:t>
            </w:r>
            <w:r w:rsidR="00255FCC">
              <w:rPr>
                <w:rFonts w:ascii="Arial" w:eastAsia="Calibri" w:hAnsi="Arial" w:cs="Arial"/>
                <w:b/>
                <w:color w:val="000000" w:themeColor="text1"/>
                <w:lang w:eastAsia="en-US"/>
              </w:rPr>
              <w:t xml:space="preserve"> Y/O MATERIALES</w:t>
            </w:r>
          </w:p>
        </w:tc>
        <w:tc>
          <w:tcPr>
            <w:tcW w:w="3352" w:type="dxa"/>
          </w:tcPr>
          <w:p w14:paraId="791EB613" w14:textId="77777777" w:rsidR="001A5E99" w:rsidRPr="002F5CA2" w:rsidRDefault="001A5E99" w:rsidP="001A5E99">
            <w:pPr>
              <w:jc w:val="center"/>
              <w:rPr>
                <w:rFonts w:ascii="Arial" w:eastAsia="Calibri" w:hAnsi="Arial" w:cs="Arial"/>
                <w:b/>
                <w:color w:val="000000" w:themeColor="text1"/>
                <w:lang w:eastAsia="en-US"/>
              </w:rPr>
            </w:pPr>
            <w:r w:rsidRPr="002F5CA2">
              <w:rPr>
                <w:rFonts w:ascii="Arial" w:eastAsia="Calibri" w:hAnsi="Arial" w:cs="Arial"/>
                <w:b/>
                <w:color w:val="000000" w:themeColor="text1"/>
                <w:lang w:eastAsia="en-US"/>
              </w:rPr>
              <w:t>VALORES MÁXIMOS DE PRODUCCIÓN MENSUAL</w:t>
            </w:r>
          </w:p>
        </w:tc>
      </w:tr>
      <w:tr w:rsidR="00211069" w:rsidRPr="00211069" w14:paraId="2DFFDEBC" w14:textId="77777777" w:rsidTr="00F52CEC">
        <w:tc>
          <w:tcPr>
            <w:tcW w:w="4832" w:type="dxa"/>
          </w:tcPr>
          <w:p w14:paraId="56BAB8A1" w14:textId="77777777" w:rsidR="001A5E99" w:rsidRPr="00211069" w:rsidRDefault="004507DB" w:rsidP="001A5E99">
            <w:pPr>
              <w:jc w:val="both"/>
              <w:rPr>
                <w:rFonts w:ascii="Arial" w:eastAsia="Calibri" w:hAnsi="Arial" w:cs="Arial"/>
                <w:lang w:eastAsia="en-US"/>
              </w:rPr>
            </w:pPr>
            <w:r w:rsidRPr="00211069">
              <w:rPr>
                <w:rFonts w:ascii="Arial" w:eastAsia="Calibri" w:hAnsi="Arial" w:cs="Arial"/>
                <w:lang w:eastAsia="en-US"/>
              </w:rPr>
              <w:t>Metales Preciosos (Oro, Plata, Platino)</w:t>
            </w:r>
          </w:p>
        </w:tc>
        <w:tc>
          <w:tcPr>
            <w:tcW w:w="3352" w:type="dxa"/>
          </w:tcPr>
          <w:p w14:paraId="5449CB0F" w14:textId="77A01C4E" w:rsidR="001A5E99" w:rsidRPr="00211069" w:rsidRDefault="00C66481" w:rsidP="00C66481">
            <w:pPr>
              <w:jc w:val="center"/>
              <w:rPr>
                <w:rFonts w:ascii="Arial" w:eastAsia="Calibri" w:hAnsi="Arial" w:cs="Arial"/>
                <w:lang w:eastAsia="en-US"/>
              </w:rPr>
            </w:pPr>
            <w:r w:rsidRPr="00211069">
              <w:rPr>
                <w:rFonts w:ascii="Arial" w:eastAsia="Calibri" w:hAnsi="Arial" w:cs="Arial"/>
                <w:lang w:eastAsia="en-US"/>
              </w:rPr>
              <w:t>3</w:t>
            </w:r>
            <w:r w:rsidR="001A5E99" w:rsidRPr="00211069">
              <w:rPr>
                <w:rFonts w:ascii="Arial" w:eastAsia="Calibri" w:hAnsi="Arial" w:cs="Arial"/>
                <w:lang w:eastAsia="en-US"/>
              </w:rPr>
              <w:t>0 gramos (g)</w:t>
            </w:r>
          </w:p>
        </w:tc>
      </w:tr>
      <w:tr w:rsidR="00211069" w:rsidRPr="00211069" w14:paraId="75C7367B" w14:textId="77777777" w:rsidTr="00F52CEC">
        <w:tc>
          <w:tcPr>
            <w:tcW w:w="4832" w:type="dxa"/>
          </w:tcPr>
          <w:p w14:paraId="4C10956F" w14:textId="17FDFD08" w:rsidR="001A5E99" w:rsidRPr="00211069" w:rsidRDefault="00811DC3" w:rsidP="005960CF">
            <w:pPr>
              <w:jc w:val="both"/>
              <w:rPr>
                <w:rFonts w:ascii="Arial" w:eastAsia="Calibri" w:hAnsi="Arial" w:cs="Arial"/>
                <w:lang w:eastAsia="en-US"/>
              </w:rPr>
            </w:pPr>
            <w:r w:rsidRPr="00211069">
              <w:rPr>
                <w:rFonts w:ascii="Arial" w:eastAsia="Calibri" w:hAnsi="Arial" w:cs="Arial"/>
                <w:lang w:eastAsia="en-US"/>
              </w:rPr>
              <w:t>Arenas y gravas de r</w:t>
            </w:r>
            <w:r w:rsidR="005960CF" w:rsidRPr="00211069">
              <w:rPr>
                <w:rFonts w:ascii="Arial" w:eastAsia="Calibri" w:hAnsi="Arial" w:cs="Arial"/>
                <w:lang w:eastAsia="en-US"/>
              </w:rPr>
              <w:t>í</w:t>
            </w:r>
            <w:r w:rsidRPr="00211069">
              <w:rPr>
                <w:rFonts w:ascii="Arial" w:eastAsia="Calibri" w:hAnsi="Arial" w:cs="Arial"/>
                <w:lang w:eastAsia="en-US"/>
              </w:rPr>
              <w:t>o</w:t>
            </w:r>
            <w:r w:rsidR="00255FCC" w:rsidRPr="00211069">
              <w:rPr>
                <w:rFonts w:ascii="Arial" w:eastAsia="Calibri" w:hAnsi="Arial" w:cs="Arial"/>
                <w:lang w:eastAsia="en-US"/>
              </w:rPr>
              <w:t xml:space="preserve"> (destinados a la industria de la construcción)</w:t>
            </w:r>
          </w:p>
        </w:tc>
        <w:tc>
          <w:tcPr>
            <w:tcW w:w="3352" w:type="dxa"/>
          </w:tcPr>
          <w:p w14:paraId="33419393" w14:textId="1C3D52D9" w:rsidR="001A5E99" w:rsidRPr="00211069" w:rsidRDefault="00C66481" w:rsidP="00C66481">
            <w:pPr>
              <w:jc w:val="center"/>
              <w:rPr>
                <w:rFonts w:ascii="Arial" w:eastAsia="Calibri" w:hAnsi="Arial" w:cs="Arial"/>
                <w:lang w:eastAsia="en-US"/>
              </w:rPr>
            </w:pPr>
            <w:r w:rsidRPr="00211069">
              <w:rPr>
                <w:rFonts w:ascii="Arial" w:eastAsia="Calibri" w:hAnsi="Arial" w:cs="Arial"/>
                <w:lang w:eastAsia="en-US"/>
              </w:rPr>
              <w:t xml:space="preserve">120 </w:t>
            </w:r>
            <w:r w:rsidR="001A5E99" w:rsidRPr="00211069">
              <w:rPr>
                <w:rFonts w:ascii="Arial" w:eastAsia="Calibri" w:hAnsi="Arial" w:cs="Arial"/>
                <w:lang w:eastAsia="en-US"/>
              </w:rPr>
              <w:t>metros cúbicos (m3)</w:t>
            </w:r>
          </w:p>
        </w:tc>
      </w:tr>
      <w:tr w:rsidR="00211069" w:rsidRPr="00211069" w14:paraId="38F8B4B4" w14:textId="77777777" w:rsidTr="00F52CEC">
        <w:tc>
          <w:tcPr>
            <w:tcW w:w="4832" w:type="dxa"/>
          </w:tcPr>
          <w:p w14:paraId="768202D8" w14:textId="77777777" w:rsidR="001A5E99" w:rsidRPr="00211069" w:rsidRDefault="004507DB" w:rsidP="001A5E99">
            <w:pPr>
              <w:jc w:val="both"/>
              <w:rPr>
                <w:rFonts w:ascii="Arial" w:eastAsia="Calibri" w:hAnsi="Arial" w:cs="Arial"/>
                <w:lang w:eastAsia="en-US"/>
              </w:rPr>
            </w:pPr>
            <w:r w:rsidRPr="00211069">
              <w:rPr>
                <w:rFonts w:ascii="Arial" w:eastAsia="Calibri" w:hAnsi="Arial" w:cs="Arial"/>
                <w:lang w:eastAsia="en-US"/>
              </w:rPr>
              <w:t>Arcil</w:t>
            </w:r>
            <w:r w:rsidR="00AC6943" w:rsidRPr="00211069">
              <w:rPr>
                <w:rFonts w:ascii="Arial" w:eastAsia="Calibri" w:hAnsi="Arial" w:cs="Arial"/>
                <w:lang w:eastAsia="en-US"/>
              </w:rPr>
              <w:t xml:space="preserve">las </w:t>
            </w:r>
          </w:p>
        </w:tc>
        <w:tc>
          <w:tcPr>
            <w:tcW w:w="3352" w:type="dxa"/>
          </w:tcPr>
          <w:p w14:paraId="74B4038A" w14:textId="0BF19194" w:rsidR="001A5E99" w:rsidRPr="00211069" w:rsidRDefault="00066FBB" w:rsidP="001A5E99">
            <w:pPr>
              <w:jc w:val="center"/>
              <w:rPr>
                <w:rFonts w:ascii="Arial" w:eastAsia="Calibri" w:hAnsi="Arial" w:cs="Arial"/>
                <w:lang w:eastAsia="en-US"/>
              </w:rPr>
            </w:pPr>
            <w:r w:rsidRPr="00211069">
              <w:rPr>
                <w:rFonts w:ascii="Arial" w:eastAsia="Calibri" w:hAnsi="Arial" w:cs="Arial"/>
                <w:lang w:eastAsia="en-US"/>
              </w:rPr>
              <w:t xml:space="preserve"> 75 </w:t>
            </w:r>
            <w:r w:rsidR="004507DB" w:rsidRPr="00211069">
              <w:rPr>
                <w:rFonts w:ascii="Arial" w:eastAsia="Calibri" w:hAnsi="Arial" w:cs="Arial"/>
                <w:lang w:eastAsia="en-US"/>
              </w:rPr>
              <w:t>toneladas (Ton</w:t>
            </w:r>
            <w:r w:rsidR="001A5E99" w:rsidRPr="00211069">
              <w:rPr>
                <w:rFonts w:ascii="Arial" w:eastAsia="Calibri" w:hAnsi="Arial" w:cs="Arial"/>
                <w:lang w:eastAsia="en-US"/>
              </w:rPr>
              <w:t>)</w:t>
            </w:r>
          </w:p>
        </w:tc>
      </w:tr>
      <w:tr w:rsidR="00211069" w:rsidRPr="00211069" w14:paraId="0D2F2329" w14:textId="77777777" w:rsidTr="00F52CEC">
        <w:tc>
          <w:tcPr>
            <w:tcW w:w="4832" w:type="dxa"/>
          </w:tcPr>
          <w:p w14:paraId="383922B3" w14:textId="7012AE29" w:rsidR="001A5E99" w:rsidRPr="00211069" w:rsidRDefault="00856BFB" w:rsidP="00C66481">
            <w:pPr>
              <w:jc w:val="both"/>
              <w:rPr>
                <w:rFonts w:ascii="Arial" w:eastAsia="Calibri" w:hAnsi="Arial" w:cs="Arial"/>
                <w:lang w:eastAsia="en-US"/>
              </w:rPr>
            </w:pPr>
            <w:r w:rsidRPr="00211069">
              <w:rPr>
                <w:rFonts w:ascii="Arial" w:eastAsia="Calibri" w:hAnsi="Arial" w:cs="Arial"/>
                <w:lang w:eastAsia="en-US"/>
              </w:rPr>
              <w:t>Piedras Preciosas (Esmeralda)</w:t>
            </w:r>
          </w:p>
        </w:tc>
        <w:tc>
          <w:tcPr>
            <w:tcW w:w="3352" w:type="dxa"/>
          </w:tcPr>
          <w:p w14:paraId="02F5078B" w14:textId="77777777" w:rsidR="001A5E99" w:rsidRPr="00211069" w:rsidRDefault="00981C2E" w:rsidP="001A5E99">
            <w:pPr>
              <w:jc w:val="center"/>
              <w:rPr>
                <w:rFonts w:ascii="Arial" w:eastAsia="Calibri" w:hAnsi="Arial" w:cs="Arial"/>
                <w:lang w:eastAsia="en-US"/>
              </w:rPr>
            </w:pPr>
            <w:r w:rsidRPr="00211069">
              <w:rPr>
                <w:rFonts w:ascii="Arial" w:eastAsia="Calibri" w:hAnsi="Arial" w:cs="Arial"/>
                <w:lang w:eastAsia="en-US"/>
              </w:rPr>
              <w:t>50 quilates</w:t>
            </w:r>
          </w:p>
        </w:tc>
      </w:tr>
      <w:tr w:rsidR="00856BFB" w:rsidRPr="00211069" w14:paraId="2F00F28B" w14:textId="77777777" w:rsidTr="00F52CEC">
        <w:tc>
          <w:tcPr>
            <w:tcW w:w="4832" w:type="dxa"/>
          </w:tcPr>
          <w:p w14:paraId="3C0559C3" w14:textId="43DF7EDD" w:rsidR="00856BFB" w:rsidRPr="00211069" w:rsidRDefault="00856BFB" w:rsidP="00C66481">
            <w:pPr>
              <w:jc w:val="both"/>
              <w:rPr>
                <w:rFonts w:ascii="Arial" w:eastAsia="Calibri" w:hAnsi="Arial" w:cs="Arial"/>
                <w:lang w:eastAsia="en-US"/>
              </w:rPr>
            </w:pPr>
            <w:r w:rsidRPr="00211069">
              <w:rPr>
                <w:rFonts w:ascii="Arial" w:eastAsia="Calibri" w:hAnsi="Arial" w:cs="Arial"/>
                <w:lang w:eastAsia="en-US"/>
              </w:rPr>
              <w:t>Piedras Semipreciosas</w:t>
            </w:r>
          </w:p>
        </w:tc>
        <w:tc>
          <w:tcPr>
            <w:tcW w:w="3352" w:type="dxa"/>
          </w:tcPr>
          <w:p w14:paraId="34515399" w14:textId="7FA894D8" w:rsidR="00856BFB" w:rsidRPr="00211069" w:rsidRDefault="005A7475" w:rsidP="001A5E99">
            <w:pPr>
              <w:jc w:val="center"/>
              <w:rPr>
                <w:rFonts w:ascii="Arial" w:eastAsia="Calibri" w:hAnsi="Arial" w:cs="Arial"/>
                <w:lang w:eastAsia="en-US"/>
              </w:rPr>
            </w:pPr>
            <w:r w:rsidRPr="00211069">
              <w:rPr>
                <w:rFonts w:ascii="Arial" w:eastAsia="Calibri" w:hAnsi="Arial" w:cs="Arial"/>
                <w:lang w:eastAsia="en-US"/>
              </w:rPr>
              <w:t>1000 quilates</w:t>
            </w:r>
          </w:p>
        </w:tc>
      </w:tr>
    </w:tbl>
    <w:p w14:paraId="64649032" w14:textId="77777777" w:rsidR="00CB1172" w:rsidRPr="00211069" w:rsidRDefault="00CB1172" w:rsidP="009C3F6A">
      <w:pPr>
        <w:pStyle w:val="Default"/>
        <w:jc w:val="both"/>
        <w:rPr>
          <w:color w:val="auto"/>
        </w:rPr>
      </w:pPr>
    </w:p>
    <w:p w14:paraId="0E1827CA" w14:textId="2A1E4B3A" w:rsidR="00C66481" w:rsidRPr="00211069" w:rsidRDefault="00C66481" w:rsidP="009970F5">
      <w:pPr>
        <w:pStyle w:val="Default"/>
        <w:jc w:val="both"/>
        <w:rPr>
          <w:color w:val="auto"/>
        </w:rPr>
      </w:pPr>
      <w:r w:rsidRPr="00211069">
        <w:rPr>
          <w:color w:val="auto"/>
        </w:rPr>
        <w:t xml:space="preserve">Para efectos del presente decreto </w:t>
      </w:r>
      <w:r w:rsidR="00856BFB" w:rsidRPr="00211069">
        <w:rPr>
          <w:color w:val="auto"/>
        </w:rPr>
        <w:t xml:space="preserve">se consideran piedras semipreciosas </w:t>
      </w:r>
      <w:r w:rsidR="008E6D3F" w:rsidRPr="00211069">
        <w:rPr>
          <w:color w:val="auto"/>
        </w:rPr>
        <w:t>entre otras las siguientes: topacio, zircón amatista, turquesa, jade</w:t>
      </w:r>
      <w:r w:rsidR="00007D02" w:rsidRPr="00211069">
        <w:rPr>
          <w:color w:val="auto"/>
        </w:rPr>
        <w:t>, lapislázuli</w:t>
      </w:r>
      <w:r w:rsidR="0093340E" w:rsidRPr="00211069">
        <w:rPr>
          <w:color w:val="auto"/>
        </w:rPr>
        <w:t>,</w:t>
      </w:r>
      <w:r w:rsidR="00007D02" w:rsidRPr="00211069">
        <w:rPr>
          <w:color w:val="auto"/>
        </w:rPr>
        <w:t xml:space="preserve"> </w:t>
      </w:r>
      <w:r w:rsidR="00B04374" w:rsidRPr="00211069">
        <w:rPr>
          <w:color w:val="auto"/>
        </w:rPr>
        <w:t xml:space="preserve">y la </w:t>
      </w:r>
      <w:r w:rsidR="00526366" w:rsidRPr="00211069">
        <w:rPr>
          <w:color w:val="auto"/>
        </w:rPr>
        <w:t>esmeralda de baja calidad y muy bajo precio</w:t>
      </w:r>
      <w:r w:rsidR="00007D02" w:rsidRPr="00211069">
        <w:rPr>
          <w:color w:val="auto"/>
        </w:rPr>
        <w:t xml:space="preserve"> </w:t>
      </w:r>
      <w:r w:rsidR="0093340E" w:rsidRPr="00211069">
        <w:rPr>
          <w:color w:val="auto"/>
        </w:rPr>
        <w:t>conocida como morralla.</w:t>
      </w:r>
    </w:p>
    <w:p w14:paraId="4E0DFC83" w14:textId="77777777" w:rsidR="008E6D3F" w:rsidRPr="00C66481" w:rsidRDefault="008E6D3F" w:rsidP="009970F5">
      <w:pPr>
        <w:pStyle w:val="Default"/>
        <w:jc w:val="both"/>
        <w:rPr>
          <w:color w:val="000000" w:themeColor="text1"/>
        </w:rPr>
      </w:pPr>
    </w:p>
    <w:p w14:paraId="5061CDEF" w14:textId="2F30BDBB" w:rsidR="009970F5" w:rsidRPr="00173173" w:rsidRDefault="009970F5" w:rsidP="009970F5">
      <w:pPr>
        <w:pStyle w:val="Default"/>
        <w:jc w:val="both"/>
        <w:rPr>
          <w:bCs/>
          <w:color w:val="FFC000"/>
        </w:rPr>
      </w:pPr>
      <w:r w:rsidRPr="00FB5C55">
        <w:rPr>
          <w:b/>
        </w:rPr>
        <w:t xml:space="preserve">Parágrafo </w:t>
      </w:r>
      <w:r w:rsidR="00255FCC" w:rsidRPr="00FB5C55">
        <w:rPr>
          <w:b/>
        </w:rPr>
        <w:t>1</w:t>
      </w:r>
      <w:r w:rsidR="00851B36">
        <w:rPr>
          <w:b/>
        </w:rPr>
        <w:t>º</w:t>
      </w:r>
      <w:r w:rsidRPr="00FB5C55">
        <w:rPr>
          <w:b/>
        </w:rPr>
        <w:t>.</w:t>
      </w:r>
      <w:r>
        <w:t xml:space="preserve"> </w:t>
      </w:r>
      <w:r>
        <w:rPr>
          <w:bCs/>
          <w:color w:val="auto"/>
        </w:rPr>
        <w:t xml:space="preserve"> </w:t>
      </w:r>
      <w:r w:rsidR="0026251D">
        <w:rPr>
          <w:bCs/>
          <w:color w:val="auto"/>
        </w:rPr>
        <w:t xml:space="preserve">Los </w:t>
      </w:r>
      <w:r>
        <w:rPr>
          <w:bCs/>
          <w:color w:val="auto"/>
        </w:rPr>
        <w:t xml:space="preserve">volúmenes máximos para la producción que se establecen para la minería de subsistencia con el presente decreto, </w:t>
      </w:r>
      <w:r w:rsidR="00D87E3C" w:rsidRPr="00D44CE5">
        <w:rPr>
          <w:bCs/>
          <w:color w:val="auto"/>
        </w:rPr>
        <w:t xml:space="preserve">también </w:t>
      </w:r>
      <w:r w:rsidRPr="00D44CE5">
        <w:rPr>
          <w:bCs/>
          <w:color w:val="auto"/>
        </w:rPr>
        <w:t>se aplicará</w:t>
      </w:r>
      <w:r w:rsidR="00D87E3C" w:rsidRPr="00D44CE5">
        <w:rPr>
          <w:bCs/>
          <w:color w:val="auto"/>
        </w:rPr>
        <w:t>n</w:t>
      </w:r>
      <w:r>
        <w:rPr>
          <w:bCs/>
          <w:color w:val="auto"/>
        </w:rPr>
        <w:t xml:space="preserve"> para la figura </w:t>
      </w:r>
      <w:r w:rsidR="0070223B">
        <w:rPr>
          <w:bCs/>
          <w:color w:val="auto"/>
        </w:rPr>
        <w:t>del barequeo</w:t>
      </w:r>
      <w:r w:rsidR="00105CA2">
        <w:rPr>
          <w:bCs/>
          <w:color w:val="auto"/>
        </w:rPr>
        <w:t xml:space="preserve"> </w:t>
      </w:r>
      <w:r>
        <w:rPr>
          <w:bCs/>
          <w:color w:val="auto"/>
        </w:rPr>
        <w:t>que consagra el Código de Minas, Ley 685 de 2001</w:t>
      </w:r>
      <w:r w:rsidR="00663378">
        <w:rPr>
          <w:bCs/>
          <w:color w:val="auto"/>
        </w:rPr>
        <w:t>.</w:t>
      </w:r>
    </w:p>
    <w:p w14:paraId="53261D5E" w14:textId="77777777" w:rsidR="009970F5" w:rsidRDefault="009970F5" w:rsidP="009970F5">
      <w:pPr>
        <w:pStyle w:val="Default"/>
        <w:jc w:val="both"/>
        <w:rPr>
          <w:bCs/>
          <w:color w:val="auto"/>
        </w:rPr>
      </w:pPr>
    </w:p>
    <w:p w14:paraId="78418D4A" w14:textId="5291DAE1" w:rsidR="00255FCC" w:rsidRDefault="00255FCC" w:rsidP="009970F5">
      <w:pPr>
        <w:pStyle w:val="Default"/>
        <w:jc w:val="both"/>
        <w:rPr>
          <w:bCs/>
          <w:color w:val="auto"/>
        </w:rPr>
      </w:pPr>
      <w:r w:rsidRPr="006C4364">
        <w:rPr>
          <w:b/>
        </w:rPr>
        <w:t xml:space="preserve">Parágrafo </w:t>
      </w:r>
      <w:r>
        <w:rPr>
          <w:b/>
        </w:rPr>
        <w:t>2</w:t>
      </w:r>
      <w:r w:rsidRPr="006C4364">
        <w:rPr>
          <w:b/>
        </w:rPr>
        <w:t>°</w:t>
      </w:r>
      <w:r w:rsidR="0020562B">
        <w:rPr>
          <w:b/>
        </w:rPr>
        <w:t>.</w:t>
      </w:r>
      <w:r>
        <w:t xml:space="preserve"> </w:t>
      </w:r>
      <w:r w:rsidRPr="00DE4FA4">
        <w:t xml:space="preserve">Para </w:t>
      </w:r>
      <w:r>
        <w:t>ejecutar</w:t>
      </w:r>
      <w:r w:rsidRPr="00DE4FA4">
        <w:t xml:space="preserve"> </w:t>
      </w:r>
      <w:r>
        <w:t>la minería de subsistencia se deberán cumplir con las siguientes condiciones</w:t>
      </w:r>
      <w:r w:rsidR="00540B05" w:rsidRPr="00D44CE5">
        <w:t>:</w:t>
      </w:r>
    </w:p>
    <w:p w14:paraId="05D6508A" w14:textId="77777777" w:rsidR="009970F5" w:rsidRDefault="009970F5" w:rsidP="006D4CA3">
      <w:pPr>
        <w:pStyle w:val="Default"/>
        <w:jc w:val="both"/>
      </w:pPr>
    </w:p>
    <w:p w14:paraId="09DC6CF7" w14:textId="77777777" w:rsidR="006D4CA3" w:rsidRPr="002F5CA2" w:rsidRDefault="00F94031" w:rsidP="00F94031">
      <w:pPr>
        <w:pStyle w:val="Default"/>
        <w:numPr>
          <w:ilvl w:val="0"/>
          <w:numId w:val="21"/>
        </w:numPr>
        <w:jc w:val="both"/>
        <w:rPr>
          <w:b/>
          <w:color w:val="000000" w:themeColor="text1"/>
        </w:rPr>
      </w:pPr>
      <w:r w:rsidRPr="002F5CA2">
        <w:rPr>
          <w:b/>
          <w:color w:val="000000" w:themeColor="text1"/>
        </w:rPr>
        <w:t>R</w:t>
      </w:r>
      <w:r w:rsidR="00611EA9" w:rsidRPr="002F5CA2">
        <w:rPr>
          <w:b/>
          <w:color w:val="000000" w:themeColor="text1"/>
        </w:rPr>
        <w:t>equisitos</w:t>
      </w:r>
      <w:r w:rsidR="009D30C2" w:rsidRPr="002F5CA2">
        <w:rPr>
          <w:b/>
          <w:color w:val="000000" w:themeColor="text1"/>
        </w:rPr>
        <w:t>:</w:t>
      </w:r>
    </w:p>
    <w:p w14:paraId="684D075C" w14:textId="77777777" w:rsidR="006D4CA3" w:rsidRPr="002F5CA2" w:rsidRDefault="006D4CA3" w:rsidP="009C3F6A">
      <w:pPr>
        <w:pStyle w:val="Default"/>
        <w:jc w:val="both"/>
        <w:rPr>
          <w:color w:val="000000" w:themeColor="text1"/>
        </w:rPr>
      </w:pPr>
    </w:p>
    <w:p w14:paraId="6E204722" w14:textId="142A79C8" w:rsidR="001C13C1" w:rsidRDefault="007179D0" w:rsidP="009A1957">
      <w:pPr>
        <w:pStyle w:val="Default"/>
        <w:numPr>
          <w:ilvl w:val="0"/>
          <w:numId w:val="20"/>
        </w:numPr>
        <w:spacing w:after="120"/>
        <w:ind w:left="782"/>
        <w:jc w:val="both"/>
        <w:rPr>
          <w:color w:val="000000" w:themeColor="text1"/>
        </w:rPr>
      </w:pPr>
      <w:r w:rsidRPr="002F5CA2">
        <w:rPr>
          <w:color w:val="000000" w:themeColor="text1"/>
        </w:rPr>
        <w:t>I</w:t>
      </w:r>
      <w:r w:rsidR="001C13C1" w:rsidRPr="002F5CA2">
        <w:rPr>
          <w:color w:val="000000" w:themeColor="text1"/>
        </w:rPr>
        <w:t xml:space="preserve">nscribirse </w:t>
      </w:r>
      <w:r w:rsidR="00691CCB" w:rsidRPr="002F5CA2">
        <w:rPr>
          <w:color w:val="000000" w:themeColor="text1"/>
        </w:rPr>
        <w:t xml:space="preserve">ante la alcaldía municipal de la </w:t>
      </w:r>
      <w:r w:rsidR="0070223B" w:rsidRPr="002F5CA2">
        <w:rPr>
          <w:color w:val="000000" w:themeColor="text1"/>
        </w:rPr>
        <w:t>jurisdicción donde</w:t>
      </w:r>
      <w:r w:rsidR="00691CCB" w:rsidRPr="002F5CA2">
        <w:rPr>
          <w:color w:val="000000" w:themeColor="text1"/>
        </w:rPr>
        <w:t xml:space="preserve"> desarrollará las labores de minería de subsistencia definidas en el presente decreto, con la identificación del sitio de la explotación.</w:t>
      </w:r>
      <w:r w:rsidR="00691CCB">
        <w:rPr>
          <w:color w:val="000000" w:themeColor="text1"/>
        </w:rPr>
        <w:t xml:space="preserve"> </w:t>
      </w:r>
    </w:p>
    <w:p w14:paraId="658EAA54" w14:textId="43900F49" w:rsidR="00C34132" w:rsidRPr="002F5CA2" w:rsidRDefault="00D87E3C" w:rsidP="009A1957">
      <w:pPr>
        <w:pStyle w:val="Prrafodelista"/>
        <w:numPr>
          <w:ilvl w:val="0"/>
          <w:numId w:val="20"/>
        </w:numPr>
        <w:spacing w:after="120"/>
        <w:ind w:left="782"/>
        <w:jc w:val="both"/>
        <w:rPr>
          <w:rFonts w:ascii="Arial" w:eastAsia="Times New Roman" w:hAnsi="Arial" w:cs="Arial"/>
          <w:color w:val="000000" w:themeColor="text1"/>
          <w:lang w:eastAsia="es-CO"/>
        </w:rPr>
      </w:pPr>
      <w:r w:rsidRPr="00D44CE5">
        <w:rPr>
          <w:rFonts w:ascii="Arial" w:eastAsia="Times New Roman" w:hAnsi="Arial" w:cs="Arial"/>
          <w:color w:val="000000" w:themeColor="text1"/>
          <w:lang w:eastAsia="es-CO"/>
        </w:rPr>
        <w:t>Obtener</w:t>
      </w:r>
      <w:r w:rsidR="00C34132" w:rsidRPr="00D87E3C">
        <w:rPr>
          <w:rFonts w:ascii="Arial" w:eastAsia="Times New Roman" w:hAnsi="Arial" w:cs="Arial"/>
          <w:color w:val="000000" w:themeColor="text1"/>
          <w:lang w:eastAsia="es-CO"/>
        </w:rPr>
        <w:t xml:space="preserve"> </w:t>
      </w:r>
      <w:r w:rsidR="00C34132" w:rsidRPr="002F5CA2">
        <w:rPr>
          <w:rFonts w:ascii="Arial" w:eastAsia="Times New Roman" w:hAnsi="Arial" w:cs="Arial"/>
          <w:color w:val="000000" w:themeColor="text1"/>
          <w:lang w:eastAsia="es-CO"/>
        </w:rPr>
        <w:t xml:space="preserve">el permiso previo del titular minero </w:t>
      </w:r>
      <w:r w:rsidR="007179D0" w:rsidRPr="002F5CA2">
        <w:rPr>
          <w:rFonts w:ascii="Arial" w:eastAsia="Times New Roman" w:hAnsi="Arial" w:cs="Arial"/>
          <w:color w:val="000000" w:themeColor="text1"/>
          <w:lang w:eastAsia="es-CO"/>
        </w:rPr>
        <w:t>para proceder a la inscripción ante el Alcalde Municipal de la jurisdicción donde desarrollar</w:t>
      </w:r>
      <w:r w:rsidR="007179D0" w:rsidRPr="00D44CE5">
        <w:rPr>
          <w:rFonts w:ascii="Arial" w:eastAsia="Times New Roman" w:hAnsi="Arial" w:cs="Arial"/>
          <w:color w:val="000000" w:themeColor="text1"/>
          <w:lang w:eastAsia="es-CO"/>
        </w:rPr>
        <w:t>á</w:t>
      </w:r>
      <w:r w:rsidRPr="00D44CE5">
        <w:rPr>
          <w:rFonts w:ascii="Arial" w:eastAsia="Times New Roman" w:hAnsi="Arial" w:cs="Arial"/>
          <w:color w:val="000000" w:themeColor="text1"/>
          <w:lang w:eastAsia="es-CO"/>
        </w:rPr>
        <w:t>n</w:t>
      </w:r>
      <w:r w:rsidR="007179D0" w:rsidRPr="002F5CA2">
        <w:rPr>
          <w:rFonts w:ascii="Arial" w:eastAsia="Times New Roman" w:hAnsi="Arial" w:cs="Arial"/>
          <w:color w:val="000000" w:themeColor="text1"/>
          <w:lang w:eastAsia="es-CO"/>
        </w:rPr>
        <w:t xml:space="preserve"> las labores mineras, </w:t>
      </w:r>
      <w:r w:rsidR="00F17C33" w:rsidRPr="002F5CA2">
        <w:rPr>
          <w:rFonts w:ascii="Arial" w:eastAsia="Times New Roman" w:hAnsi="Arial" w:cs="Arial"/>
          <w:color w:val="000000" w:themeColor="text1"/>
          <w:lang w:eastAsia="es-CO"/>
        </w:rPr>
        <w:t xml:space="preserve">en el caso de que </w:t>
      </w:r>
      <w:r w:rsidR="007179D0" w:rsidRPr="002F5CA2">
        <w:rPr>
          <w:rFonts w:ascii="Arial" w:eastAsia="Times New Roman" w:hAnsi="Arial" w:cs="Arial"/>
          <w:color w:val="000000" w:themeColor="text1"/>
          <w:lang w:eastAsia="es-CO"/>
        </w:rPr>
        <w:t xml:space="preserve">sus trabajos se localicen dentro del área de éste. </w:t>
      </w:r>
    </w:p>
    <w:p w14:paraId="2D293DF8" w14:textId="3AD30AC5" w:rsidR="00C34132" w:rsidRPr="002F5CA2" w:rsidRDefault="005053FA" w:rsidP="009A1957">
      <w:pPr>
        <w:pStyle w:val="Prrafodelista"/>
        <w:numPr>
          <w:ilvl w:val="0"/>
          <w:numId w:val="20"/>
        </w:numPr>
        <w:spacing w:after="120"/>
        <w:ind w:left="782"/>
        <w:jc w:val="both"/>
        <w:rPr>
          <w:rFonts w:ascii="Arial" w:eastAsia="Times New Roman" w:hAnsi="Arial" w:cs="Arial"/>
          <w:color w:val="000000" w:themeColor="text1"/>
          <w:lang w:eastAsia="es-CO"/>
        </w:rPr>
      </w:pPr>
      <w:r>
        <w:rPr>
          <w:rFonts w:ascii="Arial" w:hAnsi="Arial" w:cs="Arial"/>
          <w:color w:val="000000" w:themeColor="text1"/>
        </w:rPr>
        <w:t xml:space="preserve">Haber sido </w:t>
      </w:r>
      <w:r w:rsidRPr="002D146C">
        <w:rPr>
          <w:rFonts w:ascii="Arial" w:hAnsi="Arial" w:cs="Arial"/>
          <w:color w:val="000000" w:themeColor="text1"/>
        </w:rPr>
        <w:t xml:space="preserve">autorizado en forma </w:t>
      </w:r>
      <w:r w:rsidR="002D146C" w:rsidRPr="002D146C">
        <w:rPr>
          <w:rFonts w:ascii="Arial" w:hAnsi="Arial" w:cs="Arial"/>
          <w:color w:val="000000" w:themeColor="text1"/>
        </w:rPr>
        <w:t>previ</w:t>
      </w:r>
      <w:r w:rsidRPr="002D146C">
        <w:rPr>
          <w:rFonts w:ascii="Arial" w:hAnsi="Arial" w:cs="Arial"/>
          <w:color w:val="000000" w:themeColor="text1"/>
        </w:rPr>
        <w:t>a</w:t>
      </w:r>
      <w:r w:rsidR="00C34132" w:rsidRPr="002D146C">
        <w:rPr>
          <w:rFonts w:ascii="Arial" w:hAnsi="Arial" w:cs="Arial"/>
          <w:color w:val="000000" w:themeColor="text1"/>
        </w:rPr>
        <w:t xml:space="preserve"> </w:t>
      </w:r>
      <w:r w:rsidRPr="002D146C">
        <w:rPr>
          <w:rFonts w:ascii="Arial" w:hAnsi="Arial" w:cs="Arial"/>
          <w:color w:val="000000" w:themeColor="text1"/>
        </w:rPr>
        <w:t xml:space="preserve">por el </w:t>
      </w:r>
      <w:r w:rsidR="00C34132" w:rsidRPr="002D146C">
        <w:rPr>
          <w:rFonts w:ascii="Arial" w:hAnsi="Arial" w:cs="Arial"/>
          <w:color w:val="000000" w:themeColor="text1"/>
        </w:rPr>
        <w:t>propietario</w:t>
      </w:r>
      <w:r w:rsidR="00C34132" w:rsidRPr="002F5CA2">
        <w:rPr>
          <w:rFonts w:ascii="Arial" w:hAnsi="Arial" w:cs="Arial"/>
          <w:color w:val="000000" w:themeColor="text1"/>
        </w:rPr>
        <w:t xml:space="preserve"> del terreno o poseedor</w:t>
      </w:r>
      <w:r w:rsidR="00C34132" w:rsidRPr="002D146C">
        <w:rPr>
          <w:rFonts w:ascii="Arial" w:hAnsi="Arial" w:cs="Arial"/>
        </w:rPr>
        <w:t>es</w:t>
      </w:r>
      <w:r w:rsidR="00C34132" w:rsidRPr="002F5CA2">
        <w:rPr>
          <w:rFonts w:ascii="Arial" w:hAnsi="Arial" w:cs="Arial"/>
          <w:color w:val="000000" w:themeColor="text1"/>
        </w:rPr>
        <w:t xml:space="preserve"> para </w:t>
      </w:r>
      <w:r w:rsidR="00C34132" w:rsidRPr="002D146C">
        <w:rPr>
          <w:rFonts w:ascii="Arial" w:hAnsi="Arial" w:cs="Arial"/>
        </w:rPr>
        <w:t xml:space="preserve">proceder </w:t>
      </w:r>
      <w:r w:rsidR="002D146C">
        <w:rPr>
          <w:rFonts w:ascii="Arial" w:hAnsi="Arial" w:cs="Arial"/>
        </w:rPr>
        <w:t>con</w:t>
      </w:r>
      <w:r w:rsidR="00C34132" w:rsidRPr="002D146C">
        <w:rPr>
          <w:rFonts w:ascii="Arial" w:hAnsi="Arial" w:cs="Arial"/>
        </w:rPr>
        <w:t xml:space="preserve"> la inscripción </w:t>
      </w:r>
      <w:r w:rsidR="00D87E3C" w:rsidRPr="002D146C">
        <w:rPr>
          <w:rFonts w:ascii="Arial" w:hAnsi="Arial" w:cs="Arial"/>
        </w:rPr>
        <w:t xml:space="preserve">ante el </w:t>
      </w:r>
      <w:r w:rsidR="00C34132" w:rsidRPr="002D146C">
        <w:rPr>
          <w:rFonts w:ascii="Arial" w:hAnsi="Arial" w:cs="Arial"/>
        </w:rPr>
        <w:t xml:space="preserve">Alcalde </w:t>
      </w:r>
      <w:r w:rsidR="00C34132" w:rsidRPr="002F5CA2">
        <w:rPr>
          <w:rFonts w:ascii="Arial" w:hAnsi="Arial" w:cs="Arial"/>
          <w:color w:val="000000" w:themeColor="text1"/>
        </w:rPr>
        <w:t xml:space="preserve">Municipal </w:t>
      </w:r>
      <w:r w:rsidR="00C34132" w:rsidRPr="002F5CA2">
        <w:rPr>
          <w:rFonts w:ascii="Arial" w:eastAsia="Times New Roman" w:hAnsi="Arial" w:cs="Arial"/>
          <w:color w:val="000000" w:themeColor="text1"/>
          <w:lang w:eastAsia="es-CO"/>
        </w:rPr>
        <w:t>de la jur</w:t>
      </w:r>
      <w:r w:rsidR="00F17C33" w:rsidRPr="002F5CA2">
        <w:rPr>
          <w:rFonts w:ascii="Arial" w:eastAsia="Times New Roman" w:hAnsi="Arial" w:cs="Arial"/>
          <w:color w:val="000000" w:themeColor="text1"/>
          <w:lang w:eastAsia="es-CO"/>
        </w:rPr>
        <w:t>isdicción donde desarrollará</w:t>
      </w:r>
      <w:r w:rsidR="002D146C">
        <w:rPr>
          <w:rFonts w:ascii="Arial" w:eastAsia="Times New Roman" w:hAnsi="Arial" w:cs="Arial"/>
          <w:color w:val="000000" w:themeColor="text1"/>
          <w:lang w:eastAsia="es-CO"/>
        </w:rPr>
        <w:t xml:space="preserve"> </w:t>
      </w:r>
      <w:r w:rsidR="00F17C33" w:rsidRPr="002F5CA2">
        <w:rPr>
          <w:rFonts w:ascii="Arial" w:eastAsia="Times New Roman" w:hAnsi="Arial" w:cs="Arial"/>
          <w:color w:val="000000" w:themeColor="text1"/>
          <w:lang w:eastAsia="es-CO"/>
        </w:rPr>
        <w:t xml:space="preserve">las labores </w:t>
      </w:r>
      <w:r w:rsidR="00C34132" w:rsidRPr="002F5CA2">
        <w:rPr>
          <w:rFonts w:ascii="Arial" w:eastAsia="Times New Roman" w:hAnsi="Arial" w:cs="Arial"/>
          <w:color w:val="000000" w:themeColor="text1"/>
          <w:lang w:eastAsia="es-CO"/>
        </w:rPr>
        <w:t>minera</w:t>
      </w:r>
      <w:r w:rsidR="00F17C33" w:rsidRPr="002F5CA2">
        <w:rPr>
          <w:rFonts w:ascii="Arial" w:eastAsia="Times New Roman" w:hAnsi="Arial" w:cs="Arial"/>
          <w:color w:val="000000" w:themeColor="text1"/>
          <w:lang w:eastAsia="es-CO"/>
        </w:rPr>
        <w:t>s</w:t>
      </w:r>
      <w:r w:rsidR="00C34132" w:rsidRPr="002F5CA2">
        <w:rPr>
          <w:rFonts w:ascii="Arial" w:eastAsia="Times New Roman" w:hAnsi="Arial" w:cs="Arial"/>
          <w:color w:val="000000" w:themeColor="text1"/>
          <w:lang w:eastAsia="es-CO"/>
        </w:rPr>
        <w:t>.</w:t>
      </w:r>
    </w:p>
    <w:p w14:paraId="223B2AB0" w14:textId="6DF03890" w:rsidR="00C34132" w:rsidRPr="002F5CA2" w:rsidRDefault="009A1957" w:rsidP="00FF295A">
      <w:pPr>
        <w:pStyle w:val="Default"/>
        <w:numPr>
          <w:ilvl w:val="0"/>
          <w:numId w:val="20"/>
        </w:numPr>
        <w:jc w:val="both"/>
        <w:rPr>
          <w:color w:val="000000" w:themeColor="text1"/>
        </w:rPr>
      </w:pPr>
      <w:r w:rsidRPr="002D146C">
        <w:rPr>
          <w:color w:val="000000" w:themeColor="text1"/>
        </w:rPr>
        <w:t xml:space="preserve">No procederá </w:t>
      </w:r>
      <w:r w:rsidR="00C34132" w:rsidRPr="002D146C">
        <w:rPr>
          <w:color w:val="000000" w:themeColor="text1"/>
        </w:rPr>
        <w:t>la</w:t>
      </w:r>
      <w:r w:rsidR="00C34132" w:rsidRPr="002F5CA2">
        <w:rPr>
          <w:color w:val="000000" w:themeColor="text1"/>
        </w:rPr>
        <w:t xml:space="preserve"> inscripción </w:t>
      </w:r>
      <w:r w:rsidRPr="002D146C">
        <w:rPr>
          <w:color w:val="000000" w:themeColor="text1"/>
        </w:rPr>
        <w:t xml:space="preserve">cuando el interesado sea beneficiario </w:t>
      </w:r>
      <w:r w:rsidR="00663378" w:rsidRPr="002D146C">
        <w:rPr>
          <w:color w:val="000000" w:themeColor="text1"/>
        </w:rPr>
        <w:t xml:space="preserve">de </w:t>
      </w:r>
      <w:r w:rsidR="00C34132" w:rsidRPr="002D146C">
        <w:rPr>
          <w:color w:val="000000" w:themeColor="text1"/>
        </w:rPr>
        <w:t>título</w:t>
      </w:r>
      <w:r w:rsidR="00C34132" w:rsidRPr="002F5CA2">
        <w:rPr>
          <w:color w:val="000000" w:themeColor="text1"/>
        </w:rPr>
        <w:t xml:space="preserve"> minero</w:t>
      </w:r>
      <w:r w:rsidR="00140CBD" w:rsidRPr="002D146C">
        <w:rPr>
          <w:color w:val="000000" w:themeColor="text1"/>
        </w:rPr>
        <w:t xml:space="preserve">, o </w:t>
      </w:r>
      <w:r w:rsidR="00842989">
        <w:rPr>
          <w:color w:val="000000" w:themeColor="text1"/>
        </w:rPr>
        <w:t>tuviere en trámite</w:t>
      </w:r>
      <w:r w:rsidRPr="002D146C">
        <w:rPr>
          <w:color w:val="000000" w:themeColor="text1"/>
        </w:rPr>
        <w:t xml:space="preserve"> una </w:t>
      </w:r>
      <w:r w:rsidR="00140CBD" w:rsidRPr="002D146C">
        <w:rPr>
          <w:color w:val="000000" w:themeColor="text1"/>
        </w:rPr>
        <w:t>solicitud</w:t>
      </w:r>
      <w:r w:rsidR="00140CBD" w:rsidRPr="002F5CA2">
        <w:rPr>
          <w:color w:val="000000" w:themeColor="text1"/>
        </w:rPr>
        <w:t xml:space="preserve"> de legalización de</w:t>
      </w:r>
      <w:r w:rsidR="00DE0FAE" w:rsidRPr="002F5CA2">
        <w:rPr>
          <w:color w:val="000000" w:themeColor="text1"/>
        </w:rPr>
        <w:t xml:space="preserve"> minería</w:t>
      </w:r>
      <w:r w:rsidR="002F5CA2">
        <w:rPr>
          <w:color w:val="000000" w:themeColor="text1"/>
        </w:rPr>
        <w:t xml:space="preserve"> hecho de </w:t>
      </w:r>
      <w:r w:rsidR="005D486D">
        <w:rPr>
          <w:color w:val="000000" w:themeColor="text1"/>
        </w:rPr>
        <w:t xml:space="preserve">acuerdo con lo dispuesto por </w:t>
      </w:r>
      <w:r w:rsidR="002F5CA2">
        <w:rPr>
          <w:color w:val="000000" w:themeColor="text1"/>
        </w:rPr>
        <w:t>la Ley 685 de 2001</w:t>
      </w:r>
      <w:r w:rsidR="00140CBD" w:rsidRPr="002F5CA2">
        <w:rPr>
          <w:color w:val="000000" w:themeColor="text1"/>
        </w:rPr>
        <w:t xml:space="preserve"> o </w:t>
      </w:r>
      <w:r w:rsidR="009D3DFF">
        <w:rPr>
          <w:color w:val="000000" w:themeColor="text1"/>
        </w:rPr>
        <w:t xml:space="preserve">de </w:t>
      </w:r>
      <w:r w:rsidR="00105CA2">
        <w:rPr>
          <w:color w:val="000000" w:themeColor="text1"/>
        </w:rPr>
        <w:t>f</w:t>
      </w:r>
      <w:r w:rsidR="00140CBD" w:rsidRPr="002F5CA2">
        <w:rPr>
          <w:color w:val="000000" w:themeColor="text1"/>
        </w:rPr>
        <w:t xml:space="preserve">ormalización </w:t>
      </w:r>
      <w:r w:rsidR="009D3DFF">
        <w:rPr>
          <w:color w:val="000000" w:themeColor="text1"/>
        </w:rPr>
        <w:lastRenderedPageBreak/>
        <w:t>regulada por el</w:t>
      </w:r>
      <w:r w:rsidR="00140CBD" w:rsidRPr="002F5CA2">
        <w:rPr>
          <w:color w:val="000000" w:themeColor="text1"/>
        </w:rPr>
        <w:t xml:space="preserve"> Decreto 0933 de 2013</w:t>
      </w:r>
      <w:r w:rsidR="00FF295A">
        <w:rPr>
          <w:color w:val="000000" w:themeColor="text1"/>
        </w:rPr>
        <w:t xml:space="preserve"> </w:t>
      </w:r>
      <w:r w:rsidR="00FF295A" w:rsidRPr="00FF295A">
        <w:rPr>
          <w:color w:val="000000" w:themeColor="text1"/>
        </w:rPr>
        <w:t>(Incluido en el Decreto Único 1073 del 26 de mayo de 2015</w:t>
      </w:r>
      <w:r w:rsidR="0070223B" w:rsidRPr="00FF295A">
        <w:rPr>
          <w:color w:val="000000" w:themeColor="text1"/>
        </w:rPr>
        <w:t xml:space="preserve">) </w:t>
      </w:r>
      <w:r w:rsidR="0070223B" w:rsidRPr="002F5CA2">
        <w:rPr>
          <w:color w:val="000000" w:themeColor="text1"/>
        </w:rPr>
        <w:t>o</w:t>
      </w:r>
      <w:r w:rsidR="00140CBD" w:rsidRPr="002F5CA2">
        <w:rPr>
          <w:color w:val="000000" w:themeColor="text1"/>
        </w:rPr>
        <w:t xml:space="preserve"> </w:t>
      </w:r>
      <w:r w:rsidR="00842989">
        <w:rPr>
          <w:color w:val="000000" w:themeColor="text1"/>
        </w:rPr>
        <w:t xml:space="preserve">solicitud de </w:t>
      </w:r>
      <w:r w:rsidR="00140CBD" w:rsidRPr="002F5CA2">
        <w:rPr>
          <w:color w:val="000000" w:themeColor="text1"/>
        </w:rPr>
        <w:t>área de reserva especial</w:t>
      </w:r>
      <w:r w:rsidR="00842989">
        <w:rPr>
          <w:color w:val="000000" w:themeColor="text1"/>
        </w:rPr>
        <w:t xml:space="preserve"> delimitada</w:t>
      </w:r>
      <w:r w:rsidR="00C34132" w:rsidRPr="002F5CA2">
        <w:rPr>
          <w:color w:val="000000" w:themeColor="text1"/>
        </w:rPr>
        <w:t>.</w:t>
      </w:r>
    </w:p>
    <w:p w14:paraId="2B87DECF" w14:textId="77777777" w:rsidR="007B045C" w:rsidRDefault="007B045C" w:rsidP="002F5CA2">
      <w:pPr>
        <w:pStyle w:val="Default"/>
        <w:jc w:val="both"/>
      </w:pPr>
    </w:p>
    <w:p w14:paraId="167B6E30" w14:textId="77777777" w:rsidR="001C13C1" w:rsidRDefault="00F94031" w:rsidP="00F94031">
      <w:pPr>
        <w:pStyle w:val="Default"/>
        <w:numPr>
          <w:ilvl w:val="0"/>
          <w:numId w:val="21"/>
        </w:numPr>
        <w:jc w:val="both"/>
        <w:rPr>
          <w:b/>
        </w:rPr>
      </w:pPr>
      <w:r w:rsidRPr="00F94031">
        <w:rPr>
          <w:b/>
        </w:rPr>
        <w:t>Prohibiciones de las labores de minería de subsistencia:</w:t>
      </w:r>
    </w:p>
    <w:p w14:paraId="183EE9C0" w14:textId="77777777" w:rsidR="00F94031" w:rsidRPr="00F94031" w:rsidRDefault="00F94031" w:rsidP="00F94031">
      <w:pPr>
        <w:pStyle w:val="Default"/>
        <w:ind w:left="720"/>
        <w:jc w:val="both"/>
        <w:rPr>
          <w:b/>
        </w:rPr>
      </w:pPr>
    </w:p>
    <w:p w14:paraId="409A3B13" w14:textId="77777777" w:rsidR="00F17C33" w:rsidRDefault="008D131E" w:rsidP="005053FA">
      <w:pPr>
        <w:pStyle w:val="Prrafodelista"/>
        <w:numPr>
          <w:ilvl w:val="0"/>
          <w:numId w:val="22"/>
        </w:numPr>
        <w:jc w:val="both"/>
        <w:rPr>
          <w:rFonts w:ascii="Arial" w:eastAsia="Times New Roman" w:hAnsi="Arial" w:cs="Arial"/>
          <w:color w:val="000000" w:themeColor="text1"/>
          <w:lang w:eastAsia="es-CO"/>
        </w:rPr>
      </w:pPr>
      <w:r>
        <w:rPr>
          <w:rFonts w:ascii="Arial" w:eastAsia="Times New Roman" w:hAnsi="Arial" w:cs="Arial"/>
          <w:color w:val="000000"/>
          <w:lang w:eastAsia="es-CO"/>
        </w:rPr>
        <w:t>El minero de subsistencia n</w:t>
      </w:r>
      <w:r w:rsidR="00F17C33" w:rsidRPr="00F17C33">
        <w:rPr>
          <w:rFonts w:ascii="Arial" w:eastAsia="Times New Roman" w:hAnsi="Arial" w:cs="Arial"/>
          <w:color w:val="000000"/>
          <w:lang w:eastAsia="es-CO"/>
        </w:rPr>
        <w:t xml:space="preserve">o </w:t>
      </w:r>
      <w:r>
        <w:rPr>
          <w:rFonts w:ascii="Arial" w:eastAsia="Times New Roman" w:hAnsi="Arial" w:cs="Arial"/>
          <w:color w:val="000000"/>
          <w:lang w:eastAsia="es-CO"/>
        </w:rPr>
        <w:t>podrá</w:t>
      </w:r>
      <w:r w:rsidR="00F17C33" w:rsidRPr="00F17C33">
        <w:rPr>
          <w:rFonts w:ascii="Arial" w:eastAsia="Times New Roman" w:hAnsi="Arial" w:cs="Arial"/>
          <w:color w:val="000000"/>
          <w:lang w:eastAsia="es-CO"/>
        </w:rPr>
        <w:t xml:space="preserve"> inscribir</w:t>
      </w:r>
      <w:r>
        <w:rPr>
          <w:rFonts w:ascii="Arial" w:eastAsia="Times New Roman" w:hAnsi="Arial" w:cs="Arial"/>
          <w:color w:val="000000"/>
          <w:lang w:eastAsia="es-CO"/>
        </w:rPr>
        <w:t xml:space="preserve">se en más de un </w:t>
      </w:r>
      <w:r w:rsidRPr="002F5CA2">
        <w:rPr>
          <w:rFonts w:ascii="Arial" w:eastAsia="Times New Roman" w:hAnsi="Arial" w:cs="Arial"/>
          <w:color w:val="000000" w:themeColor="text1"/>
          <w:lang w:eastAsia="es-CO"/>
        </w:rPr>
        <w:t>municipio a la vez.</w:t>
      </w:r>
    </w:p>
    <w:p w14:paraId="4A5CD46B" w14:textId="77777777" w:rsidR="006F2C16" w:rsidRDefault="006F2C16" w:rsidP="006F2C16">
      <w:pPr>
        <w:pStyle w:val="Prrafodelista"/>
        <w:ind w:left="785"/>
        <w:jc w:val="both"/>
        <w:rPr>
          <w:rFonts w:ascii="Arial" w:eastAsia="Times New Roman" w:hAnsi="Arial" w:cs="Arial"/>
          <w:color w:val="000000" w:themeColor="text1"/>
          <w:lang w:eastAsia="es-CO"/>
        </w:rPr>
      </w:pPr>
    </w:p>
    <w:p w14:paraId="5E525A51" w14:textId="1E2E95E6" w:rsidR="009C3F6A" w:rsidRDefault="009C3F6A" w:rsidP="00F17C33">
      <w:pPr>
        <w:pStyle w:val="Default"/>
        <w:numPr>
          <w:ilvl w:val="0"/>
          <w:numId w:val="22"/>
        </w:numPr>
        <w:jc w:val="both"/>
      </w:pPr>
      <w:r>
        <w:t xml:space="preserve">No se podrán ejecutar </w:t>
      </w:r>
      <w:r w:rsidR="0009228C">
        <w:t xml:space="preserve">labores de minería de subsistencia </w:t>
      </w:r>
      <w:r>
        <w:t xml:space="preserve">en las zonas </w:t>
      </w:r>
      <w:r w:rsidR="009D30C2">
        <w:t>excluibles de la minería y de minería restringida</w:t>
      </w:r>
      <w:r>
        <w:t xml:space="preserve"> para la explotación minera por</w:t>
      </w:r>
      <w:r w:rsidR="00C10B0F">
        <w:t xml:space="preserve"> el artículo</w:t>
      </w:r>
      <w:r>
        <w:t xml:space="preserve"> </w:t>
      </w:r>
      <w:r w:rsidR="009D30C2">
        <w:t xml:space="preserve">34 y </w:t>
      </w:r>
      <w:r w:rsidR="00C10B0F">
        <w:t xml:space="preserve">literales a), b), c), d) y e) del artículo </w:t>
      </w:r>
      <w:r w:rsidR="009D30C2">
        <w:t>35</w:t>
      </w:r>
      <w:r>
        <w:t xml:space="preserve"> del Código de Minas</w:t>
      </w:r>
      <w:r w:rsidR="00B86E59">
        <w:t xml:space="preserve"> </w:t>
      </w:r>
      <w:r w:rsidR="00B86E59" w:rsidRPr="002F5CA2">
        <w:rPr>
          <w:color w:val="000000" w:themeColor="text1"/>
        </w:rPr>
        <w:t>de la</w:t>
      </w:r>
      <w:r w:rsidR="009D30C2" w:rsidRPr="002F5CA2">
        <w:rPr>
          <w:color w:val="000000" w:themeColor="text1"/>
        </w:rPr>
        <w:t xml:space="preserve"> Ley </w:t>
      </w:r>
      <w:r w:rsidR="009D30C2">
        <w:t xml:space="preserve">685 de 2001, así como </w:t>
      </w:r>
      <w:r w:rsidR="007B045C" w:rsidRPr="002D146C">
        <w:t>en</w:t>
      </w:r>
      <w:r w:rsidR="007B045C">
        <w:t xml:space="preserve"> </w:t>
      </w:r>
      <w:r w:rsidR="00221056">
        <w:t xml:space="preserve">las zonas establecidas por </w:t>
      </w:r>
      <w:r w:rsidR="009D30C2">
        <w:t xml:space="preserve">el artículo </w:t>
      </w:r>
      <w:r w:rsidR="001C1AA7" w:rsidRPr="00E773E6">
        <w:t>172</w:t>
      </w:r>
      <w:r w:rsidR="001C1AA7">
        <w:t xml:space="preserve"> y </w:t>
      </w:r>
      <w:r w:rsidR="009D30C2">
        <w:t>173 de la Ley 1753 de 2015.</w:t>
      </w:r>
    </w:p>
    <w:p w14:paraId="185FC0F3" w14:textId="77777777" w:rsidR="00C31AE2" w:rsidRDefault="00C31AE2" w:rsidP="005053FA">
      <w:pPr>
        <w:pStyle w:val="Default"/>
        <w:jc w:val="both"/>
      </w:pPr>
    </w:p>
    <w:p w14:paraId="2C79F6DB" w14:textId="1F311859" w:rsidR="0009228C" w:rsidRDefault="0009228C" w:rsidP="00F94031">
      <w:pPr>
        <w:pStyle w:val="Default"/>
        <w:numPr>
          <w:ilvl w:val="0"/>
          <w:numId w:val="22"/>
        </w:numPr>
        <w:jc w:val="both"/>
      </w:pPr>
      <w:r>
        <w:t xml:space="preserve">No se podrán ejecutar labores de minería de subsistencia </w:t>
      </w:r>
      <w:r w:rsidRPr="002F5CA2">
        <w:rPr>
          <w:color w:val="000000" w:themeColor="text1"/>
        </w:rPr>
        <w:t>en zonas donde</w:t>
      </w:r>
      <w:r w:rsidR="00A005E0" w:rsidRPr="002F5CA2">
        <w:rPr>
          <w:color w:val="000000" w:themeColor="text1"/>
        </w:rPr>
        <w:t xml:space="preserve"> por condiciones de inseguridad minera</w:t>
      </w:r>
      <w:r w:rsidR="002D146C">
        <w:rPr>
          <w:color w:val="000000" w:themeColor="text1"/>
        </w:rPr>
        <w:t xml:space="preserve">, </w:t>
      </w:r>
      <w:r w:rsidRPr="002F5CA2">
        <w:rPr>
          <w:color w:val="000000" w:themeColor="text1"/>
        </w:rPr>
        <w:t>se ponga en peligro</w:t>
      </w:r>
      <w:r w:rsidR="00A005E0" w:rsidRPr="002F5CA2">
        <w:rPr>
          <w:color w:val="000000" w:themeColor="text1"/>
        </w:rPr>
        <w:t xml:space="preserve"> la integridad de las personas.</w:t>
      </w:r>
      <w:r>
        <w:t xml:space="preserve"> </w:t>
      </w:r>
    </w:p>
    <w:p w14:paraId="5DFFFB76" w14:textId="77777777" w:rsidR="00C31AE2" w:rsidRDefault="00C31AE2" w:rsidP="00C31AE2">
      <w:pPr>
        <w:pStyle w:val="Default"/>
        <w:ind w:left="785"/>
        <w:jc w:val="both"/>
      </w:pPr>
    </w:p>
    <w:p w14:paraId="5524D4E0" w14:textId="5DEC373B" w:rsidR="00A5258F" w:rsidRDefault="00112C0D" w:rsidP="00F94031">
      <w:pPr>
        <w:pStyle w:val="Default"/>
        <w:numPr>
          <w:ilvl w:val="0"/>
          <w:numId w:val="22"/>
        </w:numPr>
        <w:jc w:val="both"/>
      </w:pPr>
      <w:r w:rsidRPr="002D146C">
        <w:t xml:space="preserve">No </w:t>
      </w:r>
      <w:r w:rsidR="00F17C33" w:rsidRPr="002D146C">
        <w:t xml:space="preserve">se podrán </w:t>
      </w:r>
      <w:r w:rsidRPr="002D146C">
        <w:t xml:space="preserve">realizar </w:t>
      </w:r>
      <w:r w:rsidR="00F17C33" w:rsidRPr="002D146C">
        <w:t xml:space="preserve">labores de subsistencia </w:t>
      </w:r>
      <w:r w:rsidRPr="002D146C">
        <w:t>e</w:t>
      </w:r>
      <w:r w:rsidR="00DE4FA4" w:rsidRPr="002D146C">
        <w:t xml:space="preserve">n los lugares donde </w:t>
      </w:r>
      <w:r w:rsidR="004F74CC" w:rsidRPr="002D146C">
        <w:t xml:space="preserve">se </w:t>
      </w:r>
      <w:r w:rsidR="00DE4FA4" w:rsidRPr="002D146C">
        <w:t xml:space="preserve">operen las maquinarias </w:t>
      </w:r>
      <w:r w:rsidR="004F74CC" w:rsidRPr="002D146C">
        <w:t xml:space="preserve">y se encuentren las </w:t>
      </w:r>
      <w:r w:rsidR="00DE4FA4" w:rsidRPr="002D146C">
        <w:t xml:space="preserve">instalaciones de los </w:t>
      </w:r>
      <w:r w:rsidRPr="002D146C">
        <w:t>titulares mineros</w:t>
      </w:r>
      <w:r w:rsidR="00DE4FA4" w:rsidRPr="002D146C">
        <w:t xml:space="preserve">, </w:t>
      </w:r>
      <w:r w:rsidR="007E048D" w:rsidRPr="002D146C">
        <w:t xml:space="preserve">y en un área </w:t>
      </w:r>
      <w:r w:rsidR="00923A4F" w:rsidRPr="002D146C">
        <w:t xml:space="preserve">adicional </w:t>
      </w:r>
      <w:r w:rsidR="00DE4FA4" w:rsidRPr="002D146C">
        <w:t>circundante de trescientos (300) metros</w:t>
      </w:r>
      <w:r w:rsidRPr="002D146C">
        <w:t xml:space="preserve"> de </w:t>
      </w:r>
      <w:r w:rsidR="00923A4F" w:rsidRPr="002D146C">
        <w:t xml:space="preserve">distancia de </w:t>
      </w:r>
      <w:r w:rsidRPr="002D146C">
        <w:t>las mismas</w:t>
      </w:r>
      <w:r w:rsidR="00DE4FA4" w:rsidRPr="002D146C">
        <w:t>.</w:t>
      </w:r>
    </w:p>
    <w:p w14:paraId="1EBD3489" w14:textId="77777777" w:rsidR="00A41DDC" w:rsidRDefault="00A41DDC" w:rsidP="00A41DDC">
      <w:pPr>
        <w:pStyle w:val="Prrafodelista"/>
      </w:pPr>
    </w:p>
    <w:p w14:paraId="1E61367B" w14:textId="77777777" w:rsidR="00F17C33" w:rsidRPr="009F593A" w:rsidRDefault="00F17C33" w:rsidP="00F17C33">
      <w:pPr>
        <w:pStyle w:val="Default"/>
        <w:numPr>
          <w:ilvl w:val="0"/>
          <w:numId w:val="21"/>
        </w:numPr>
        <w:jc w:val="both"/>
        <w:rPr>
          <w:b/>
        </w:rPr>
      </w:pPr>
      <w:r w:rsidRPr="009F593A">
        <w:rPr>
          <w:b/>
        </w:rPr>
        <w:t>Restricciones y obligaciones:</w:t>
      </w:r>
    </w:p>
    <w:p w14:paraId="1273D495" w14:textId="77777777" w:rsidR="00F17C33" w:rsidRDefault="00F17C33" w:rsidP="00F17C33">
      <w:pPr>
        <w:pStyle w:val="Default"/>
        <w:ind w:left="360"/>
        <w:jc w:val="both"/>
      </w:pPr>
      <w:r>
        <w:t xml:space="preserve"> </w:t>
      </w:r>
    </w:p>
    <w:p w14:paraId="00AF0354" w14:textId="50866D09" w:rsidR="00A5258F" w:rsidRPr="002D146C" w:rsidRDefault="00114C7D" w:rsidP="00923A4F">
      <w:pPr>
        <w:pStyle w:val="Default"/>
        <w:numPr>
          <w:ilvl w:val="0"/>
          <w:numId w:val="23"/>
        </w:numPr>
        <w:spacing w:after="120"/>
        <w:ind w:left="714" w:hanging="357"/>
        <w:jc w:val="both"/>
      </w:pPr>
      <w:r w:rsidRPr="00114C7D">
        <w:t xml:space="preserve">La operación extractiva anual de los explotadores no podrá exceder, en ningún caso, los volúmenes </w:t>
      </w:r>
      <w:r w:rsidR="00962995">
        <w:t xml:space="preserve">señalados en </w:t>
      </w:r>
      <w:r w:rsidR="00962995" w:rsidRPr="002D146C">
        <w:t xml:space="preserve">la tabla de minería de </w:t>
      </w:r>
      <w:r w:rsidR="0070223B" w:rsidRPr="002D146C">
        <w:rPr>
          <w:color w:val="000000" w:themeColor="text1"/>
        </w:rPr>
        <w:t>subsistencia del</w:t>
      </w:r>
      <w:r w:rsidRPr="002D146C">
        <w:rPr>
          <w:color w:val="000000" w:themeColor="text1"/>
        </w:rPr>
        <w:t xml:space="preserve"> </w:t>
      </w:r>
      <w:r w:rsidRPr="002D146C">
        <w:t xml:space="preserve">presente </w:t>
      </w:r>
      <w:r w:rsidR="004F74CC" w:rsidRPr="002D146C">
        <w:t>decreto</w:t>
      </w:r>
      <w:r w:rsidRPr="002D146C">
        <w:t>.</w:t>
      </w:r>
    </w:p>
    <w:p w14:paraId="551F6945" w14:textId="77777777" w:rsidR="00506457" w:rsidRPr="00993F08" w:rsidRDefault="00506457" w:rsidP="00923A4F">
      <w:pPr>
        <w:pStyle w:val="Default"/>
        <w:numPr>
          <w:ilvl w:val="0"/>
          <w:numId w:val="23"/>
        </w:numPr>
        <w:spacing w:after="120"/>
        <w:ind w:left="714" w:hanging="357"/>
        <w:jc w:val="both"/>
      </w:pPr>
      <w:r w:rsidRPr="000A157C">
        <w:rPr>
          <w:color w:val="000000" w:themeColor="text1"/>
        </w:rPr>
        <w:t>Los mineros de subsistencia deberán pagar regalías por la extracción de los minerales o materiales que extraigan.</w:t>
      </w:r>
    </w:p>
    <w:p w14:paraId="311663A8" w14:textId="49A151FC" w:rsidR="00A546C8" w:rsidRPr="00D55DF8" w:rsidRDefault="00A546C8" w:rsidP="009D3DFF">
      <w:pPr>
        <w:pStyle w:val="Prrafodelista"/>
        <w:numPr>
          <w:ilvl w:val="0"/>
          <w:numId w:val="23"/>
        </w:numPr>
        <w:jc w:val="both"/>
        <w:rPr>
          <w:rFonts w:ascii="Arial" w:eastAsia="Times New Roman" w:hAnsi="Arial" w:cs="Arial"/>
          <w:color w:val="000000"/>
          <w:lang w:eastAsia="es-CO"/>
        </w:rPr>
      </w:pPr>
      <w:r w:rsidRPr="00D55DF8">
        <w:rPr>
          <w:rFonts w:ascii="Arial" w:eastAsia="Times New Roman" w:hAnsi="Arial" w:cs="Arial"/>
          <w:color w:val="000000"/>
          <w:lang w:eastAsia="es-CO"/>
        </w:rPr>
        <w:t xml:space="preserve">Cuando se realicen actividades de </w:t>
      </w:r>
      <w:r w:rsidR="00923A4F" w:rsidRPr="00D55DF8">
        <w:rPr>
          <w:rFonts w:ascii="Arial" w:eastAsia="Times New Roman" w:hAnsi="Arial" w:cs="Arial"/>
          <w:color w:val="000000"/>
          <w:lang w:eastAsia="es-CO"/>
        </w:rPr>
        <w:t>b</w:t>
      </w:r>
      <w:r w:rsidRPr="00D55DF8">
        <w:rPr>
          <w:rFonts w:ascii="Arial" w:eastAsia="Times New Roman" w:hAnsi="Arial" w:cs="Arial"/>
          <w:color w:val="000000"/>
          <w:lang w:eastAsia="es-CO"/>
        </w:rPr>
        <w:t xml:space="preserve">eneficio y transformación de los minerales en la zona donde se desarrolla la minería de subsistencia se requerirán los permisos y </w:t>
      </w:r>
      <w:r w:rsidR="00923A4F" w:rsidRPr="00D55DF8">
        <w:rPr>
          <w:rFonts w:ascii="Arial" w:eastAsia="Times New Roman" w:hAnsi="Arial" w:cs="Arial"/>
          <w:color w:val="000000"/>
          <w:lang w:eastAsia="es-CO"/>
        </w:rPr>
        <w:t xml:space="preserve">el </w:t>
      </w:r>
      <w:r w:rsidR="002D146C" w:rsidRPr="00D55DF8">
        <w:rPr>
          <w:rFonts w:ascii="Arial" w:eastAsia="Times New Roman" w:hAnsi="Arial" w:cs="Arial"/>
          <w:color w:val="000000"/>
          <w:lang w:eastAsia="es-CO"/>
        </w:rPr>
        <w:t xml:space="preserve">cumplimiento </w:t>
      </w:r>
      <w:r w:rsidRPr="00D55DF8">
        <w:rPr>
          <w:rFonts w:ascii="Arial" w:eastAsia="Times New Roman" w:hAnsi="Arial" w:cs="Arial"/>
          <w:color w:val="000000"/>
          <w:lang w:eastAsia="es-CO"/>
        </w:rPr>
        <w:t xml:space="preserve">de las normas ambientales y </w:t>
      </w:r>
      <w:r w:rsidR="00923A4F" w:rsidRPr="00D55DF8">
        <w:rPr>
          <w:rFonts w:ascii="Arial" w:eastAsia="Times New Roman" w:hAnsi="Arial" w:cs="Arial"/>
          <w:color w:val="000000"/>
          <w:lang w:eastAsia="es-CO"/>
        </w:rPr>
        <w:t xml:space="preserve">las </w:t>
      </w:r>
      <w:r w:rsidRPr="00D55DF8">
        <w:rPr>
          <w:rFonts w:ascii="Arial" w:eastAsia="Times New Roman" w:hAnsi="Arial" w:cs="Arial"/>
          <w:color w:val="000000"/>
          <w:lang w:eastAsia="es-CO"/>
        </w:rPr>
        <w:t>demás que regulen este tipo de actividades.</w:t>
      </w:r>
    </w:p>
    <w:p w14:paraId="42F9FAB9" w14:textId="77777777" w:rsidR="00AD251D" w:rsidRDefault="00AD251D" w:rsidP="009D3DFF">
      <w:pPr>
        <w:pStyle w:val="Default"/>
        <w:jc w:val="both"/>
      </w:pPr>
    </w:p>
    <w:p w14:paraId="0B146B1E" w14:textId="7A3A74F8" w:rsidR="009755F7" w:rsidRPr="00D55DF8" w:rsidRDefault="00FB5C55" w:rsidP="00DE4FA4">
      <w:pPr>
        <w:pStyle w:val="Default"/>
        <w:jc w:val="both"/>
        <w:rPr>
          <w:color w:val="000000" w:themeColor="text1"/>
        </w:rPr>
      </w:pPr>
      <w:r w:rsidRPr="00D55DF8">
        <w:rPr>
          <w:b/>
        </w:rPr>
        <w:t>Parágrafo 3</w:t>
      </w:r>
      <w:r w:rsidR="00AD251D" w:rsidRPr="00D55DF8">
        <w:rPr>
          <w:b/>
        </w:rPr>
        <w:t>°</w:t>
      </w:r>
      <w:r w:rsidR="0020562B">
        <w:rPr>
          <w:b/>
        </w:rPr>
        <w:t>.</w:t>
      </w:r>
      <w:r w:rsidR="009D3DFF" w:rsidRPr="00D55DF8">
        <w:rPr>
          <w:color w:val="000000" w:themeColor="text1"/>
        </w:rPr>
        <w:t xml:space="preserve"> Una</w:t>
      </w:r>
      <w:r w:rsidR="00114C7D" w:rsidRPr="00D55DF8">
        <w:rPr>
          <w:color w:val="000000" w:themeColor="text1"/>
        </w:rPr>
        <w:t xml:space="preserve"> vez verificada la información </w:t>
      </w:r>
      <w:r w:rsidR="00CB1380" w:rsidRPr="00D55DF8">
        <w:rPr>
          <w:color w:val="000000" w:themeColor="text1"/>
        </w:rPr>
        <w:t xml:space="preserve">presentada por </w:t>
      </w:r>
      <w:r w:rsidR="00252254" w:rsidRPr="00D55DF8">
        <w:rPr>
          <w:color w:val="000000" w:themeColor="text1"/>
        </w:rPr>
        <w:t>el minero</w:t>
      </w:r>
      <w:r w:rsidR="00CB1380" w:rsidRPr="00D55DF8">
        <w:rPr>
          <w:color w:val="000000" w:themeColor="text1"/>
        </w:rPr>
        <w:t xml:space="preserve"> de subsistencia</w:t>
      </w:r>
      <w:r w:rsidR="0009228C" w:rsidRPr="00D55DF8">
        <w:rPr>
          <w:color w:val="000000" w:themeColor="text1"/>
        </w:rPr>
        <w:t>,</w:t>
      </w:r>
      <w:r w:rsidR="00CB1380" w:rsidRPr="00D55DF8">
        <w:rPr>
          <w:color w:val="000000" w:themeColor="text1"/>
        </w:rPr>
        <w:t xml:space="preserve"> el Alcalde </w:t>
      </w:r>
      <w:r w:rsidR="0086304E" w:rsidRPr="00D55DF8">
        <w:rPr>
          <w:color w:val="000000" w:themeColor="text1"/>
        </w:rPr>
        <w:t xml:space="preserve">de </w:t>
      </w:r>
      <w:r w:rsidR="00CB1380" w:rsidRPr="00D55DF8">
        <w:rPr>
          <w:color w:val="000000" w:themeColor="text1"/>
        </w:rPr>
        <w:t>la jurisdicción</w:t>
      </w:r>
      <w:r w:rsidR="0009228C" w:rsidRPr="00D55DF8">
        <w:rPr>
          <w:color w:val="000000" w:themeColor="text1"/>
        </w:rPr>
        <w:t xml:space="preserve"> municipal procederá a resolver la </w:t>
      </w:r>
      <w:r w:rsidR="009D3DFF" w:rsidRPr="00D55DF8">
        <w:rPr>
          <w:color w:val="000000" w:themeColor="text1"/>
        </w:rPr>
        <w:t xml:space="preserve">viabilidad de la </w:t>
      </w:r>
      <w:r w:rsidR="0009228C" w:rsidRPr="00D55DF8">
        <w:rPr>
          <w:color w:val="000000" w:themeColor="text1"/>
        </w:rPr>
        <w:t>inscripción en un término no mayor de quince (15) días hábiles</w:t>
      </w:r>
      <w:r w:rsidR="00082DEB" w:rsidRPr="00D55DF8">
        <w:rPr>
          <w:color w:val="000000" w:themeColor="text1"/>
        </w:rPr>
        <w:t xml:space="preserve"> con</w:t>
      </w:r>
      <w:r w:rsidR="0009228C" w:rsidRPr="00D55DF8">
        <w:rPr>
          <w:color w:val="000000" w:themeColor="text1"/>
        </w:rPr>
        <w:t xml:space="preserve">tados desde la </w:t>
      </w:r>
      <w:r w:rsidR="007B045C" w:rsidRPr="00D55DF8">
        <w:rPr>
          <w:color w:val="000000" w:themeColor="text1"/>
        </w:rPr>
        <w:t xml:space="preserve">fecha de presentación de la </w:t>
      </w:r>
      <w:r w:rsidR="0009228C" w:rsidRPr="00D55DF8">
        <w:rPr>
          <w:color w:val="000000" w:themeColor="text1"/>
        </w:rPr>
        <w:t>solicitud del minero de subsistencia.</w:t>
      </w:r>
      <w:r w:rsidR="00114C7D" w:rsidRPr="00D55DF8">
        <w:rPr>
          <w:color w:val="000000" w:themeColor="text1"/>
        </w:rPr>
        <w:t xml:space="preserve"> </w:t>
      </w:r>
      <w:r w:rsidR="0009228C" w:rsidRPr="00D55DF8">
        <w:rPr>
          <w:color w:val="000000" w:themeColor="text1"/>
        </w:rPr>
        <w:t xml:space="preserve">Dicha inscripción contendrá la </w:t>
      </w:r>
      <w:r w:rsidR="00114C7D" w:rsidRPr="00D55DF8">
        <w:rPr>
          <w:color w:val="000000" w:themeColor="text1"/>
        </w:rPr>
        <w:t>identificación de la persona</w:t>
      </w:r>
      <w:r w:rsidR="009D3DFF" w:rsidRPr="00D55DF8">
        <w:rPr>
          <w:color w:val="000000" w:themeColor="text1"/>
        </w:rPr>
        <w:t xml:space="preserve"> y</w:t>
      </w:r>
      <w:r w:rsidR="00114C7D" w:rsidRPr="00D55DF8">
        <w:rPr>
          <w:color w:val="000000" w:themeColor="text1"/>
        </w:rPr>
        <w:t xml:space="preserve"> la ubicación </w:t>
      </w:r>
      <w:r w:rsidR="00CB1380" w:rsidRPr="00D55DF8">
        <w:rPr>
          <w:color w:val="000000" w:themeColor="text1"/>
        </w:rPr>
        <w:t xml:space="preserve">donde </w:t>
      </w:r>
      <w:r w:rsidR="009D3DFF" w:rsidRPr="00D55DF8">
        <w:rPr>
          <w:color w:val="000000" w:themeColor="text1"/>
        </w:rPr>
        <w:t xml:space="preserve">se </w:t>
      </w:r>
      <w:r w:rsidR="00CB1380" w:rsidRPr="00D55DF8">
        <w:rPr>
          <w:color w:val="000000" w:themeColor="text1"/>
        </w:rPr>
        <w:t>realizará la actividad</w:t>
      </w:r>
      <w:r w:rsidR="009D3DFF" w:rsidRPr="00D55DF8">
        <w:rPr>
          <w:color w:val="000000" w:themeColor="text1"/>
        </w:rPr>
        <w:t xml:space="preserve">. La inscripción </w:t>
      </w:r>
      <w:r w:rsidR="0009228C" w:rsidRPr="00D55DF8">
        <w:rPr>
          <w:color w:val="000000" w:themeColor="text1"/>
        </w:rPr>
        <w:t>se concederá por el término de un (1) año</w:t>
      </w:r>
      <w:r w:rsidR="0070223B" w:rsidRPr="00D55DF8">
        <w:rPr>
          <w:color w:val="000000" w:themeColor="text1"/>
        </w:rPr>
        <w:t>, y</w:t>
      </w:r>
      <w:r w:rsidR="009D3DFF" w:rsidRPr="00D55DF8">
        <w:rPr>
          <w:color w:val="000000" w:themeColor="text1"/>
        </w:rPr>
        <w:t xml:space="preserve"> deberá ser renovada </w:t>
      </w:r>
      <w:r w:rsidR="00A5258F" w:rsidRPr="00D55DF8">
        <w:rPr>
          <w:color w:val="000000" w:themeColor="text1"/>
        </w:rPr>
        <w:t xml:space="preserve">bajo las condiciones de este </w:t>
      </w:r>
      <w:r w:rsidR="006136BC" w:rsidRPr="00D55DF8">
        <w:rPr>
          <w:color w:val="000000" w:themeColor="text1"/>
        </w:rPr>
        <w:t xml:space="preserve">decreto </w:t>
      </w:r>
      <w:r w:rsidR="00A5258F" w:rsidRPr="00D55DF8">
        <w:rPr>
          <w:color w:val="000000" w:themeColor="text1"/>
        </w:rPr>
        <w:t>o aquellos que lo sustituyan, modifiquen o aclaren.</w:t>
      </w:r>
      <w:r w:rsidR="009755F7" w:rsidRPr="00D55DF8">
        <w:rPr>
          <w:color w:val="000000" w:themeColor="text1"/>
        </w:rPr>
        <w:t xml:space="preserve">  </w:t>
      </w:r>
    </w:p>
    <w:p w14:paraId="295E248F" w14:textId="77777777" w:rsidR="00082DEB" w:rsidRPr="00D55DF8" w:rsidRDefault="00082DEB" w:rsidP="00DE4FA4">
      <w:pPr>
        <w:pStyle w:val="Default"/>
        <w:jc w:val="both"/>
      </w:pPr>
    </w:p>
    <w:p w14:paraId="1BAD4071" w14:textId="15A1E5D4" w:rsidR="00082DEB" w:rsidRPr="00556689" w:rsidRDefault="009D3DFF" w:rsidP="00DE4FA4">
      <w:pPr>
        <w:pStyle w:val="Default"/>
        <w:jc w:val="both"/>
        <w:rPr>
          <w:color w:val="auto"/>
        </w:rPr>
      </w:pPr>
      <w:r w:rsidRPr="00D55DF8">
        <w:rPr>
          <w:color w:val="auto"/>
        </w:rPr>
        <w:t>E</w:t>
      </w:r>
      <w:r w:rsidR="00F655A4" w:rsidRPr="00D55DF8">
        <w:rPr>
          <w:color w:val="auto"/>
        </w:rPr>
        <w:t xml:space="preserve">l </w:t>
      </w:r>
      <w:r w:rsidR="00752F2C" w:rsidRPr="00D55DF8">
        <w:rPr>
          <w:color w:val="auto"/>
        </w:rPr>
        <w:t>a</w:t>
      </w:r>
      <w:r w:rsidR="00F655A4" w:rsidRPr="00D55DF8">
        <w:rPr>
          <w:color w:val="auto"/>
        </w:rPr>
        <w:t xml:space="preserve">lcalde </w:t>
      </w:r>
      <w:r w:rsidR="009755F7" w:rsidRPr="00D55DF8">
        <w:rPr>
          <w:color w:val="auto"/>
        </w:rPr>
        <w:t xml:space="preserve">competente, </w:t>
      </w:r>
      <w:r w:rsidR="00082DEB" w:rsidRPr="00D55DF8">
        <w:rPr>
          <w:color w:val="auto"/>
        </w:rPr>
        <w:t xml:space="preserve">en un </w:t>
      </w:r>
      <w:r w:rsidR="0070223B" w:rsidRPr="00D55DF8">
        <w:rPr>
          <w:color w:val="auto"/>
        </w:rPr>
        <w:t>término no</w:t>
      </w:r>
      <w:r w:rsidR="0016395C" w:rsidRPr="00D55DF8">
        <w:rPr>
          <w:color w:val="000000" w:themeColor="text1"/>
        </w:rPr>
        <w:t xml:space="preserve"> mayor a </w:t>
      </w:r>
      <w:r w:rsidR="00F655A4" w:rsidRPr="00D55DF8">
        <w:rPr>
          <w:color w:val="000000" w:themeColor="text1"/>
        </w:rPr>
        <w:t>un</w:t>
      </w:r>
      <w:r w:rsidR="00082DEB" w:rsidRPr="00D55DF8">
        <w:rPr>
          <w:color w:val="000000" w:themeColor="text1"/>
        </w:rPr>
        <w:t xml:space="preserve"> (</w:t>
      </w:r>
      <w:r w:rsidR="00F655A4" w:rsidRPr="00D55DF8">
        <w:rPr>
          <w:color w:val="000000" w:themeColor="text1"/>
        </w:rPr>
        <w:t xml:space="preserve">1) mes </w:t>
      </w:r>
      <w:r w:rsidR="00F655A4" w:rsidRPr="00D55DF8">
        <w:rPr>
          <w:color w:val="auto"/>
        </w:rPr>
        <w:t>contado</w:t>
      </w:r>
      <w:r w:rsidR="00082DEB" w:rsidRPr="00D55DF8">
        <w:rPr>
          <w:color w:val="auto"/>
        </w:rPr>
        <w:t xml:space="preserve"> a partir de la </w:t>
      </w:r>
      <w:r w:rsidR="00F655A4" w:rsidRPr="00D55DF8">
        <w:rPr>
          <w:color w:val="auto"/>
        </w:rPr>
        <w:t>inscripción</w:t>
      </w:r>
      <w:r w:rsidR="00082DEB" w:rsidRPr="00D55DF8">
        <w:rPr>
          <w:color w:val="auto"/>
        </w:rPr>
        <w:t>,</w:t>
      </w:r>
      <w:r w:rsidR="009755F7" w:rsidRPr="00D55DF8">
        <w:rPr>
          <w:color w:val="auto"/>
        </w:rPr>
        <w:t xml:space="preserve"> </w:t>
      </w:r>
      <w:r w:rsidRPr="00D55DF8">
        <w:rPr>
          <w:color w:val="auto"/>
        </w:rPr>
        <w:t xml:space="preserve">deberá </w:t>
      </w:r>
      <w:r w:rsidR="009755F7" w:rsidRPr="00D55DF8">
        <w:rPr>
          <w:color w:val="auto"/>
        </w:rPr>
        <w:t xml:space="preserve">remitir </w:t>
      </w:r>
      <w:r w:rsidR="00082DEB" w:rsidRPr="00D55DF8">
        <w:rPr>
          <w:color w:val="auto"/>
        </w:rPr>
        <w:t>a la</w:t>
      </w:r>
      <w:r w:rsidR="00082DEB" w:rsidRPr="00556689">
        <w:rPr>
          <w:color w:val="auto"/>
        </w:rPr>
        <w:t xml:space="preserve"> Agencia Nacional de Minería el listado de los </w:t>
      </w:r>
      <w:r w:rsidR="00F655A4" w:rsidRPr="00556689">
        <w:rPr>
          <w:color w:val="auto"/>
        </w:rPr>
        <w:t xml:space="preserve">mineros de </w:t>
      </w:r>
      <w:r w:rsidR="0070223B" w:rsidRPr="00556689">
        <w:rPr>
          <w:color w:val="auto"/>
        </w:rPr>
        <w:t>subsistencia inscritos</w:t>
      </w:r>
      <w:r w:rsidR="00082DEB" w:rsidRPr="00556689">
        <w:rPr>
          <w:color w:val="auto"/>
        </w:rPr>
        <w:t xml:space="preserve"> </w:t>
      </w:r>
      <w:r w:rsidR="0070223B">
        <w:rPr>
          <w:color w:val="auto"/>
        </w:rPr>
        <w:t xml:space="preserve">en </w:t>
      </w:r>
      <w:r w:rsidR="0070223B" w:rsidRPr="00556689">
        <w:rPr>
          <w:color w:val="auto"/>
        </w:rPr>
        <w:t>su</w:t>
      </w:r>
      <w:r w:rsidR="00082DEB" w:rsidRPr="00556689">
        <w:rPr>
          <w:color w:val="auto"/>
        </w:rPr>
        <w:t xml:space="preserve"> despacho, con el fin de que estos sean publicados a título informativo por esta autoridad en la plataforma del </w:t>
      </w:r>
      <w:r w:rsidR="00556689" w:rsidRPr="00556689">
        <w:rPr>
          <w:color w:val="auto"/>
        </w:rPr>
        <w:t>R</w:t>
      </w:r>
      <w:r>
        <w:rPr>
          <w:color w:val="auto"/>
        </w:rPr>
        <w:t>egistro Único de Comercializadores de Minerales - R</w:t>
      </w:r>
      <w:r w:rsidR="00556689" w:rsidRPr="00556689">
        <w:rPr>
          <w:color w:val="auto"/>
        </w:rPr>
        <w:t>UCOM.</w:t>
      </w:r>
    </w:p>
    <w:p w14:paraId="608DF542" w14:textId="77777777" w:rsidR="00DE4FA4" w:rsidRPr="007D7391" w:rsidRDefault="00DE4FA4" w:rsidP="00DE4FA4">
      <w:pPr>
        <w:pStyle w:val="Default"/>
        <w:jc w:val="both"/>
        <w:rPr>
          <w:color w:val="FF0000"/>
        </w:rPr>
      </w:pPr>
    </w:p>
    <w:p w14:paraId="4106C662" w14:textId="0F9D67C1" w:rsidR="009F593A" w:rsidRDefault="00FB5C55" w:rsidP="00DE4FA4">
      <w:pPr>
        <w:pStyle w:val="Default"/>
        <w:jc w:val="both"/>
      </w:pPr>
      <w:r w:rsidRPr="00A31F16">
        <w:rPr>
          <w:b/>
        </w:rPr>
        <w:t>Parágrafo 4</w:t>
      </w:r>
      <w:r w:rsidR="00AD251D" w:rsidRPr="00A31F16">
        <w:rPr>
          <w:b/>
        </w:rPr>
        <w:t>°</w:t>
      </w:r>
      <w:r w:rsidR="0020562B">
        <w:rPr>
          <w:b/>
        </w:rPr>
        <w:t>.</w:t>
      </w:r>
      <w:r w:rsidR="00AD251D" w:rsidRPr="00A31F16">
        <w:t xml:space="preserve"> </w:t>
      </w:r>
      <w:r w:rsidR="009F593A" w:rsidRPr="00A31F16">
        <w:t xml:space="preserve">Desde la </w:t>
      </w:r>
      <w:r w:rsidR="00F47BF6" w:rsidRPr="00A31F16">
        <w:t>inscripción de</w:t>
      </w:r>
      <w:r w:rsidR="00FB5D74" w:rsidRPr="00A31F16">
        <w:t>l</w:t>
      </w:r>
      <w:r w:rsidR="00F47BF6" w:rsidRPr="00A31F16">
        <w:t xml:space="preserve"> </w:t>
      </w:r>
      <w:r w:rsidR="00FB5D74" w:rsidRPr="00A31F16">
        <w:t>minero</w:t>
      </w:r>
      <w:r w:rsidR="00F47BF6" w:rsidRPr="00A31F16">
        <w:t xml:space="preserve"> dedicad</w:t>
      </w:r>
      <w:r w:rsidR="00FB5D74" w:rsidRPr="00A31F16">
        <w:t>o a las</w:t>
      </w:r>
      <w:r w:rsidR="00F47BF6" w:rsidRPr="00A31F16">
        <w:t xml:space="preserve"> labores de </w:t>
      </w:r>
      <w:r w:rsidR="00FB5D74" w:rsidRPr="00A31F16">
        <w:t xml:space="preserve">minería </w:t>
      </w:r>
      <w:r w:rsidR="00752F2C" w:rsidRPr="00A31F16">
        <w:t xml:space="preserve">de </w:t>
      </w:r>
      <w:r w:rsidR="00F47BF6" w:rsidRPr="00A31F16">
        <w:t xml:space="preserve">subsistencia reguladas por este </w:t>
      </w:r>
      <w:r w:rsidR="004E0970" w:rsidRPr="00A31F16">
        <w:t xml:space="preserve">decreto ante el alcalde municipal </w:t>
      </w:r>
      <w:r w:rsidR="00F47BF6" w:rsidRPr="00A31F16">
        <w:t xml:space="preserve">de la jurisdicción </w:t>
      </w:r>
      <w:r w:rsidR="00FB5D74" w:rsidRPr="00A31F16">
        <w:t>donde se realiza la actividad</w:t>
      </w:r>
      <w:r w:rsidR="009F593A" w:rsidRPr="00A31F16">
        <w:t xml:space="preserve"> y </w:t>
      </w:r>
      <w:r w:rsidR="00F47BF6" w:rsidRPr="00A31F16">
        <w:t>mientras se encuentr</w:t>
      </w:r>
      <w:r w:rsidR="00A31F16" w:rsidRPr="00A31F16">
        <w:t>e</w:t>
      </w:r>
      <w:r w:rsidR="00F47BF6" w:rsidRPr="00A31F16">
        <w:t xml:space="preserve"> vigente dicha </w:t>
      </w:r>
      <w:r w:rsidR="00F47BF6" w:rsidRPr="00A31F16">
        <w:lastRenderedPageBreak/>
        <w:t xml:space="preserve">inscripción, </w:t>
      </w:r>
      <w:r w:rsidR="009F593A" w:rsidRPr="00A31F16">
        <w:t>no habrá lugar a proceder a la aplicación de las medidas previstas en los artículos 161 y 306 de la Ley 685 de 2001, ni a proseguirles las acciones penales señaladas en los artículos 159 y 160 de la Ley 685 de 2001, sin perjuicio de la aplicación de las medidas preventivas y sancionatorias de carácter ambiental, así como las relacionadas con la seguridad minera. La explotación y comercialización de minerales, se realizará conforme a las leyes vigentes que regulen la materia.</w:t>
      </w:r>
    </w:p>
    <w:p w14:paraId="3BF57C89" w14:textId="77777777" w:rsidR="009F593A" w:rsidRDefault="009F593A" w:rsidP="00DE4FA4">
      <w:pPr>
        <w:pStyle w:val="Default"/>
        <w:jc w:val="both"/>
      </w:pPr>
    </w:p>
    <w:p w14:paraId="53B772ED" w14:textId="78E7FFD3" w:rsidR="00DE4FA4" w:rsidRDefault="00FB5C55" w:rsidP="00DE4FA4">
      <w:pPr>
        <w:pStyle w:val="Default"/>
        <w:jc w:val="both"/>
      </w:pPr>
      <w:r w:rsidRPr="00A31F16">
        <w:rPr>
          <w:b/>
        </w:rPr>
        <w:t>Parágrafo 5</w:t>
      </w:r>
      <w:r w:rsidR="00F47BF6" w:rsidRPr="00A31F16">
        <w:rPr>
          <w:b/>
        </w:rPr>
        <w:t>°</w:t>
      </w:r>
      <w:r w:rsidR="0020562B">
        <w:rPr>
          <w:b/>
        </w:rPr>
        <w:t>.</w:t>
      </w:r>
      <w:r w:rsidR="00F47BF6" w:rsidRPr="00A31F16">
        <w:t xml:space="preserve"> </w:t>
      </w:r>
      <w:r w:rsidR="0086304E" w:rsidRPr="00A31F16">
        <w:t xml:space="preserve">Las violaciones </w:t>
      </w:r>
      <w:r w:rsidR="00F655A4" w:rsidRPr="00A31F16">
        <w:t xml:space="preserve">por parte de los mineros de subsistencia inscritos </w:t>
      </w:r>
      <w:r w:rsidR="0086304E" w:rsidRPr="00A31F16">
        <w:t xml:space="preserve">a las reglas establecidas </w:t>
      </w:r>
      <w:r w:rsidR="00D857D2" w:rsidRPr="00A31F16">
        <w:t>en el</w:t>
      </w:r>
      <w:r w:rsidR="0086304E" w:rsidRPr="00A31F16">
        <w:t xml:space="preserve"> presente decreto y demás disposiciones que restrinjan la actividad, podrá ser controlad</w:t>
      </w:r>
      <w:r w:rsidR="00752F2C" w:rsidRPr="00A31F16">
        <w:t>a</w:t>
      </w:r>
      <w:r w:rsidR="0086304E" w:rsidRPr="00A31F16">
        <w:t>s por la Policía Nacional</w:t>
      </w:r>
      <w:r w:rsidR="00752F2C" w:rsidRPr="00A31F16">
        <w:t>,</w:t>
      </w:r>
      <w:r w:rsidR="0086304E" w:rsidRPr="00A31F16">
        <w:t xml:space="preserve"> </w:t>
      </w:r>
      <w:r w:rsidR="00082DEB" w:rsidRPr="00A31F16">
        <w:t>que</w:t>
      </w:r>
      <w:r w:rsidR="00A31F16" w:rsidRPr="00A31F16">
        <w:t xml:space="preserve"> </w:t>
      </w:r>
      <w:r w:rsidR="00082DEB" w:rsidRPr="00A31F16">
        <w:t>tomar</w:t>
      </w:r>
      <w:r w:rsidR="00E33792" w:rsidRPr="00A31F16">
        <w:t>á</w:t>
      </w:r>
      <w:r w:rsidR="00082DEB" w:rsidRPr="00A31F16">
        <w:t xml:space="preserve"> las medidas pertinentes y pondrá en conocimiento de la Alcaldía Municipal correspondiente para la cancelación de la inscripción</w:t>
      </w:r>
      <w:r w:rsidR="009D3DFF" w:rsidRPr="00A31F16">
        <w:t>,</w:t>
      </w:r>
      <w:r w:rsidR="00082DEB" w:rsidRPr="00A31F16">
        <w:t xml:space="preserve"> y </w:t>
      </w:r>
      <w:r w:rsidR="00F655A4" w:rsidRPr="00A31F16">
        <w:t xml:space="preserve">a </w:t>
      </w:r>
      <w:r w:rsidR="00082DEB" w:rsidRPr="00A31F16">
        <w:t xml:space="preserve">la autoridad </w:t>
      </w:r>
      <w:r w:rsidR="00752F2C" w:rsidRPr="00A31F16">
        <w:t>p</w:t>
      </w:r>
      <w:r w:rsidR="00082DEB" w:rsidRPr="00A31F16">
        <w:t>enal competente</w:t>
      </w:r>
      <w:r w:rsidR="00E33792" w:rsidRPr="00A31F16">
        <w:t>,</w:t>
      </w:r>
      <w:r w:rsidR="00082DEB" w:rsidRPr="00A31F16">
        <w:t xml:space="preserve"> </w:t>
      </w:r>
      <w:r w:rsidR="00F655A4" w:rsidRPr="00A31F16">
        <w:t>si es del</w:t>
      </w:r>
      <w:r w:rsidR="00082DEB" w:rsidRPr="00A31F16">
        <w:t xml:space="preserve"> caso.</w:t>
      </w:r>
      <w:r w:rsidR="00F655A4" w:rsidRPr="00A31F16">
        <w:t xml:space="preserve">  </w:t>
      </w:r>
      <w:r w:rsidR="00082DEB" w:rsidRPr="00914927">
        <w:t>Lo anterior, s</w:t>
      </w:r>
      <w:r w:rsidR="0086304E" w:rsidRPr="00914927">
        <w:t xml:space="preserve">in perjuicio </w:t>
      </w:r>
      <w:r w:rsidR="00082DEB" w:rsidRPr="00914927">
        <w:t xml:space="preserve">de </w:t>
      </w:r>
      <w:r w:rsidR="009D3DFF" w:rsidRPr="00914927">
        <w:t>lo que le corresponde a</w:t>
      </w:r>
      <w:r w:rsidR="0086304E" w:rsidRPr="00914927">
        <w:t xml:space="preserve"> la autoridad ambiental y la aplicación de las medidas preventivas y sancionatorias contempladas en la Ley 1333 de 2009 o la norma que la modifique, adicione o sustituya</w:t>
      </w:r>
      <w:r w:rsidR="00082DEB" w:rsidRPr="00914927">
        <w:t>.</w:t>
      </w:r>
      <w:r w:rsidR="0086304E">
        <w:t xml:space="preserve"> </w:t>
      </w:r>
    </w:p>
    <w:p w14:paraId="3FC0E229" w14:textId="77777777" w:rsidR="009755F7" w:rsidRDefault="009755F7" w:rsidP="00DE4FA4">
      <w:pPr>
        <w:pStyle w:val="Default"/>
        <w:jc w:val="both"/>
      </w:pPr>
    </w:p>
    <w:p w14:paraId="65B12698" w14:textId="310E6C97" w:rsidR="009755F7" w:rsidRDefault="009755F7" w:rsidP="00DE4FA4">
      <w:pPr>
        <w:pStyle w:val="Default"/>
        <w:jc w:val="both"/>
      </w:pPr>
      <w:r w:rsidRPr="00A31F16">
        <w:rPr>
          <w:b/>
        </w:rPr>
        <w:t xml:space="preserve">Parágrafo </w:t>
      </w:r>
      <w:r w:rsidR="00FB5C55" w:rsidRPr="00A31F16">
        <w:rPr>
          <w:b/>
        </w:rPr>
        <w:t>6</w:t>
      </w:r>
      <w:r w:rsidR="0020562B">
        <w:rPr>
          <w:b/>
        </w:rPr>
        <w:t>°.</w:t>
      </w:r>
      <w:r w:rsidRPr="00A31F16">
        <w:rPr>
          <w:b/>
        </w:rPr>
        <w:t xml:space="preserve"> </w:t>
      </w:r>
      <w:r w:rsidR="00AD30F5" w:rsidRPr="00A31F16">
        <w:t xml:space="preserve">Los mineros que se encuentren en los rangos de volúmenes de explotación </w:t>
      </w:r>
      <w:r w:rsidR="00663378" w:rsidRPr="00A31F16">
        <w:t xml:space="preserve">de subsistencia </w:t>
      </w:r>
      <w:r w:rsidR="00AD30F5" w:rsidRPr="00A31F16">
        <w:t>establecidos en el presente artículo y a</w:t>
      </w:r>
      <w:r w:rsidR="009763F3" w:rsidRPr="00A31F16">
        <w:t>ú</w:t>
      </w:r>
      <w:r w:rsidR="00AD30F5" w:rsidRPr="00A31F16">
        <w:t xml:space="preserve">n no </w:t>
      </w:r>
      <w:r w:rsidR="00FB5C55" w:rsidRPr="00A31F16">
        <w:t>estén</w:t>
      </w:r>
      <w:r w:rsidR="00AD30F5" w:rsidRPr="00A31F16">
        <w:t xml:space="preserve"> inscritos ante los alcaldes municipales</w:t>
      </w:r>
      <w:r w:rsidR="009763F3" w:rsidRPr="00A31F16">
        <w:t>,</w:t>
      </w:r>
      <w:r w:rsidR="00AD30F5" w:rsidRPr="00A31F16">
        <w:t xml:space="preserve"> tendrán el plazo de tres (3) meses contados a partir de la publicación del presente </w:t>
      </w:r>
      <w:r w:rsidR="006D3239" w:rsidRPr="00A31F16">
        <w:t>d</w:t>
      </w:r>
      <w:r w:rsidR="00AD30F5" w:rsidRPr="00A31F16">
        <w:t xml:space="preserve">ecreto para realizar dicha inscripción. Los </w:t>
      </w:r>
      <w:r w:rsidR="006D3239" w:rsidRPr="00A31F16">
        <w:t>b</w:t>
      </w:r>
      <w:r w:rsidR="00AD30F5" w:rsidRPr="00A31F16">
        <w:t xml:space="preserve">arequeros definidos por el artículo 155 de la Ley 685 de 2001, </w:t>
      </w:r>
      <w:r w:rsidR="009F593A" w:rsidRPr="00A31F16">
        <w:t>que cumplan con los l</w:t>
      </w:r>
      <w:r w:rsidR="00754085" w:rsidRPr="00A31F16">
        <w:t>í</w:t>
      </w:r>
      <w:r w:rsidR="009F593A" w:rsidRPr="00A31F16">
        <w:t>mites en los volúmenes de producción establecidos por este</w:t>
      </w:r>
      <w:r w:rsidR="006136BC" w:rsidRPr="00A31F16">
        <w:t xml:space="preserve"> decreto, deberán actualizar su inscripción ante el alcalde municipal </w:t>
      </w:r>
      <w:r w:rsidR="00AD30F5" w:rsidRPr="00A31F16">
        <w:t>competente, bajo los términos y condiciones del presente decreto en el término de seis (6) meses</w:t>
      </w:r>
      <w:r w:rsidR="009D3DFF" w:rsidRPr="00A31F16">
        <w:t>,</w:t>
      </w:r>
      <w:r w:rsidR="00AD30F5" w:rsidRPr="00A31F16">
        <w:t xml:space="preserve"> contados desde la</w:t>
      </w:r>
      <w:r w:rsidR="00A31F16" w:rsidRPr="00A31F16">
        <w:t xml:space="preserve"> </w:t>
      </w:r>
      <w:r w:rsidR="00AD30F5" w:rsidRPr="00A31F16">
        <w:t>publicación del presente Decreto.</w:t>
      </w:r>
    </w:p>
    <w:p w14:paraId="673B4F73" w14:textId="77777777" w:rsidR="00993F08" w:rsidRDefault="00993F08" w:rsidP="00AC110B">
      <w:pPr>
        <w:pStyle w:val="Default"/>
        <w:jc w:val="center"/>
        <w:rPr>
          <w:b/>
        </w:rPr>
      </w:pPr>
    </w:p>
    <w:p w14:paraId="1942C56A" w14:textId="77777777" w:rsidR="00CA1885" w:rsidRDefault="00CA1885" w:rsidP="00AC110B">
      <w:pPr>
        <w:pStyle w:val="Default"/>
        <w:jc w:val="center"/>
        <w:rPr>
          <w:b/>
        </w:rPr>
      </w:pPr>
    </w:p>
    <w:p w14:paraId="430F8CC9" w14:textId="4B3C4C8D" w:rsidR="004D40F2" w:rsidRDefault="00AC110B" w:rsidP="00AC110B">
      <w:pPr>
        <w:pStyle w:val="Default"/>
        <w:jc w:val="center"/>
        <w:rPr>
          <w:b/>
        </w:rPr>
      </w:pPr>
      <w:r w:rsidRPr="00DE26EE">
        <w:rPr>
          <w:b/>
        </w:rPr>
        <w:t>CAPÍTULO II</w:t>
      </w:r>
      <w:r w:rsidR="004D40F2">
        <w:rPr>
          <w:b/>
        </w:rPr>
        <w:t>I</w:t>
      </w:r>
    </w:p>
    <w:p w14:paraId="15CD8705" w14:textId="77777777" w:rsidR="0096535B" w:rsidRDefault="0096535B" w:rsidP="00AC110B">
      <w:pPr>
        <w:pStyle w:val="Default"/>
        <w:jc w:val="center"/>
        <w:rPr>
          <w:b/>
        </w:rPr>
      </w:pPr>
    </w:p>
    <w:p w14:paraId="6E2844BE" w14:textId="77777777" w:rsidR="00227052" w:rsidRDefault="00AC110B" w:rsidP="00AC110B">
      <w:pPr>
        <w:pStyle w:val="Default"/>
        <w:jc w:val="center"/>
        <w:rPr>
          <w:b/>
        </w:rPr>
      </w:pPr>
      <w:r w:rsidRPr="00DE26EE">
        <w:rPr>
          <w:b/>
        </w:rPr>
        <w:t xml:space="preserve">CLASIFICACIÓN DE LA </w:t>
      </w:r>
      <w:r w:rsidR="00F42AAE">
        <w:rPr>
          <w:b/>
        </w:rPr>
        <w:t>PEQUEÑA, MEDIANA Y GRAN MINERÍA</w:t>
      </w:r>
    </w:p>
    <w:p w14:paraId="19E20F2F" w14:textId="77777777" w:rsidR="004D40F2" w:rsidRDefault="004D40F2" w:rsidP="00AC110B">
      <w:pPr>
        <w:pStyle w:val="Default"/>
        <w:jc w:val="center"/>
        <w:rPr>
          <w:b/>
        </w:rPr>
      </w:pPr>
    </w:p>
    <w:p w14:paraId="47CDC300" w14:textId="6AED76D0" w:rsidR="00CB1172" w:rsidRPr="00DE26EE" w:rsidRDefault="00CB1172" w:rsidP="009D40AE">
      <w:pPr>
        <w:pStyle w:val="Default"/>
        <w:jc w:val="both"/>
        <w:rPr>
          <w:bCs/>
          <w:color w:val="000000" w:themeColor="text1"/>
        </w:rPr>
      </w:pPr>
      <w:r w:rsidRPr="00DE26EE">
        <w:rPr>
          <w:b/>
          <w:bCs/>
          <w:color w:val="000000" w:themeColor="text1"/>
        </w:rPr>
        <w:t xml:space="preserve">Artículo </w:t>
      </w:r>
      <w:r w:rsidR="004D40F2">
        <w:rPr>
          <w:b/>
          <w:bCs/>
          <w:color w:val="000000" w:themeColor="text1"/>
        </w:rPr>
        <w:t>4</w:t>
      </w:r>
      <w:r w:rsidRPr="00DE26EE">
        <w:rPr>
          <w:b/>
          <w:bCs/>
          <w:color w:val="000000" w:themeColor="text1"/>
        </w:rPr>
        <w:t xml:space="preserve">°. </w:t>
      </w:r>
      <w:r w:rsidR="004101A6" w:rsidRPr="00DE26EE">
        <w:rPr>
          <w:b/>
          <w:bCs/>
          <w:color w:val="000000" w:themeColor="text1"/>
        </w:rPr>
        <w:t>Clasificaci</w:t>
      </w:r>
      <w:r w:rsidR="003C7457" w:rsidRPr="00DE26EE">
        <w:rPr>
          <w:b/>
          <w:bCs/>
          <w:color w:val="000000" w:themeColor="text1"/>
        </w:rPr>
        <w:t xml:space="preserve">ón de la </w:t>
      </w:r>
      <w:r w:rsidR="006136BC" w:rsidRPr="00DE26EE">
        <w:rPr>
          <w:b/>
          <w:bCs/>
          <w:color w:val="000000" w:themeColor="text1"/>
        </w:rPr>
        <w:t>minería en etapa de exploración,</w:t>
      </w:r>
      <w:r w:rsidR="004A273F">
        <w:rPr>
          <w:b/>
          <w:bCs/>
          <w:color w:val="000000" w:themeColor="text1"/>
        </w:rPr>
        <w:t xml:space="preserve"> o </w:t>
      </w:r>
      <w:r w:rsidR="006136BC" w:rsidRPr="00FB5C55">
        <w:rPr>
          <w:b/>
          <w:bCs/>
          <w:color w:val="000000" w:themeColor="text1"/>
        </w:rPr>
        <w:t>construcción y montaje</w:t>
      </w:r>
      <w:r w:rsidRPr="00FB5C55">
        <w:rPr>
          <w:b/>
          <w:bCs/>
          <w:color w:val="000000" w:themeColor="text1"/>
        </w:rPr>
        <w:t>:</w:t>
      </w:r>
      <w:r w:rsidR="008A4FFA" w:rsidRPr="00DE26EE">
        <w:rPr>
          <w:b/>
          <w:bCs/>
          <w:color w:val="000000" w:themeColor="text1"/>
        </w:rPr>
        <w:t xml:space="preserve"> </w:t>
      </w:r>
      <w:r w:rsidR="008A4FFA" w:rsidRPr="00DE26EE">
        <w:rPr>
          <w:bCs/>
          <w:color w:val="000000" w:themeColor="text1"/>
        </w:rPr>
        <w:t>Los títulos mineros que se encuentren en la etapa de exploración</w:t>
      </w:r>
      <w:r w:rsidR="009724A2">
        <w:rPr>
          <w:bCs/>
          <w:color w:val="000000" w:themeColor="text1"/>
        </w:rPr>
        <w:t xml:space="preserve"> o</w:t>
      </w:r>
      <w:r w:rsidR="00BD5A66" w:rsidRPr="00DE26EE">
        <w:rPr>
          <w:bCs/>
          <w:color w:val="000000" w:themeColor="text1"/>
        </w:rPr>
        <w:t xml:space="preserve"> construcción y montaje</w:t>
      </w:r>
      <w:r w:rsidR="008A4FFA" w:rsidRPr="00DE26EE">
        <w:rPr>
          <w:bCs/>
          <w:color w:val="000000" w:themeColor="text1"/>
        </w:rPr>
        <w:t xml:space="preserve"> se clasificar</w:t>
      </w:r>
      <w:r w:rsidR="009724A2">
        <w:rPr>
          <w:bCs/>
          <w:color w:val="000000" w:themeColor="text1"/>
        </w:rPr>
        <w:t>á</w:t>
      </w:r>
      <w:r w:rsidR="008A4FFA" w:rsidRPr="00DE26EE">
        <w:rPr>
          <w:bCs/>
          <w:color w:val="000000" w:themeColor="text1"/>
        </w:rPr>
        <w:t>n en pequeña, mediana y gran minería con base en el número de hectáreas otorgadas en el respectivo</w:t>
      </w:r>
      <w:r w:rsidR="00DE26EE">
        <w:rPr>
          <w:bCs/>
          <w:color w:val="000000" w:themeColor="text1"/>
        </w:rPr>
        <w:t xml:space="preserve"> </w:t>
      </w:r>
      <w:r w:rsidR="00DE26EE" w:rsidRPr="00DE26EE">
        <w:rPr>
          <w:bCs/>
          <w:color w:val="000000" w:themeColor="text1"/>
        </w:rPr>
        <w:t>título</w:t>
      </w:r>
      <w:r w:rsidR="006E3B55" w:rsidRPr="00DE26EE">
        <w:rPr>
          <w:bCs/>
          <w:color w:val="000000" w:themeColor="text1"/>
        </w:rPr>
        <w:t xml:space="preserve"> minero</w:t>
      </w:r>
      <w:r w:rsidR="008A4FFA" w:rsidRPr="00DE26EE">
        <w:rPr>
          <w:bCs/>
          <w:color w:val="000000" w:themeColor="text1"/>
        </w:rPr>
        <w:t>, acorde con la tabla siguiente:</w:t>
      </w:r>
    </w:p>
    <w:p w14:paraId="1B14D67D" w14:textId="77777777" w:rsidR="004507DB" w:rsidRDefault="004507DB" w:rsidP="009D40AE">
      <w:pPr>
        <w:pStyle w:val="Default"/>
        <w:jc w:val="both"/>
        <w:rPr>
          <w:bCs/>
          <w:color w:val="auto"/>
        </w:rPr>
      </w:pPr>
    </w:p>
    <w:tbl>
      <w:tblPr>
        <w:tblW w:w="5660" w:type="dxa"/>
        <w:tblInd w:w="983" w:type="dxa"/>
        <w:tblCellMar>
          <w:left w:w="70" w:type="dxa"/>
          <w:right w:w="70" w:type="dxa"/>
        </w:tblCellMar>
        <w:tblLook w:val="04A0" w:firstRow="1" w:lastRow="0" w:firstColumn="1" w:lastColumn="0" w:noHBand="0" w:noVBand="1"/>
      </w:tblPr>
      <w:tblGrid>
        <w:gridCol w:w="2761"/>
        <w:gridCol w:w="2899"/>
      </w:tblGrid>
      <w:tr w:rsidR="004507DB" w:rsidRPr="004507DB" w14:paraId="0F0E6B50" w14:textId="77777777" w:rsidTr="005B7CFB">
        <w:trPr>
          <w:trHeight w:val="336"/>
        </w:trPr>
        <w:tc>
          <w:tcPr>
            <w:tcW w:w="27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9754CF5" w14:textId="77777777" w:rsidR="004507DB" w:rsidRPr="004507DB" w:rsidRDefault="004507DB" w:rsidP="004507DB">
            <w:pPr>
              <w:jc w:val="center"/>
              <w:rPr>
                <w:rFonts w:ascii="Arial" w:eastAsia="Times New Roman" w:hAnsi="Arial" w:cs="Arial"/>
                <w:b/>
                <w:bCs/>
                <w:color w:val="000000"/>
                <w:lang w:eastAsia="es-CO"/>
              </w:rPr>
            </w:pPr>
            <w:r w:rsidRPr="004507DB">
              <w:rPr>
                <w:rFonts w:ascii="Arial" w:eastAsia="Times New Roman" w:hAnsi="Arial" w:cs="Arial"/>
                <w:b/>
                <w:bCs/>
                <w:color w:val="000000"/>
                <w:lang w:eastAsia="es-CO"/>
              </w:rPr>
              <w:t>CLASIFICACIÓN</w:t>
            </w:r>
          </w:p>
        </w:tc>
        <w:tc>
          <w:tcPr>
            <w:tcW w:w="2899" w:type="dxa"/>
            <w:tcBorders>
              <w:top w:val="single" w:sz="8" w:space="0" w:color="auto"/>
              <w:left w:val="nil"/>
              <w:bottom w:val="single" w:sz="8" w:space="0" w:color="auto"/>
              <w:right w:val="single" w:sz="8" w:space="0" w:color="auto"/>
            </w:tcBorders>
            <w:shd w:val="clear" w:color="auto" w:fill="auto"/>
            <w:noWrap/>
            <w:vAlign w:val="bottom"/>
            <w:hideMark/>
          </w:tcPr>
          <w:p w14:paraId="74161AC8" w14:textId="77777777" w:rsidR="004507DB" w:rsidRPr="004507DB" w:rsidRDefault="004507DB" w:rsidP="004507DB">
            <w:pPr>
              <w:jc w:val="center"/>
              <w:rPr>
                <w:rFonts w:ascii="Arial" w:eastAsia="Times New Roman" w:hAnsi="Arial" w:cs="Arial"/>
                <w:b/>
                <w:bCs/>
                <w:color w:val="000000"/>
                <w:lang w:eastAsia="es-CO"/>
              </w:rPr>
            </w:pPr>
            <w:r w:rsidRPr="004507DB">
              <w:rPr>
                <w:rFonts w:ascii="Arial" w:eastAsia="Times New Roman" w:hAnsi="Arial" w:cs="Arial"/>
                <w:b/>
                <w:bCs/>
                <w:color w:val="000000"/>
                <w:lang w:eastAsia="es-CO"/>
              </w:rPr>
              <w:t>N° HECTÁREAS</w:t>
            </w:r>
          </w:p>
        </w:tc>
      </w:tr>
      <w:tr w:rsidR="004507DB" w:rsidRPr="004507DB" w14:paraId="4A557D01" w14:textId="77777777" w:rsidTr="005B7CFB">
        <w:trPr>
          <w:trHeight w:val="336"/>
        </w:trPr>
        <w:tc>
          <w:tcPr>
            <w:tcW w:w="2761" w:type="dxa"/>
            <w:tcBorders>
              <w:top w:val="nil"/>
              <w:left w:val="single" w:sz="8" w:space="0" w:color="auto"/>
              <w:bottom w:val="single" w:sz="8" w:space="0" w:color="auto"/>
              <w:right w:val="single" w:sz="8" w:space="0" w:color="auto"/>
            </w:tcBorders>
            <w:shd w:val="clear" w:color="auto" w:fill="auto"/>
            <w:noWrap/>
            <w:vAlign w:val="center"/>
            <w:hideMark/>
          </w:tcPr>
          <w:p w14:paraId="37378AE5" w14:textId="77777777" w:rsidR="004507DB" w:rsidRPr="004507DB" w:rsidRDefault="004507DB" w:rsidP="004507DB">
            <w:pPr>
              <w:jc w:val="center"/>
              <w:rPr>
                <w:rFonts w:ascii="Arial" w:eastAsia="Times New Roman" w:hAnsi="Arial" w:cs="Arial"/>
                <w:color w:val="000000"/>
                <w:lang w:eastAsia="es-CO"/>
              </w:rPr>
            </w:pPr>
            <w:r w:rsidRPr="004507DB">
              <w:rPr>
                <w:rFonts w:ascii="Arial" w:eastAsia="Times New Roman" w:hAnsi="Arial" w:cs="Arial"/>
                <w:color w:val="000000"/>
                <w:lang w:eastAsia="es-CO"/>
              </w:rPr>
              <w:t>Pequeña</w:t>
            </w:r>
          </w:p>
        </w:tc>
        <w:tc>
          <w:tcPr>
            <w:tcW w:w="2899" w:type="dxa"/>
            <w:tcBorders>
              <w:top w:val="nil"/>
              <w:left w:val="nil"/>
              <w:bottom w:val="single" w:sz="8" w:space="0" w:color="auto"/>
              <w:right w:val="single" w:sz="8" w:space="0" w:color="auto"/>
            </w:tcBorders>
            <w:shd w:val="clear" w:color="auto" w:fill="auto"/>
            <w:noWrap/>
            <w:vAlign w:val="bottom"/>
            <w:hideMark/>
          </w:tcPr>
          <w:p w14:paraId="68D83AD2" w14:textId="77777777" w:rsidR="004507DB" w:rsidRPr="004507DB" w:rsidRDefault="00307A57" w:rsidP="00307A57">
            <w:pPr>
              <w:rPr>
                <w:rFonts w:ascii="Arial" w:eastAsia="Times New Roman" w:hAnsi="Arial" w:cs="Arial"/>
                <w:color w:val="000000"/>
                <w:lang w:eastAsia="es-CO"/>
              </w:rPr>
            </w:pPr>
            <w:r>
              <w:rPr>
                <w:rFonts w:ascii="Arial" w:eastAsia="Times New Roman" w:hAnsi="Arial" w:cs="Arial"/>
                <w:color w:val="000000"/>
                <w:lang w:eastAsia="es-CO"/>
              </w:rPr>
              <w:t xml:space="preserve">Menor o igual </w:t>
            </w:r>
            <w:r w:rsidR="004507DB" w:rsidRPr="004507DB">
              <w:rPr>
                <w:rFonts w:ascii="Arial" w:eastAsia="Times New Roman" w:hAnsi="Arial" w:cs="Arial"/>
                <w:color w:val="000000"/>
                <w:lang w:eastAsia="es-CO"/>
              </w:rPr>
              <w:t>a 150</w:t>
            </w:r>
          </w:p>
        </w:tc>
      </w:tr>
      <w:tr w:rsidR="004507DB" w:rsidRPr="004507DB" w14:paraId="5A3CFB90" w14:textId="77777777" w:rsidTr="005B7CFB">
        <w:trPr>
          <w:trHeight w:val="336"/>
        </w:trPr>
        <w:tc>
          <w:tcPr>
            <w:tcW w:w="2761" w:type="dxa"/>
            <w:tcBorders>
              <w:top w:val="nil"/>
              <w:left w:val="single" w:sz="8" w:space="0" w:color="auto"/>
              <w:bottom w:val="single" w:sz="8" w:space="0" w:color="auto"/>
              <w:right w:val="single" w:sz="8" w:space="0" w:color="auto"/>
            </w:tcBorders>
            <w:shd w:val="clear" w:color="auto" w:fill="auto"/>
            <w:noWrap/>
            <w:vAlign w:val="center"/>
            <w:hideMark/>
          </w:tcPr>
          <w:p w14:paraId="4CA96CB9" w14:textId="77777777" w:rsidR="004507DB" w:rsidRPr="004507DB" w:rsidRDefault="004507DB" w:rsidP="004507DB">
            <w:pPr>
              <w:jc w:val="center"/>
              <w:rPr>
                <w:rFonts w:ascii="Arial" w:eastAsia="Times New Roman" w:hAnsi="Arial" w:cs="Arial"/>
                <w:color w:val="000000"/>
                <w:lang w:eastAsia="es-CO"/>
              </w:rPr>
            </w:pPr>
            <w:r w:rsidRPr="004507DB">
              <w:rPr>
                <w:rFonts w:ascii="Arial" w:eastAsia="Times New Roman" w:hAnsi="Arial" w:cs="Arial"/>
                <w:color w:val="000000"/>
                <w:lang w:eastAsia="es-CO"/>
              </w:rPr>
              <w:t>Mediana</w:t>
            </w:r>
          </w:p>
        </w:tc>
        <w:tc>
          <w:tcPr>
            <w:tcW w:w="2899" w:type="dxa"/>
            <w:tcBorders>
              <w:top w:val="nil"/>
              <w:left w:val="nil"/>
              <w:bottom w:val="single" w:sz="8" w:space="0" w:color="auto"/>
              <w:right w:val="single" w:sz="8" w:space="0" w:color="auto"/>
            </w:tcBorders>
            <w:shd w:val="clear" w:color="auto" w:fill="auto"/>
            <w:noWrap/>
            <w:vAlign w:val="bottom"/>
            <w:hideMark/>
          </w:tcPr>
          <w:p w14:paraId="1ABCDB7D" w14:textId="77777777" w:rsidR="004507DB" w:rsidRPr="004507DB" w:rsidRDefault="00307A57" w:rsidP="00307A57">
            <w:pPr>
              <w:rPr>
                <w:rFonts w:ascii="Arial" w:eastAsia="Times New Roman" w:hAnsi="Arial" w:cs="Arial"/>
                <w:color w:val="000000"/>
                <w:lang w:eastAsia="es-CO"/>
              </w:rPr>
            </w:pPr>
            <w:r>
              <w:rPr>
                <w:rFonts w:ascii="Arial" w:eastAsia="Times New Roman" w:hAnsi="Arial" w:cs="Arial"/>
                <w:color w:val="000000"/>
                <w:lang w:eastAsia="es-CO"/>
              </w:rPr>
              <w:t>Mayor a</w:t>
            </w:r>
            <w:r w:rsidR="004507DB" w:rsidRPr="004507DB">
              <w:rPr>
                <w:rFonts w:ascii="Arial" w:eastAsia="Times New Roman" w:hAnsi="Arial" w:cs="Arial"/>
                <w:color w:val="000000"/>
                <w:lang w:eastAsia="es-CO"/>
              </w:rPr>
              <w:t xml:space="preserve"> 150 </w:t>
            </w:r>
            <w:r>
              <w:rPr>
                <w:rFonts w:ascii="Arial" w:eastAsia="Times New Roman" w:hAnsi="Arial" w:cs="Arial"/>
                <w:color w:val="000000"/>
                <w:lang w:eastAsia="es-CO"/>
              </w:rPr>
              <w:t>pero menor o igual a</w:t>
            </w:r>
            <w:r w:rsidR="004507DB" w:rsidRPr="004507DB">
              <w:rPr>
                <w:rFonts w:ascii="Arial" w:eastAsia="Times New Roman" w:hAnsi="Arial" w:cs="Arial"/>
                <w:color w:val="000000"/>
                <w:lang w:eastAsia="es-CO"/>
              </w:rPr>
              <w:t xml:space="preserve"> 5.000</w:t>
            </w:r>
            <w:r w:rsidR="00F47BF6">
              <w:rPr>
                <w:rFonts w:ascii="Arial" w:eastAsia="Times New Roman" w:hAnsi="Arial" w:cs="Arial"/>
                <w:color w:val="000000"/>
                <w:lang w:eastAsia="es-CO"/>
              </w:rPr>
              <w:t xml:space="preserve"> </w:t>
            </w:r>
          </w:p>
        </w:tc>
      </w:tr>
      <w:tr w:rsidR="004507DB" w:rsidRPr="004507DB" w14:paraId="3F92D2E6" w14:textId="77777777" w:rsidTr="005B7CFB">
        <w:trPr>
          <w:trHeight w:val="336"/>
        </w:trPr>
        <w:tc>
          <w:tcPr>
            <w:tcW w:w="2761" w:type="dxa"/>
            <w:tcBorders>
              <w:top w:val="nil"/>
              <w:left w:val="single" w:sz="8" w:space="0" w:color="auto"/>
              <w:bottom w:val="single" w:sz="8" w:space="0" w:color="auto"/>
              <w:right w:val="single" w:sz="8" w:space="0" w:color="auto"/>
            </w:tcBorders>
            <w:shd w:val="clear" w:color="auto" w:fill="auto"/>
            <w:noWrap/>
            <w:vAlign w:val="center"/>
            <w:hideMark/>
          </w:tcPr>
          <w:p w14:paraId="708BA325" w14:textId="77777777" w:rsidR="004507DB" w:rsidRPr="004507DB" w:rsidRDefault="004507DB" w:rsidP="004507DB">
            <w:pPr>
              <w:jc w:val="center"/>
              <w:rPr>
                <w:rFonts w:ascii="Arial" w:eastAsia="Times New Roman" w:hAnsi="Arial" w:cs="Arial"/>
                <w:color w:val="000000"/>
                <w:lang w:eastAsia="es-CO"/>
              </w:rPr>
            </w:pPr>
            <w:r w:rsidRPr="004507DB">
              <w:rPr>
                <w:rFonts w:ascii="Arial" w:eastAsia="Times New Roman" w:hAnsi="Arial" w:cs="Arial"/>
                <w:color w:val="000000"/>
                <w:lang w:eastAsia="es-CO"/>
              </w:rPr>
              <w:t>Grande</w:t>
            </w:r>
          </w:p>
        </w:tc>
        <w:tc>
          <w:tcPr>
            <w:tcW w:w="2899" w:type="dxa"/>
            <w:tcBorders>
              <w:top w:val="nil"/>
              <w:left w:val="nil"/>
              <w:bottom w:val="single" w:sz="8" w:space="0" w:color="auto"/>
              <w:right w:val="single" w:sz="8" w:space="0" w:color="auto"/>
            </w:tcBorders>
            <w:shd w:val="clear" w:color="auto" w:fill="auto"/>
            <w:noWrap/>
            <w:vAlign w:val="bottom"/>
            <w:hideMark/>
          </w:tcPr>
          <w:p w14:paraId="37FEA87F" w14:textId="77777777" w:rsidR="004507DB" w:rsidRPr="004507DB" w:rsidRDefault="00307A57" w:rsidP="00307A57">
            <w:pPr>
              <w:rPr>
                <w:rFonts w:ascii="Arial" w:eastAsia="Times New Roman" w:hAnsi="Arial" w:cs="Arial"/>
                <w:color w:val="000000"/>
                <w:lang w:eastAsia="es-CO"/>
              </w:rPr>
            </w:pPr>
            <w:r>
              <w:rPr>
                <w:rFonts w:ascii="Arial" w:eastAsia="Times New Roman" w:hAnsi="Arial" w:cs="Arial"/>
                <w:color w:val="000000"/>
                <w:lang w:eastAsia="es-CO"/>
              </w:rPr>
              <w:t xml:space="preserve">Mayor a </w:t>
            </w:r>
            <w:r w:rsidR="004507DB" w:rsidRPr="004507DB">
              <w:rPr>
                <w:rFonts w:ascii="Arial" w:eastAsia="Times New Roman" w:hAnsi="Arial" w:cs="Arial"/>
                <w:color w:val="000000"/>
                <w:lang w:eastAsia="es-CO"/>
              </w:rPr>
              <w:t xml:space="preserve">5.000 </w:t>
            </w:r>
            <w:r>
              <w:rPr>
                <w:rFonts w:ascii="Arial" w:eastAsia="Times New Roman" w:hAnsi="Arial" w:cs="Arial"/>
                <w:color w:val="000000"/>
                <w:lang w:eastAsia="es-CO"/>
              </w:rPr>
              <w:t>pero menor o igual a</w:t>
            </w:r>
            <w:r w:rsidRPr="004507DB">
              <w:rPr>
                <w:rFonts w:ascii="Arial" w:eastAsia="Times New Roman" w:hAnsi="Arial" w:cs="Arial"/>
                <w:color w:val="000000"/>
                <w:lang w:eastAsia="es-CO"/>
              </w:rPr>
              <w:t xml:space="preserve"> </w:t>
            </w:r>
            <w:r w:rsidR="004507DB" w:rsidRPr="004507DB">
              <w:rPr>
                <w:rFonts w:ascii="Arial" w:eastAsia="Times New Roman" w:hAnsi="Arial" w:cs="Arial"/>
                <w:color w:val="000000"/>
                <w:lang w:eastAsia="es-CO"/>
              </w:rPr>
              <w:t>10.000</w:t>
            </w:r>
          </w:p>
        </w:tc>
      </w:tr>
    </w:tbl>
    <w:p w14:paraId="7EB19552" w14:textId="77777777" w:rsidR="00CB1172" w:rsidRDefault="00CB1172" w:rsidP="00BA6047">
      <w:pPr>
        <w:jc w:val="both"/>
        <w:rPr>
          <w:rFonts w:ascii="Arial" w:hAnsi="Arial" w:cs="Arial"/>
        </w:rPr>
      </w:pPr>
    </w:p>
    <w:p w14:paraId="7DBA6DD6" w14:textId="4CFCD5C1" w:rsidR="00C61EA8" w:rsidRDefault="00CB1172" w:rsidP="00BA6047">
      <w:pPr>
        <w:jc w:val="both"/>
        <w:rPr>
          <w:rFonts w:ascii="Arial" w:hAnsi="Arial" w:cs="Arial"/>
          <w:color w:val="000000" w:themeColor="text1"/>
        </w:rPr>
      </w:pPr>
      <w:r w:rsidRPr="004A273F">
        <w:rPr>
          <w:rFonts w:ascii="Arial" w:hAnsi="Arial" w:cs="Arial"/>
          <w:b/>
        </w:rPr>
        <w:t xml:space="preserve">Artículo </w:t>
      </w:r>
      <w:r w:rsidR="004D40F2" w:rsidRPr="004A273F">
        <w:rPr>
          <w:rFonts w:ascii="Arial" w:hAnsi="Arial" w:cs="Arial"/>
          <w:b/>
        </w:rPr>
        <w:t>5</w:t>
      </w:r>
      <w:r w:rsidRPr="004A273F">
        <w:rPr>
          <w:rFonts w:ascii="Arial" w:hAnsi="Arial" w:cs="Arial"/>
          <w:b/>
        </w:rPr>
        <w:t xml:space="preserve">°. </w:t>
      </w:r>
      <w:r w:rsidR="003C7457" w:rsidRPr="004A273F">
        <w:rPr>
          <w:rFonts w:ascii="Arial" w:hAnsi="Arial" w:cs="Arial"/>
          <w:b/>
        </w:rPr>
        <w:t>Clasificación de la Minería en Etapa de Explotación</w:t>
      </w:r>
      <w:r w:rsidR="001A5E99" w:rsidRPr="004A273F">
        <w:rPr>
          <w:rFonts w:ascii="Arial" w:hAnsi="Arial" w:cs="Arial"/>
          <w:b/>
        </w:rPr>
        <w:t xml:space="preserve">: </w:t>
      </w:r>
      <w:r w:rsidR="001A5E99" w:rsidRPr="004A273F">
        <w:rPr>
          <w:rFonts w:ascii="Arial" w:hAnsi="Arial" w:cs="Arial"/>
        </w:rPr>
        <w:t>Los títulos mineros que se encuentre</w:t>
      </w:r>
      <w:r w:rsidR="00B5305F" w:rsidRPr="004A273F">
        <w:rPr>
          <w:rFonts w:ascii="Arial" w:hAnsi="Arial" w:cs="Arial"/>
        </w:rPr>
        <w:t>n</w:t>
      </w:r>
      <w:r w:rsidR="001A5E99" w:rsidRPr="004A273F">
        <w:rPr>
          <w:rFonts w:ascii="Arial" w:hAnsi="Arial" w:cs="Arial"/>
        </w:rPr>
        <w:t xml:space="preserve"> en la  </w:t>
      </w:r>
      <w:r w:rsidR="001A5E99" w:rsidRPr="004A273F">
        <w:rPr>
          <w:rFonts w:ascii="Arial" w:hAnsi="Arial" w:cs="Arial"/>
          <w:color w:val="000000" w:themeColor="text1"/>
        </w:rPr>
        <w:t>etapa</w:t>
      </w:r>
      <w:r w:rsidR="00DE26EE" w:rsidRPr="004A273F">
        <w:rPr>
          <w:rFonts w:ascii="Arial" w:hAnsi="Arial" w:cs="Arial"/>
          <w:color w:val="000000" w:themeColor="text1"/>
        </w:rPr>
        <w:t xml:space="preserve"> de</w:t>
      </w:r>
      <w:r w:rsidR="004A273F" w:rsidRPr="004A273F">
        <w:rPr>
          <w:rFonts w:ascii="Arial" w:hAnsi="Arial" w:cs="Arial"/>
          <w:color w:val="000000" w:themeColor="text1"/>
        </w:rPr>
        <w:t xml:space="preserve"> e</w:t>
      </w:r>
      <w:r w:rsidR="001A5E99" w:rsidRPr="004A273F">
        <w:rPr>
          <w:rFonts w:ascii="Arial" w:hAnsi="Arial" w:cs="Arial"/>
        </w:rPr>
        <w:t xml:space="preserve">xplotación, con base en </w:t>
      </w:r>
      <w:r w:rsidR="00B5305F" w:rsidRPr="004A273F">
        <w:rPr>
          <w:rFonts w:ascii="Arial" w:hAnsi="Arial" w:cs="Arial"/>
        </w:rPr>
        <w:t xml:space="preserve">lo </w:t>
      </w:r>
      <w:r w:rsidR="00363E74" w:rsidRPr="004A273F">
        <w:rPr>
          <w:rFonts w:ascii="Arial" w:hAnsi="Arial" w:cs="Arial"/>
        </w:rPr>
        <w:t>aprobado</w:t>
      </w:r>
      <w:r w:rsidR="00B5305F" w:rsidRPr="004A273F">
        <w:rPr>
          <w:rFonts w:ascii="Arial" w:hAnsi="Arial" w:cs="Arial"/>
        </w:rPr>
        <w:t xml:space="preserve"> en </w:t>
      </w:r>
      <w:r w:rsidR="001A5E99" w:rsidRPr="004A273F">
        <w:rPr>
          <w:rFonts w:ascii="Arial" w:hAnsi="Arial" w:cs="Arial"/>
        </w:rPr>
        <w:t>el respectivo Plan de Trabajo y Obras o el documento técnico que haga sus veces, se clasificar</w:t>
      </w:r>
      <w:r w:rsidR="009724A2" w:rsidRPr="004A273F">
        <w:rPr>
          <w:rFonts w:ascii="Arial" w:hAnsi="Arial" w:cs="Arial"/>
        </w:rPr>
        <w:t>á</w:t>
      </w:r>
      <w:r w:rsidR="001A5E99" w:rsidRPr="004A273F">
        <w:rPr>
          <w:rFonts w:ascii="Arial" w:hAnsi="Arial" w:cs="Arial"/>
        </w:rPr>
        <w:t>n en pequeña, mediana o gran minería de acuerdo a</w:t>
      </w:r>
      <w:r w:rsidR="006D3239" w:rsidRPr="004A273F">
        <w:rPr>
          <w:rFonts w:ascii="Arial" w:hAnsi="Arial" w:cs="Arial"/>
        </w:rPr>
        <w:t xml:space="preserve">l volumen de </w:t>
      </w:r>
      <w:r w:rsidR="001A5E99" w:rsidRPr="004A273F">
        <w:rPr>
          <w:rFonts w:ascii="Arial" w:hAnsi="Arial" w:cs="Arial"/>
        </w:rPr>
        <w:t xml:space="preserve"> la producción minera</w:t>
      </w:r>
      <w:r w:rsidR="00F47BF6" w:rsidRPr="004A273F">
        <w:rPr>
          <w:rFonts w:ascii="Arial" w:hAnsi="Arial" w:cs="Arial"/>
        </w:rPr>
        <w:t xml:space="preserve"> máxima anual, </w:t>
      </w:r>
      <w:r w:rsidR="0025299F" w:rsidRPr="004A273F">
        <w:rPr>
          <w:rFonts w:ascii="Arial" w:hAnsi="Arial" w:cs="Arial"/>
        </w:rPr>
        <w:t xml:space="preserve">para los </w:t>
      </w:r>
      <w:r w:rsidR="0025299F" w:rsidRPr="004A273F">
        <w:rPr>
          <w:rFonts w:ascii="Arial" w:hAnsi="Arial" w:cs="Arial"/>
          <w:color w:val="000000" w:themeColor="text1"/>
        </w:rPr>
        <w:t xml:space="preserve">siguientes </w:t>
      </w:r>
      <w:r w:rsidR="0025299F" w:rsidRPr="004A273F">
        <w:rPr>
          <w:rFonts w:ascii="Arial" w:hAnsi="Arial" w:cs="Arial"/>
          <w:bCs/>
          <w:color w:val="000000" w:themeColor="text1"/>
        </w:rPr>
        <w:t xml:space="preserve"> grupos</w:t>
      </w:r>
      <w:r w:rsidR="00746A9C" w:rsidRPr="004A273F">
        <w:rPr>
          <w:rFonts w:ascii="Arial" w:hAnsi="Arial" w:cs="Arial"/>
          <w:bCs/>
          <w:color w:val="000000" w:themeColor="text1"/>
        </w:rPr>
        <w:t xml:space="preserve"> de minerales: </w:t>
      </w:r>
      <w:r w:rsidR="00D1071D" w:rsidRPr="004A273F">
        <w:rPr>
          <w:rFonts w:ascii="Arial" w:hAnsi="Arial" w:cs="Arial"/>
          <w:bCs/>
          <w:color w:val="000000" w:themeColor="text1"/>
        </w:rPr>
        <w:t>carbón, materi</w:t>
      </w:r>
      <w:r w:rsidR="009F5EC0">
        <w:rPr>
          <w:rFonts w:ascii="Arial" w:hAnsi="Arial" w:cs="Arial"/>
          <w:bCs/>
          <w:color w:val="000000" w:themeColor="text1"/>
        </w:rPr>
        <w:t xml:space="preserve">ales de construcción, metálicos, no metálicos, </w:t>
      </w:r>
      <w:r w:rsidR="00D1071D" w:rsidRPr="004A273F">
        <w:rPr>
          <w:rFonts w:ascii="Arial" w:hAnsi="Arial" w:cs="Arial"/>
          <w:bCs/>
          <w:color w:val="000000" w:themeColor="text1"/>
        </w:rPr>
        <w:t>metales preciosos, piedras preciosas y semipreciosas</w:t>
      </w:r>
      <w:r w:rsidR="009F5EC0">
        <w:rPr>
          <w:rFonts w:ascii="Arial" w:hAnsi="Arial" w:cs="Arial"/>
          <w:bCs/>
          <w:color w:val="000000" w:themeColor="text1"/>
        </w:rPr>
        <w:t>,</w:t>
      </w:r>
      <w:r w:rsidR="00D1071D" w:rsidRPr="004A273F">
        <w:rPr>
          <w:rFonts w:ascii="Arial" w:hAnsi="Arial" w:cs="Arial"/>
          <w:bCs/>
          <w:color w:val="000000" w:themeColor="text1"/>
        </w:rPr>
        <w:t xml:space="preserve"> </w:t>
      </w:r>
      <w:r w:rsidR="0025299F" w:rsidRPr="004A273F">
        <w:rPr>
          <w:rFonts w:ascii="Arial" w:hAnsi="Arial" w:cs="Arial"/>
          <w:color w:val="000000" w:themeColor="text1"/>
        </w:rPr>
        <w:t>como se muestra a continuación</w:t>
      </w:r>
      <w:r w:rsidR="00BF2AEB" w:rsidRPr="004A273F">
        <w:rPr>
          <w:rFonts w:ascii="Arial" w:hAnsi="Arial" w:cs="Arial"/>
          <w:color w:val="000000" w:themeColor="text1"/>
        </w:rPr>
        <w:t>:</w:t>
      </w:r>
    </w:p>
    <w:p w14:paraId="07177699" w14:textId="77777777" w:rsidR="00160C13" w:rsidRDefault="00160C13" w:rsidP="00BA6047">
      <w:pPr>
        <w:jc w:val="both"/>
        <w:rPr>
          <w:rFonts w:ascii="Arial" w:hAnsi="Arial" w:cs="Arial"/>
          <w:color w:val="000000" w:themeColor="text1"/>
        </w:rPr>
      </w:pPr>
    </w:p>
    <w:p w14:paraId="74149F1A" w14:textId="77777777" w:rsidR="001563AD" w:rsidRPr="0025299F" w:rsidRDefault="001563AD" w:rsidP="00BA6047">
      <w:pPr>
        <w:jc w:val="both"/>
        <w:rPr>
          <w:rFonts w:ascii="Arial" w:hAnsi="Arial" w:cs="Arial"/>
          <w:b/>
          <w:color w:val="FFC000"/>
          <w:sz w:val="22"/>
          <w:szCs w:val="22"/>
        </w:rPr>
      </w:pPr>
    </w:p>
    <w:tbl>
      <w:tblPr>
        <w:tblStyle w:val="Tablaconcuadrcula"/>
        <w:tblW w:w="0" w:type="auto"/>
        <w:tblCellMar>
          <w:left w:w="57" w:type="dxa"/>
          <w:right w:w="57" w:type="dxa"/>
        </w:tblCellMar>
        <w:tblLook w:val="04A0" w:firstRow="1" w:lastRow="0" w:firstColumn="1" w:lastColumn="0" w:noHBand="0" w:noVBand="1"/>
      </w:tblPr>
      <w:tblGrid>
        <w:gridCol w:w="1541"/>
        <w:gridCol w:w="1048"/>
        <w:gridCol w:w="1185"/>
        <w:gridCol w:w="1257"/>
        <w:gridCol w:w="1361"/>
        <w:gridCol w:w="1116"/>
        <w:gridCol w:w="1036"/>
      </w:tblGrid>
      <w:tr w:rsidR="001A5E99" w:rsidRPr="001563AD" w14:paraId="7F53CB65" w14:textId="77777777" w:rsidTr="00484A67">
        <w:trPr>
          <w:trHeight w:val="315"/>
        </w:trPr>
        <w:tc>
          <w:tcPr>
            <w:tcW w:w="1541" w:type="dxa"/>
            <w:vMerge w:val="restart"/>
            <w:noWrap/>
            <w:vAlign w:val="center"/>
            <w:hideMark/>
          </w:tcPr>
          <w:p w14:paraId="5628AC18" w14:textId="77777777" w:rsidR="001563AD" w:rsidRPr="001563AD" w:rsidRDefault="001563AD" w:rsidP="001563AD">
            <w:pPr>
              <w:jc w:val="center"/>
              <w:rPr>
                <w:rFonts w:ascii="Arial" w:hAnsi="Arial" w:cs="Arial"/>
                <w:b/>
                <w:bCs/>
                <w:sz w:val="16"/>
                <w:szCs w:val="16"/>
              </w:rPr>
            </w:pPr>
            <w:r w:rsidRPr="001563AD">
              <w:rPr>
                <w:rFonts w:ascii="Arial" w:hAnsi="Arial" w:cs="Arial"/>
                <w:b/>
                <w:bCs/>
                <w:sz w:val="16"/>
                <w:szCs w:val="16"/>
              </w:rPr>
              <w:t>MINERAL</w:t>
            </w:r>
          </w:p>
        </w:tc>
        <w:tc>
          <w:tcPr>
            <w:tcW w:w="2233" w:type="dxa"/>
            <w:gridSpan w:val="2"/>
            <w:noWrap/>
            <w:vAlign w:val="center"/>
            <w:hideMark/>
          </w:tcPr>
          <w:p w14:paraId="715EF41A" w14:textId="77777777" w:rsidR="001563AD" w:rsidRPr="001563AD" w:rsidRDefault="001563AD" w:rsidP="001563AD">
            <w:pPr>
              <w:jc w:val="center"/>
              <w:rPr>
                <w:rFonts w:ascii="Arial" w:hAnsi="Arial" w:cs="Arial"/>
                <w:b/>
                <w:bCs/>
                <w:sz w:val="16"/>
                <w:szCs w:val="16"/>
              </w:rPr>
            </w:pPr>
            <w:r w:rsidRPr="001563AD">
              <w:rPr>
                <w:rFonts w:ascii="Arial" w:hAnsi="Arial" w:cs="Arial"/>
                <w:b/>
                <w:bCs/>
                <w:sz w:val="16"/>
                <w:szCs w:val="16"/>
              </w:rPr>
              <w:t>PEQUEÑA</w:t>
            </w:r>
          </w:p>
        </w:tc>
        <w:tc>
          <w:tcPr>
            <w:tcW w:w="2618" w:type="dxa"/>
            <w:gridSpan w:val="2"/>
            <w:noWrap/>
            <w:vAlign w:val="center"/>
            <w:hideMark/>
          </w:tcPr>
          <w:p w14:paraId="62C76C0D" w14:textId="77777777" w:rsidR="001563AD" w:rsidRPr="001563AD" w:rsidRDefault="001563AD" w:rsidP="001563AD">
            <w:pPr>
              <w:jc w:val="center"/>
              <w:rPr>
                <w:rFonts w:ascii="Arial" w:hAnsi="Arial" w:cs="Arial"/>
                <w:b/>
                <w:bCs/>
                <w:sz w:val="16"/>
                <w:szCs w:val="16"/>
              </w:rPr>
            </w:pPr>
            <w:r w:rsidRPr="001563AD">
              <w:rPr>
                <w:rFonts w:ascii="Arial" w:hAnsi="Arial" w:cs="Arial"/>
                <w:b/>
                <w:bCs/>
                <w:sz w:val="16"/>
                <w:szCs w:val="16"/>
              </w:rPr>
              <w:t>MEDIANA</w:t>
            </w:r>
          </w:p>
        </w:tc>
        <w:tc>
          <w:tcPr>
            <w:tcW w:w="2152" w:type="dxa"/>
            <w:gridSpan w:val="2"/>
            <w:noWrap/>
            <w:vAlign w:val="center"/>
            <w:hideMark/>
          </w:tcPr>
          <w:p w14:paraId="17890A10" w14:textId="77777777" w:rsidR="001563AD" w:rsidRPr="001563AD" w:rsidRDefault="001563AD" w:rsidP="001563AD">
            <w:pPr>
              <w:jc w:val="center"/>
              <w:rPr>
                <w:rFonts w:ascii="Arial" w:hAnsi="Arial" w:cs="Arial"/>
                <w:b/>
                <w:bCs/>
                <w:sz w:val="16"/>
                <w:szCs w:val="16"/>
              </w:rPr>
            </w:pPr>
            <w:r w:rsidRPr="001563AD">
              <w:rPr>
                <w:rFonts w:ascii="Arial" w:hAnsi="Arial" w:cs="Arial"/>
                <w:b/>
                <w:bCs/>
                <w:sz w:val="16"/>
                <w:szCs w:val="16"/>
              </w:rPr>
              <w:t>GRAN</w:t>
            </w:r>
          </w:p>
        </w:tc>
      </w:tr>
      <w:tr w:rsidR="00484A67" w:rsidRPr="001563AD" w14:paraId="2B8DBCA7" w14:textId="77777777" w:rsidTr="00484A67">
        <w:trPr>
          <w:trHeight w:val="315"/>
        </w:trPr>
        <w:tc>
          <w:tcPr>
            <w:tcW w:w="1541" w:type="dxa"/>
            <w:vMerge/>
            <w:vAlign w:val="center"/>
            <w:hideMark/>
          </w:tcPr>
          <w:p w14:paraId="4CAEDBC0" w14:textId="77777777" w:rsidR="001563AD" w:rsidRPr="001563AD" w:rsidRDefault="001563AD" w:rsidP="001563AD">
            <w:pPr>
              <w:jc w:val="center"/>
              <w:rPr>
                <w:rFonts w:ascii="Arial" w:hAnsi="Arial" w:cs="Arial"/>
                <w:b/>
                <w:bCs/>
                <w:sz w:val="16"/>
                <w:szCs w:val="16"/>
              </w:rPr>
            </w:pPr>
          </w:p>
        </w:tc>
        <w:tc>
          <w:tcPr>
            <w:tcW w:w="1048" w:type="dxa"/>
            <w:noWrap/>
            <w:vAlign w:val="center"/>
            <w:hideMark/>
          </w:tcPr>
          <w:p w14:paraId="6B312A8A" w14:textId="77777777" w:rsidR="001563AD" w:rsidRPr="001563AD" w:rsidRDefault="001563AD" w:rsidP="001563AD">
            <w:pPr>
              <w:jc w:val="center"/>
              <w:rPr>
                <w:rFonts w:ascii="Arial" w:hAnsi="Arial" w:cs="Arial"/>
                <w:b/>
                <w:bCs/>
                <w:sz w:val="16"/>
                <w:szCs w:val="16"/>
              </w:rPr>
            </w:pPr>
            <w:r w:rsidRPr="001563AD">
              <w:rPr>
                <w:rFonts w:ascii="Arial" w:hAnsi="Arial" w:cs="Arial"/>
                <w:b/>
                <w:bCs/>
                <w:sz w:val="16"/>
                <w:szCs w:val="16"/>
              </w:rPr>
              <w:t>Subterránea</w:t>
            </w:r>
          </w:p>
        </w:tc>
        <w:tc>
          <w:tcPr>
            <w:tcW w:w="1185" w:type="dxa"/>
            <w:noWrap/>
            <w:vAlign w:val="center"/>
            <w:hideMark/>
          </w:tcPr>
          <w:p w14:paraId="5839EF82" w14:textId="77777777" w:rsidR="001563AD" w:rsidRPr="001563AD" w:rsidRDefault="001563AD" w:rsidP="001563AD">
            <w:pPr>
              <w:jc w:val="center"/>
              <w:rPr>
                <w:rFonts w:ascii="Arial" w:hAnsi="Arial" w:cs="Arial"/>
                <w:b/>
                <w:bCs/>
                <w:sz w:val="16"/>
                <w:szCs w:val="16"/>
              </w:rPr>
            </w:pPr>
            <w:r w:rsidRPr="001563AD">
              <w:rPr>
                <w:rFonts w:ascii="Arial" w:hAnsi="Arial" w:cs="Arial"/>
                <w:b/>
                <w:bCs/>
                <w:sz w:val="16"/>
                <w:szCs w:val="16"/>
              </w:rPr>
              <w:t>Cielo Abierto</w:t>
            </w:r>
          </w:p>
        </w:tc>
        <w:tc>
          <w:tcPr>
            <w:tcW w:w="1257" w:type="dxa"/>
            <w:noWrap/>
            <w:vAlign w:val="center"/>
            <w:hideMark/>
          </w:tcPr>
          <w:p w14:paraId="41A64656" w14:textId="77777777" w:rsidR="001563AD" w:rsidRPr="001563AD" w:rsidRDefault="001563AD" w:rsidP="001563AD">
            <w:pPr>
              <w:jc w:val="center"/>
              <w:rPr>
                <w:rFonts w:ascii="Arial" w:hAnsi="Arial" w:cs="Arial"/>
                <w:b/>
                <w:bCs/>
                <w:sz w:val="16"/>
                <w:szCs w:val="16"/>
              </w:rPr>
            </w:pPr>
            <w:r w:rsidRPr="001563AD">
              <w:rPr>
                <w:rFonts w:ascii="Arial" w:hAnsi="Arial" w:cs="Arial"/>
                <w:b/>
                <w:bCs/>
                <w:sz w:val="16"/>
                <w:szCs w:val="16"/>
              </w:rPr>
              <w:t>Subterránea</w:t>
            </w:r>
          </w:p>
        </w:tc>
        <w:tc>
          <w:tcPr>
            <w:tcW w:w="1361" w:type="dxa"/>
            <w:noWrap/>
            <w:vAlign w:val="center"/>
            <w:hideMark/>
          </w:tcPr>
          <w:p w14:paraId="22E5319A" w14:textId="77777777" w:rsidR="001563AD" w:rsidRPr="001563AD" w:rsidRDefault="001563AD" w:rsidP="001563AD">
            <w:pPr>
              <w:jc w:val="center"/>
              <w:rPr>
                <w:rFonts w:ascii="Arial" w:hAnsi="Arial" w:cs="Arial"/>
                <w:b/>
                <w:bCs/>
                <w:sz w:val="16"/>
                <w:szCs w:val="16"/>
              </w:rPr>
            </w:pPr>
            <w:r w:rsidRPr="001563AD">
              <w:rPr>
                <w:rFonts w:ascii="Arial" w:hAnsi="Arial" w:cs="Arial"/>
                <w:b/>
                <w:bCs/>
                <w:sz w:val="16"/>
                <w:szCs w:val="16"/>
              </w:rPr>
              <w:t>Cielo Abierto</w:t>
            </w:r>
          </w:p>
        </w:tc>
        <w:tc>
          <w:tcPr>
            <w:tcW w:w="1116" w:type="dxa"/>
            <w:noWrap/>
            <w:vAlign w:val="center"/>
            <w:hideMark/>
          </w:tcPr>
          <w:p w14:paraId="4DACAB0D" w14:textId="77777777" w:rsidR="001563AD" w:rsidRPr="001563AD" w:rsidRDefault="001563AD" w:rsidP="001563AD">
            <w:pPr>
              <w:jc w:val="center"/>
              <w:rPr>
                <w:rFonts w:ascii="Arial" w:hAnsi="Arial" w:cs="Arial"/>
                <w:b/>
                <w:bCs/>
                <w:sz w:val="16"/>
                <w:szCs w:val="16"/>
              </w:rPr>
            </w:pPr>
            <w:r w:rsidRPr="001563AD">
              <w:rPr>
                <w:rFonts w:ascii="Arial" w:hAnsi="Arial" w:cs="Arial"/>
                <w:b/>
                <w:bCs/>
                <w:sz w:val="16"/>
                <w:szCs w:val="16"/>
              </w:rPr>
              <w:t>Subterránea</w:t>
            </w:r>
          </w:p>
        </w:tc>
        <w:tc>
          <w:tcPr>
            <w:tcW w:w="1036" w:type="dxa"/>
            <w:noWrap/>
            <w:vAlign w:val="center"/>
            <w:hideMark/>
          </w:tcPr>
          <w:p w14:paraId="742ADDD9" w14:textId="77777777" w:rsidR="001563AD" w:rsidRPr="001563AD" w:rsidRDefault="001563AD" w:rsidP="001563AD">
            <w:pPr>
              <w:jc w:val="center"/>
              <w:rPr>
                <w:rFonts w:ascii="Arial" w:hAnsi="Arial" w:cs="Arial"/>
                <w:b/>
                <w:bCs/>
                <w:sz w:val="16"/>
                <w:szCs w:val="16"/>
              </w:rPr>
            </w:pPr>
            <w:r w:rsidRPr="001563AD">
              <w:rPr>
                <w:rFonts w:ascii="Arial" w:hAnsi="Arial" w:cs="Arial"/>
                <w:b/>
                <w:bCs/>
                <w:sz w:val="16"/>
                <w:szCs w:val="16"/>
              </w:rPr>
              <w:t>Cielo Abierto</w:t>
            </w:r>
          </w:p>
        </w:tc>
      </w:tr>
      <w:tr w:rsidR="00484A67" w:rsidRPr="001563AD" w14:paraId="4C29D480" w14:textId="77777777" w:rsidTr="00484A67">
        <w:trPr>
          <w:trHeight w:val="315"/>
        </w:trPr>
        <w:tc>
          <w:tcPr>
            <w:tcW w:w="1541" w:type="dxa"/>
            <w:noWrap/>
            <w:vAlign w:val="center"/>
            <w:hideMark/>
          </w:tcPr>
          <w:p w14:paraId="778B1F04" w14:textId="77777777" w:rsidR="001563AD" w:rsidRPr="001563AD" w:rsidRDefault="001563AD" w:rsidP="001563AD">
            <w:pPr>
              <w:jc w:val="center"/>
              <w:rPr>
                <w:rFonts w:ascii="Arial" w:hAnsi="Arial" w:cs="Arial"/>
                <w:b/>
                <w:sz w:val="16"/>
                <w:szCs w:val="16"/>
              </w:rPr>
            </w:pPr>
            <w:r w:rsidRPr="001563AD">
              <w:rPr>
                <w:rFonts w:ascii="Arial" w:hAnsi="Arial" w:cs="Arial"/>
                <w:b/>
                <w:sz w:val="16"/>
                <w:szCs w:val="16"/>
              </w:rPr>
              <w:t>Carbón (Ton</w:t>
            </w:r>
            <w:r w:rsidR="00137FCD">
              <w:rPr>
                <w:rFonts w:ascii="Arial" w:hAnsi="Arial" w:cs="Arial"/>
                <w:b/>
                <w:sz w:val="16"/>
                <w:szCs w:val="16"/>
              </w:rPr>
              <w:t>/año</w:t>
            </w:r>
            <w:r w:rsidRPr="001563AD">
              <w:rPr>
                <w:rFonts w:ascii="Arial" w:hAnsi="Arial" w:cs="Arial"/>
                <w:b/>
                <w:sz w:val="16"/>
                <w:szCs w:val="16"/>
              </w:rPr>
              <w:t>)</w:t>
            </w:r>
          </w:p>
        </w:tc>
        <w:tc>
          <w:tcPr>
            <w:tcW w:w="1048" w:type="dxa"/>
            <w:noWrap/>
            <w:vAlign w:val="center"/>
            <w:hideMark/>
          </w:tcPr>
          <w:p w14:paraId="2F31E02E" w14:textId="77777777" w:rsidR="001563AD" w:rsidRPr="001563AD" w:rsidRDefault="00BF2AEB" w:rsidP="009A7896">
            <w:pPr>
              <w:jc w:val="center"/>
              <w:rPr>
                <w:rFonts w:ascii="Arial" w:hAnsi="Arial" w:cs="Arial"/>
                <w:sz w:val="16"/>
                <w:szCs w:val="16"/>
              </w:rPr>
            </w:pPr>
            <w:r>
              <w:rPr>
                <w:rFonts w:ascii="Arial" w:hAnsi="Arial" w:cs="Arial"/>
                <w:sz w:val="16"/>
                <w:szCs w:val="16"/>
              </w:rPr>
              <w:t xml:space="preserve">Hasta </w:t>
            </w:r>
            <w:r w:rsidR="005543F4">
              <w:rPr>
                <w:rFonts w:ascii="Arial" w:hAnsi="Arial" w:cs="Arial"/>
                <w:sz w:val="16"/>
                <w:szCs w:val="16"/>
              </w:rPr>
              <w:t>4</w:t>
            </w:r>
            <w:r w:rsidR="001563AD" w:rsidRPr="001563AD">
              <w:rPr>
                <w:rFonts w:ascii="Arial" w:hAnsi="Arial" w:cs="Arial"/>
                <w:sz w:val="16"/>
                <w:szCs w:val="16"/>
              </w:rPr>
              <w:t>0.000</w:t>
            </w:r>
            <w:r w:rsidR="003730FD">
              <w:rPr>
                <w:rFonts w:ascii="Arial" w:hAnsi="Arial" w:cs="Arial"/>
                <w:sz w:val="16"/>
                <w:szCs w:val="16"/>
              </w:rPr>
              <w:t xml:space="preserve"> </w:t>
            </w:r>
          </w:p>
        </w:tc>
        <w:tc>
          <w:tcPr>
            <w:tcW w:w="1185" w:type="dxa"/>
            <w:noWrap/>
            <w:vAlign w:val="center"/>
            <w:hideMark/>
          </w:tcPr>
          <w:p w14:paraId="277204C7" w14:textId="77777777" w:rsidR="00BF2AEB" w:rsidRDefault="00BF2AEB" w:rsidP="00BF2AEB">
            <w:pPr>
              <w:jc w:val="center"/>
              <w:rPr>
                <w:rFonts w:ascii="Arial" w:hAnsi="Arial" w:cs="Arial"/>
                <w:sz w:val="16"/>
                <w:szCs w:val="16"/>
              </w:rPr>
            </w:pPr>
            <w:r>
              <w:rPr>
                <w:rFonts w:ascii="Arial" w:hAnsi="Arial" w:cs="Arial"/>
                <w:sz w:val="16"/>
                <w:szCs w:val="16"/>
              </w:rPr>
              <w:t xml:space="preserve">Hasta </w:t>
            </w:r>
            <w:r w:rsidR="009A7896">
              <w:rPr>
                <w:rFonts w:ascii="Arial" w:hAnsi="Arial" w:cs="Arial"/>
                <w:sz w:val="16"/>
                <w:szCs w:val="16"/>
              </w:rPr>
              <w:t xml:space="preserve"> </w:t>
            </w:r>
          </w:p>
          <w:p w14:paraId="5C2E0562" w14:textId="77777777" w:rsidR="001563AD" w:rsidRPr="001563AD" w:rsidRDefault="009A7896" w:rsidP="00BF2AEB">
            <w:pPr>
              <w:jc w:val="center"/>
              <w:rPr>
                <w:rFonts w:ascii="Arial" w:hAnsi="Arial" w:cs="Arial"/>
                <w:sz w:val="16"/>
                <w:szCs w:val="16"/>
              </w:rPr>
            </w:pPr>
            <w:r>
              <w:rPr>
                <w:rFonts w:ascii="Arial" w:hAnsi="Arial" w:cs="Arial"/>
                <w:sz w:val="16"/>
                <w:szCs w:val="16"/>
              </w:rPr>
              <w:t xml:space="preserve"> </w:t>
            </w:r>
            <w:r w:rsidR="0020532C">
              <w:rPr>
                <w:rFonts w:ascii="Arial" w:hAnsi="Arial" w:cs="Arial"/>
                <w:sz w:val="16"/>
                <w:szCs w:val="16"/>
              </w:rPr>
              <w:t>45</w:t>
            </w:r>
            <w:r w:rsidR="001563AD" w:rsidRPr="001563AD">
              <w:rPr>
                <w:rFonts w:ascii="Arial" w:hAnsi="Arial" w:cs="Arial"/>
                <w:sz w:val="16"/>
                <w:szCs w:val="16"/>
              </w:rPr>
              <w:t>.000</w:t>
            </w:r>
            <w:r w:rsidR="003730FD">
              <w:rPr>
                <w:rFonts w:ascii="Arial" w:hAnsi="Arial" w:cs="Arial"/>
                <w:sz w:val="16"/>
                <w:szCs w:val="16"/>
              </w:rPr>
              <w:t xml:space="preserve"> </w:t>
            </w:r>
          </w:p>
        </w:tc>
        <w:tc>
          <w:tcPr>
            <w:tcW w:w="1257" w:type="dxa"/>
            <w:noWrap/>
            <w:vAlign w:val="center"/>
            <w:hideMark/>
          </w:tcPr>
          <w:p w14:paraId="6C915831" w14:textId="22B51F84" w:rsidR="001563AD" w:rsidRPr="001563AD" w:rsidRDefault="00BF2AEB" w:rsidP="00BF2AEB">
            <w:pPr>
              <w:jc w:val="center"/>
              <w:rPr>
                <w:rFonts w:ascii="Arial" w:hAnsi="Arial" w:cs="Arial"/>
                <w:sz w:val="16"/>
                <w:szCs w:val="16"/>
              </w:rPr>
            </w:pPr>
            <w:r>
              <w:rPr>
                <w:rFonts w:ascii="Arial" w:hAnsi="Arial" w:cs="Arial"/>
                <w:sz w:val="16"/>
                <w:szCs w:val="16"/>
              </w:rPr>
              <w:t xml:space="preserve">&gt; </w:t>
            </w:r>
            <w:r w:rsidR="003C7720">
              <w:rPr>
                <w:rFonts w:ascii="Arial" w:hAnsi="Arial" w:cs="Arial"/>
                <w:sz w:val="16"/>
                <w:szCs w:val="16"/>
              </w:rPr>
              <w:t>4</w:t>
            </w:r>
            <w:r w:rsidR="001563AD" w:rsidRPr="001563AD">
              <w:rPr>
                <w:rFonts w:ascii="Arial" w:hAnsi="Arial" w:cs="Arial"/>
                <w:sz w:val="16"/>
                <w:szCs w:val="16"/>
              </w:rPr>
              <w:t>0.00</w:t>
            </w:r>
            <w:r w:rsidR="00F53560">
              <w:rPr>
                <w:rFonts w:ascii="Arial" w:hAnsi="Arial" w:cs="Arial"/>
                <w:sz w:val="16"/>
                <w:szCs w:val="16"/>
              </w:rPr>
              <w:t>0</w:t>
            </w:r>
            <w:r>
              <w:rPr>
                <w:rFonts w:ascii="Arial" w:hAnsi="Arial" w:cs="Arial"/>
                <w:sz w:val="16"/>
                <w:szCs w:val="16"/>
              </w:rPr>
              <w:t xml:space="preserve"> hasta</w:t>
            </w:r>
            <w:r w:rsidR="001A6C2A">
              <w:rPr>
                <w:rFonts w:ascii="Arial" w:hAnsi="Arial" w:cs="Arial"/>
                <w:sz w:val="16"/>
                <w:szCs w:val="16"/>
              </w:rPr>
              <w:t xml:space="preserve"> </w:t>
            </w:r>
            <w:r w:rsidR="0025515B">
              <w:rPr>
                <w:rFonts w:ascii="Arial" w:hAnsi="Arial" w:cs="Arial"/>
                <w:sz w:val="16"/>
                <w:szCs w:val="16"/>
              </w:rPr>
              <w:t>65</w:t>
            </w:r>
            <w:r w:rsidR="001563AD" w:rsidRPr="001563AD">
              <w:rPr>
                <w:rFonts w:ascii="Arial" w:hAnsi="Arial" w:cs="Arial"/>
                <w:sz w:val="16"/>
                <w:szCs w:val="16"/>
              </w:rPr>
              <w:t>0.000</w:t>
            </w:r>
            <w:r w:rsidR="003730FD">
              <w:rPr>
                <w:rFonts w:ascii="Arial" w:hAnsi="Arial" w:cs="Arial"/>
                <w:sz w:val="16"/>
                <w:szCs w:val="16"/>
              </w:rPr>
              <w:t xml:space="preserve"> </w:t>
            </w:r>
          </w:p>
        </w:tc>
        <w:tc>
          <w:tcPr>
            <w:tcW w:w="1361" w:type="dxa"/>
            <w:noWrap/>
            <w:vAlign w:val="center"/>
            <w:hideMark/>
          </w:tcPr>
          <w:p w14:paraId="1EF1369B" w14:textId="639478FD" w:rsidR="001563AD" w:rsidRPr="001563AD" w:rsidRDefault="00BF2AEB" w:rsidP="00F53560">
            <w:pPr>
              <w:jc w:val="center"/>
              <w:rPr>
                <w:rFonts w:ascii="Arial" w:hAnsi="Arial" w:cs="Arial"/>
                <w:sz w:val="16"/>
                <w:szCs w:val="16"/>
              </w:rPr>
            </w:pPr>
            <w:r>
              <w:rPr>
                <w:rFonts w:ascii="Arial" w:hAnsi="Arial" w:cs="Arial"/>
                <w:sz w:val="16"/>
                <w:szCs w:val="16"/>
              </w:rPr>
              <w:t>&gt;</w:t>
            </w:r>
            <w:r w:rsidR="00B72E4D">
              <w:rPr>
                <w:rFonts w:ascii="Arial" w:hAnsi="Arial" w:cs="Arial"/>
                <w:sz w:val="16"/>
                <w:szCs w:val="16"/>
              </w:rPr>
              <w:t xml:space="preserve"> </w:t>
            </w:r>
            <w:r w:rsidR="00B14340">
              <w:rPr>
                <w:rFonts w:ascii="Arial" w:hAnsi="Arial" w:cs="Arial"/>
                <w:sz w:val="16"/>
                <w:szCs w:val="16"/>
              </w:rPr>
              <w:t>45.00</w:t>
            </w:r>
            <w:r w:rsidR="00A1438B">
              <w:rPr>
                <w:rFonts w:ascii="Arial" w:hAnsi="Arial" w:cs="Arial"/>
                <w:sz w:val="16"/>
                <w:szCs w:val="16"/>
              </w:rPr>
              <w:t>0</w:t>
            </w:r>
            <w:r w:rsidR="00B72E4D">
              <w:rPr>
                <w:rFonts w:ascii="Arial" w:hAnsi="Arial" w:cs="Arial"/>
                <w:sz w:val="16"/>
                <w:szCs w:val="16"/>
              </w:rPr>
              <w:t xml:space="preserve"> hasta </w:t>
            </w:r>
            <w:r w:rsidR="00721EE8">
              <w:rPr>
                <w:rFonts w:ascii="Arial" w:hAnsi="Arial" w:cs="Arial"/>
                <w:sz w:val="16"/>
                <w:szCs w:val="16"/>
              </w:rPr>
              <w:t>8</w:t>
            </w:r>
            <w:r w:rsidR="00F53560">
              <w:rPr>
                <w:rFonts w:ascii="Arial" w:hAnsi="Arial" w:cs="Arial"/>
                <w:sz w:val="16"/>
                <w:szCs w:val="16"/>
              </w:rPr>
              <w:t>5</w:t>
            </w:r>
            <w:r w:rsidR="001563AD" w:rsidRPr="001563AD">
              <w:rPr>
                <w:rFonts w:ascii="Arial" w:hAnsi="Arial" w:cs="Arial"/>
                <w:sz w:val="16"/>
                <w:szCs w:val="16"/>
              </w:rPr>
              <w:t>0.000</w:t>
            </w:r>
            <w:r w:rsidR="003730FD">
              <w:rPr>
                <w:rFonts w:ascii="Arial" w:hAnsi="Arial" w:cs="Arial"/>
                <w:sz w:val="16"/>
                <w:szCs w:val="16"/>
              </w:rPr>
              <w:t xml:space="preserve"> </w:t>
            </w:r>
          </w:p>
        </w:tc>
        <w:tc>
          <w:tcPr>
            <w:tcW w:w="1116" w:type="dxa"/>
            <w:noWrap/>
            <w:vAlign w:val="center"/>
            <w:hideMark/>
          </w:tcPr>
          <w:p w14:paraId="26C893E1" w14:textId="77777777" w:rsidR="001563AD" w:rsidRDefault="00BF2AEB" w:rsidP="001563AD">
            <w:pPr>
              <w:jc w:val="center"/>
              <w:rPr>
                <w:rFonts w:ascii="Arial" w:hAnsi="Arial" w:cs="Arial"/>
                <w:sz w:val="16"/>
                <w:szCs w:val="16"/>
              </w:rPr>
            </w:pPr>
            <w:r>
              <w:rPr>
                <w:rFonts w:ascii="Arial" w:hAnsi="Arial" w:cs="Arial"/>
                <w:sz w:val="16"/>
                <w:szCs w:val="16"/>
              </w:rPr>
              <w:t>&gt;</w:t>
            </w:r>
            <w:r w:rsidR="001A6C2A">
              <w:rPr>
                <w:rFonts w:ascii="Arial" w:hAnsi="Arial" w:cs="Arial"/>
                <w:sz w:val="16"/>
                <w:szCs w:val="16"/>
              </w:rPr>
              <w:t xml:space="preserve"> </w:t>
            </w:r>
            <w:r w:rsidR="00B14340">
              <w:rPr>
                <w:rFonts w:ascii="Arial" w:hAnsi="Arial" w:cs="Arial"/>
                <w:sz w:val="16"/>
                <w:szCs w:val="16"/>
              </w:rPr>
              <w:t>65</w:t>
            </w:r>
            <w:r w:rsidR="001563AD" w:rsidRPr="001563AD">
              <w:rPr>
                <w:rFonts w:ascii="Arial" w:hAnsi="Arial" w:cs="Arial"/>
                <w:sz w:val="16"/>
                <w:szCs w:val="16"/>
              </w:rPr>
              <w:t>0.000</w:t>
            </w:r>
          </w:p>
          <w:p w14:paraId="77DDE1B9" w14:textId="77777777" w:rsidR="001D4A9C" w:rsidRPr="001563AD" w:rsidRDefault="001D4A9C" w:rsidP="001563AD">
            <w:pPr>
              <w:jc w:val="center"/>
              <w:rPr>
                <w:rFonts w:ascii="Arial" w:hAnsi="Arial" w:cs="Arial"/>
                <w:sz w:val="16"/>
                <w:szCs w:val="16"/>
              </w:rPr>
            </w:pPr>
          </w:p>
        </w:tc>
        <w:tc>
          <w:tcPr>
            <w:tcW w:w="1036" w:type="dxa"/>
            <w:noWrap/>
            <w:vAlign w:val="center"/>
            <w:hideMark/>
          </w:tcPr>
          <w:p w14:paraId="16295EE2" w14:textId="5EA76D84" w:rsidR="001563AD" w:rsidRPr="001563AD" w:rsidRDefault="00B72E4D" w:rsidP="00F53560">
            <w:pPr>
              <w:jc w:val="center"/>
              <w:rPr>
                <w:rFonts w:ascii="Arial" w:hAnsi="Arial" w:cs="Arial"/>
                <w:sz w:val="16"/>
                <w:szCs w:val="16"/>
              </w:rPr>
            </w:pPr>
            <w:r>
              <w:rPr>
                <w:rFonts w:ascii="Arial" w:hAnsi="Arial" w:cs="Arial"/>
                <w:sz w:val="16"/>
                <w:szCs w:val="16"/>
              </w:rPr>
              <w:t>&gt;</w:t>
            </w:r>
            <w:r w:rsidR="002635B2">
              <w:rPr>
                <w:rFonts w:ascii="Arial" w:hAnsi="Arial" w:cs="Arial"/>
                <w:sz w:val="16"/>
                <w:szCs w:val="16"/>
              </w:rPr>
              <w:t xml:space="preserve"> </w:t>
            </w:r>
            <w:r w:rsidR="00721EE8">
              <w:rPr>
                <w:rFonts w:ascii="Arial" w:hAnsi="Arial" w:cs="Arial"/>
                <w:sz w:val="16"/>
                <w:szCs w:val="16"/>
              </w:rPr>
              <w:t>8</w:t>
            </w:r>
            <w:r w:rsidR="00F53560">
              <w:rPr>
                <w:rFonts w:ascii="Arial" w:hAnsi="Arial" w:cs="Arial"/>
                <w:sz w:val="16"/>
                <w:szCs w:val="16"/>
              </w:rPr>
              <w:t>5</w:t>
            </w:r>
            <w:r w:rsidR="001563AD" w:rsidRPr="001563AD">
              <w:rPr>
                <w:rFonts w:ascii="Arial" w:hAnsi="Arial" w:cs="Arial"/>
                <w:sz w:val="16"/>
                <w:szCs w:val="16"/>
              </w:rPr>
              <w:t>0.000</w:t>
            </w:r>
            <w:r w:rsidR="002635B2">
              <w:rPr>
                <w:rFonts w:ascii="Arial" w:hAnsi="Arial" w:cs="Arial"/>
                <w:sz w:val="16"/>
                <w:szCs w:val="16"/>
              </w:rPr>
              <w:t xml:space="preserve"> </w:t>
            </w:r>
          </w:p>
        </w:tc>
      </w:tr>
      <w:tr w:rsidR="00484A67" w:rsidRPr="001563AD" w14:paraId="3657E79B" w14:textId="77777777" w:rsidTr="00484A67">
        <w:trPr>
          <w:trHeight w:val="615"/>
        </w:trPr>
        <w:tc>
          <w:tcPr>
            <w:tcW w:w="1541" w:type="dxa"/>
            <w:vAlign w:val="center"/>
            <w:hideMark/>
          </w:tcPr>
          <w:p w14:paraId="7BCA0884" w14:textId="77777777" w:rsidR="001563AD" w:rsidRPr="001563AD" w:rsidRDefault="001563AD" w:rsidP="001563AD">
            <w:pPr>
              <w:jc w:val="center"/>
              <w:rPr>
                <w:rFonts w:ascii="Arial" w:hAnsi="Arial" w:cs="Arial"/>
                <w:b/>
                <w:sz w:val="16"/>
                <w:szCs w:val="16"/>
              </w:rPr>
            </w:pPr>
            <w:r w:rsidRPr="001563AD">
              <w:rPr>
                <w:rFonts w:ascii="Arial" w:hAnsi="Arial" w:cs="Arial"/>
                <w:b/>
                <w:sz w:val="16"/>
                <w:szCs w:val="16"/>
              </w:rPr>
              <w:t xml:space="preserve">Materiales de </w:t>
            </w:r>
            <w:r w:rsidR="006136BC" w:rsidRPr="001563AD">
              <w:rPr>
                <w:rFonts w:ascii="Arial" w:hAnsi="Arial" w:cs="Arial"/>
                <w:b/>
                <w:sz w:val="16"/>
                <w:szCs w:val="16"/>
              </w:rPr>
              <w:t xml:space="preserve">construcción </w:t>
            </w:r>
            <w:r w:rsidRPr="001563AD">
              <w:rPr>
                <w:rFonts w:ascii="Arial" w:hAnsi="Arial" w:cs="Arial"/>
                <w:b/>
                <w:sz w:val="16"/>
                <w:szCs w:val="16"/>
              </w:rPr>
              <w:t>(M3</w:t>
            </w:r>
            <w:r w:rsidR="00137FCD">
              <w:rPr>
                <w:rFonts w:ascii="Arial" w:hAnsi="Arial" w:cs="Arial"/>
                <w:b/>
                <w:sz w:val="16"/>
                <w:szCs w:val="16"/>
              </w:rPr>
              <w:t>/año</w:t>
            </w:r>
            <w:r w:rsidRPr="001563AD">
              <w:rPr>
                <w:rFonts w:ascii="Arial" w:hAnsi="Arial" w:cs="Arial"/>
                <w:b/>
                <w:sz w:val="16"/>
                <w:szCs w:val="16"/>
              </w:rPr>
              <w:t>)</w:t>
            </w:r>
          </w:p>
        </w:tc>
        <w:tc>
          <w:tcPr>
            <w:tcW w:w="1048" w:type="dxa"/>
            <w:noWrap/>
            <w:vAlign w:val="center"/>
            <w:hideMark/>
          </w:tcPr>
          <w:p w14:paraId="10B59DE0" w14:textId="77777777" w:rsidR="001563AD" w:rsidRPr="001563AD" w:rsidRDefault="001563AD" w:rsidP="001563AD">
            <w:pPr>
              <w:jc w:val="center"/>
              <w:rPr>
                <w:rFonts w:ascii="Arial" w:hAnsi="Arial" w:cs="Arial"/>
                <w:sz w:val="16"/>
                <w:szCs w:val="16"/>
              </w:rPr>
            </w:pPr>
            <w:r w:rsidRPr="001563AD">
              <w:rPr>
                <w:rFonts w:ascii="Arial" w:hAnsi="Arial" w:cs="Arial"/>
                <w:sz w:val="16"/>
                <w:szCs w:val="16"/>
              </w:rPr>
              <w:t>N/A</w:t>
            </w:r>
          </w:p>
        </w:tc>
        <w:tc>
          <w:tcPr>
            <w:tcW w:w="1185" w:type="dxa"/>
            <w:noWrap/>
            <w:vAlign w:val="center"/>
            <w:hideMark/>
          </w:tcPr>
          <w:p w14:paraId="22765FD6" w14:textId="77777777" w:rsidR="002635B2" w:rsidRDefault="002635B2" w:rsidP="009A7896">
            <w:pPr>
              <w:jc w:val="center"/>
              <w:rPr>
                <w:rFonts w:ascii="Arial" w:hAnsi="Arial" w:cs="Arial"/>
                <w:sz w:val="16"/>
                <w:szCs w:val="16"/>
              </w:rPr>
            </w:pPr>
            <w:r>
              <w:rPr>
                <w:rFonts w:ascii="Arial" w:hAnsi="Arial" w:cs="Arial"/>
                <w:sz w:val="16"/>
                <w:szCs w:val="16"/>
              </w:rPr>
              <w:t>Hasta</w:t>
            </w:r>
            <w:r w:rsidR="009A7896">
              <w:rPr>
                <w:rFonts w:ascii="Arial" w:hAnsi="Arial" w:cs="Arial"/>
                <w:sz w:val="16"/>
                <w:szCs w:val="16"/>
              </w:rPr>
              <w:t xml:space="preserve">  </w:t>
            </w:r>
          </w:p>
          <w:p w14:paraId="324756D5" w14:textId="77777777" w:rsidR="001563AD" w:rsidRPr="001563AD" w:rsidRDefault="00A17E5B" w:rsidP="009A7896">
            <w:pPr>
              <w:jc w:val="center"/>
              <w:rPr>
                <w:rFonts w:ascii="Arial" w:hAnsi="Arial" w:cs="Arial"/>
                <w:sz w:val="16"/>
                <w:szCs w:val="16"/>
              </w:rPr>
            </w:pPr>
            <w:r>
              <w:rPr>
                <w:rFonts w:ascii="Arial" w:hAnsi="Arial" w:cs="Arial"/>
                <w:sz w:val="16"/>
                <w:szCs w:val="16"/>
              </w:rPr>
              <w:t>3</w:t>
            </w:r>
            <w:r w:rsidR="001563AD" w:rsidRPr="001563AD">
              <w:rPr>
                <w:rFonts w:ascii="Arial" w:hAnsi="Arial" w:cs="Arial"/>
                <w:sz w:val="16"/>
                <w:szCs w:val="16"/>
              </w:rPr>
              <w:t>0.000</w:t>
            </w:r>
            <w:r w:rsidR="002635B2">
              <w:rPr>
                <w:rFonts w:ascii="Arial" w:hAnsi="Arial" w:cs="Arial"/>
                <w:sz w:val="16"/>
                <w:szCs w:val="16"/>
              </w:rPr>
              <w:t xml:space="preserve"> </w:t>
            </w:r>
          </w:p>
        </w:tc>
        <w:tc>
          <w:tcPr>
            <w:tcW w:w="1257" w:type="dxa"/>
            <w:noWrap/>
            <w:vAlign w:val="center"/>
            <w:hideMark/>
          </w:tcPr>
          <w:p w14:paraId="75DAE4CB" w14:textId="77777777" w:rsidR="001563AD" w:rsidRPr="001563AD" w:rsidRDefault="001563AD" w:rsidP="001563AD">
            <w:pPr>
              <w:jc w:val="center"/>
              <w:rPr>
                <w:rFonts w:ascii="Arial" w:hAnsi="Arial" w:cs="Arial"/>
                <w:sz w:val="16"/>
                <w:szCs w:val="16"/>
              </w:rPr>
            </w:pPr>
            <w:r w:rsidRPr="001563AD">
              <w:rPr>
                <w:rFonts w:ascii="Arial" w:hAnsi="Arial" w:cs="Arial"/>
                <w:sz w:val="16"/>
                <w:szCs w:val="16"/>
              </w:rPr>
              <w:t>N/A</w:t>
            </w:r>
          </w:p>
        </w:tc>
        <w:tc>
          <w:tcPr>
            <w:tcW w:w="1361" w:type="dxa"/>
            <w:noWrap/>
            <w:vAlign w:val="center"/>
            <w:hideMark/>
          </w:tcPr>
          <w:p w14:paraId="69884185" w14:textId="6568E184" w:rsidR="001563AD" w:rsidRPr="002635B2" w:rsidRDefault="002635B2" w:rsidP="00FA329F">
            <w:pPr>
              <w:jc w:val="center"/>
              <w:rPr>
                <w:rFonts w:ascii="Arial" w:hAnsi="Arial" w:cs="Arial"/>
                <w:sz w:val="16"/>
                <w:szCs w:val="16"/>
              </w:rPr>
            </w:pPr>
            <w:r>
              <w:rPr>
                <w:rFonts w:ascii="Arial" w:hAnsi="Arial" w:cs="Arial"/>
                <w:sz w:val="16"/>
                <w:szCs w:val="16"/>
              </w:rPr>
              <w:t>&gt;</w:t>
            </w:r>
            <w:r w:rsidR="00D022B3" w:rsidRPr="002635B2">
              <w:rPr>
                <w:rFonts w:ascii="Arial" w:hAnsi="Arial" w:cs="Arial"/>
                <w:sz w:val="16"/>
                <w:szCs w:val="16"/>
              </w:rPr>
              <w:t>30.00</w:t>
            </w:r>
            <w:r>
              <w:rPr>
                <w:rFonts w:ascii="Arial" w:hAnsi="Arial" w:cs="Arial"/>
                <w:sz w:val="16"/>
                <w:szCs w:val="16"/>
              </w:rPr>
              <w:t>0 hasta</w:t>
            </w:r>
            <w:r w:rsidR="00D022B3" w:rsidRPr="002635B2">
              <w:rPr>
                <w:rFonts w:ascii="Arial" w:hAnsi="Arial" w:cs="Arial"/>
                <w:sz w:val="16"/>
                <w:szCs w:val="16"/>
              </w:rPr>
              <w:t xml:space="preserve"> </w:t>
            </w:r>
            <w:r w:rsidR="001A6C2A" w:rsidRPr="002635B2">
              <w:rPr>
                <w:rFonts w:ascii="Arial" w:hAnsi="Arial" w:cs="Arial"/>
                <w:sz w:val="16"/>
                <w:szCs w:val="16"/>
              </w:rPr>
              <w:t xml:space="preserve"> </w:t>
            </w:r>
            <w:r w:rsidR="00FA329F">
              <w:rPr>
                <w:rFonts w:ascii="Arial" w:hAnsi="Arial" w:cs="Arial"/>
                <w:sz w:val="16"/>
                <w:szCs w:val="16"/>
              </w:rPr>
              <w:t>3</w:t>
            </w:r>
            <w:r w:rsidR="00D022B3" w:rsidRPr="002635B2">
              <w:rPr>
                <w:rFonts w:ascii="Arial" w:hAnsi="Arial" w:cs="Arial"/>
                <w:sz w:val="16"/>
                <w:szCs w:val="16"/>
              </w:rPr>
              <w:t>5</w:t>
            </w:r>
            <w:r w:rsidR="00707FD1" w:rsidRPr="002635B2">
              <w:rPr>
                <w:rFonts w:ascii="Arial" w:hAnsi="Arial" w:cs="Arial"/>
                <w:sz w:val="16"/>
                <w:szCs w:val="16"/>
              </w:rPr>
              <w:t>0.</w:t>
            </w:r>
            <w:r w:rsidR="001563AD" w:rsidRPr="002635B2">
              <w:rPr>
                <w:rFonts w:ascii="Arial" w:hAnsi="Arial" w:cs="Arial"/>
                <w:sz w:val="16"/>
                <w:szCs w:val="16"/>
              </w:rPr>
              <w:t>000</w:t>
            </w:r>
          </w:p>
        </w:tc>
        <w:tc>
          <w:tcPr>
            <w:tcW w:w="1116" w:type="dxa"/>
            <w:noWrap/>
            <w:vAlign w:val="center"/>
            <w:hideMark/>
          </w:tcPr>
          <w:p w14:paraId="2B467C3C" w14:textId="77777777" w:rsidR="001563AD" w:rsidRPr="001563AD" w:rsidRDefault="001563AD" w:rsidP="001563AD">
            <w:pPr>
              <w:jc w:val="center"/>
              <w:rPr>
                <w:rFonts w:ascii="Arial" w:hAnsi="Arial" w:cs="Arial"/>
                <w:sz w:val="16"/>
                <w:szCs w:val="16"/>
              </w:rPr>
            </w:pPr>
            <w:r w:rsidRPr="001563AD">
              <w:rPr>
                <w:rFonts w:ascii="Arial" w:hAnsi="Arial" w:cs="Arial"/>
                <w:sz w:val="16"/>
                <w:szCs w:val="16"/>
              </w:rPr>
              <w:t>N/A</w:t>
            </w:r>
          </w:p>
        </w:tc>
        <w:tc>
          <w:tcPr>
            <w:tcW w:w="1036" w:type="dxa"/>
            <w:noWrap/>
            <w:vAlign w:val="center"/>
            <w:hideMark/>
          </w:tcPr>
          <w:p w14:paraId="4A18D95F" w14:textId="3CA6094B" w:rsidR="001563AD" w:rsidRPr="001563AD" w:rsidRDefault="002635B2" w:rsidP="00FA329F">
            <w:pPr>
              <w:jc w:val="center"/>
              <w:rPr>
                <w:rFonts w:ascii="Arial" w:hAnsi="Arial" w:cs="Arial"/>
                <w:sz w:val="16"/>
                <w:szCs w:val="16"/>
              </w:rPr>
            </w:pPr>
            <w:r>
              <w:rPr>
                <w:rFonts w:ascii="Arial" w:hAnsi="Arial" w:cs="Arial"/>
                <w:sz w:val="16"/>
                <w:szCs w:val="16"/>
              </w:rPr>
              <w:t>&gt;</w:t>
            </w:r>
            <w:r w:rsidR="001D4A9C">
              <w:rPr>
                <w:rFonts w:ascii="Arial" w:hAnsi="Arial" w:cs="Arial"/>
                <w:sz w:val="16"/>
                <w:szCs w:val="16"/>
              </w:rPr>
              <w:t xml:space="preserve"> </w:t>
            </w:r>
            <w:r w:rsidR="00FA329F">
              <w:rPr>
                <w:rFonts w:ascii="Arial" w:hAnsi="Arial" w:cs="Arial"/>
                <w:sz w:val="16"/>
                <w:szCs w:val="16"/>
              </w:rPr>
              <w:t>3</w:t>
            </w:r>
            <w:r w:rsidR="008447BD">
              <w:rPr>
                <w:rFonts w:ascii="Arial" w:hAnsi="Arial" w:cs="Arial"/>
                <w:sz w:val="16"/>
                <w:szCs w:val="16"/>
              </w:rPr>
              <w:t>5</w:t>
            </w:r>
            <w:r w:rsidR="001563AD" w:rsidRPr="001563AD">
              <w:rPr>
                <w:rFonts w:ascii="Arial" w:hAnsi="Arial" w:cs="Arial"/>
                <w:sz w:val="16"/>
                <w:szCs w:val="16"/>
              </w:rPr>
              <w:t>0.000</w:t>
            </w:r>
            <w:r>
              <w:rPr>
                <w:rFonts w:ascii="Arial" w:hAnsi="Arial" w:cs="Arial"/>
                <w:sz w:val="16"/>
                <w:szCs w:val="16"/>
              </w:rPr>
              <w:t xml:space="preserve"> </w:t>
            </w:r>
          </w:p>
        </w:tc>
      </w:tr>
      <w:tr w:rsidR="00484A67" w:rsidRPr="001563AD" w14:paraId="3DA975FC" w14:textId="77777777" w:rsidTr="00484A67">
        <w:trPr>
          <w:trHeight w:val="315"/>
        </w:trPr>
        <w:tc>
          <w:tcPr>
            <w:tcW w:w="1541" w:type="dxa"/>
            <w:noWrap/>
            <w:vAlign w:val="center"/>
            <w:hideMark/>
          </w:tcPr>
          <w:p w14:paraId="655CF3D5" w14:textId="77777777" w:rsidR="00137FCD" w:rsidRDefault="001563AD" w:rsidP="00BF2AEB">
            <w:pPr>
              <w:jc w:val="center"/>
              <w:rPr>
                <w:rFonts w:ascii="Arial" w:hAnsi="Arial" w:cs="Arial"/>
                <w:b/>
                <w:sz w:val="16"/>
                <w:szCs w:val="16"/>
              </w:rPr>
            </w:pPr>
            <w:r w:rsidRPr="001563AD">
              <w:rPr>
                <w:rFonts w:ascii="Arial" w:hAnsi="Arial" w:cs="Arial"/>
                <w:b/>
                <w:sz w:val="16"/>
                <w:szCs w:val="16"/>
              </w:rPr>
              <w:t>Metálicos</w:t>
            </w:r>
          </w:p>
          <w:p w14:paraId="3A031A01" w14:textId="2B93FFAD" w:rsidR="001563AD" w:rsidRPr="001563AD" w:rsidRDefault="00D86A87" w:rsidP="00277A46">
            <w:pPr>
              <w:jc w:val="center"/>
              <w:rPr>
                <w:rFonts w:ascii="Arial" w:hAnsi="Arial" w:cs="Arial"/>
                <w:b/>
                <w:sz w:val="16"/>
                <w:szCs w:val="16"/>
              </w:rPr>
            </w:pPr>
            <w:r>
              <w:rPr>
                <w:rFonts w:ascii="Arial" w:hAnsi="Arial" w:cs="Arial"/>
                <w:b/>
                <w:sz w:val="16"/>
                <w:szCs w:val="16"/>
              </w:rPr>
              <w:t>(Ton/año)</w:t>
            </w:r>
            <w:r w:rsidR="003730FD">
              <w:rPr>
                <w:rFonts w:ascii="Arial" w:hAnsi="Arial" w:cs="Arial"/>
                <w:b/>
                <w:sz w:val="16"/>
                <w:szCs w:val="16"/>
              </w:rPr>
              <w:t xml:space="preserve"> </w:t>
            </w:r>
          </w:p>
        </w:tc>
        <w:tc>
          <w:tcPr>
            <w:tcW w:w="1048" w:type="dxa"/>
            <w:noWrap/>
            <w:vAlign w:val="center"/>
            <w:hideMark/>
          </w:tcPr>
          <w:p w14:paraId="24097A39" w14:textId="6860C7D5" w:rsidR="00137FCD" w:rsidRDefault="00137FCD" w:rsidP="00137FCD">
            <w:pPr>
              <w:jc w:val="center"/>
              <w:rPr>
                <w:rFonts w:ascii="Arial" w:hAnsi="Arial" w:cs="Arial"/>
                <w:sz w:val="16"/>
                <w:szCs w:val="16"/>
              </w:rPr>
            </w:pPr>
            <w:r>
              <w:rPr>
                <w:rFonts w:ascii="Arial" w:hAnsi="Arial" w:cs="Arial"/>
                <w:sz w:val="16"/>
                <w:szCs w:val="16"/>
              </w:rPr>
              <w:t>Hasta</w:t>
            </w:r>
            <w:r w:rsidR="009A7896">
              <w:rPr>
                <w:rFonts w:ascii="Arial" w:hAnsi="Arial" w:cs="Arial"/>
                <w:sz w:val="16"/>
                <w:szCs w:val="16"/>
              </w:rPr>
              <w:t xml:space="preserve"> </w:t>
            </w:r>
          </w:p>
          <w:p w14:paraId="1AA298BA" w14:textId="67C44D49" w:rsidR="001563AD" w:rsidRPr="001563AD" w:rsidRDefault="00D86A87" w:rsidP="00137FCD">
            <w:pPr>
              <w:jc w:val="center"/>
              <w:rPr>
                <w:rFonts w:ascii="Arial" w:hAnsi="Arial" w:cs="Arial"/>
                <w:sz w:val="16"/>
                <w:szCs w:val="16"/>
              </w:rPr>
            </w:pPr>
            <w:r>
              <w:rPr>
                <w:rFonts w:ascii="Arial" w:hAnsi="Arial" w:cs="Arial"/>
                <w:sz w:val="16"/>
                <w:szCs w:val="16"/>
              </w:rPr>
              <w:t>25.000</w:t>
            </w:r>
          </w:p>
        </w:tc>
        <w:tc>
          <w:tcPr>
            <w:tcW w:w="1185" w:type="dxa"/>
            <w:noWrap/>
            <w:vAlign w:val="center"/>
            <w:hideMark/>
          </w:tcPr>
          <w:p w14:paraId="5923B380" w14:textId="77777777" w:rsidR="00D86A87" w:rsidRDefault="00137FCD" w:rsidP="00D86A87">
            <w:pPr>
              <w:jc w:val="center"/>
              <w:rPr>
                <w:rFonts w:ascii="Arial" w:hAnsi="Arial" w:cs="Arial"/>
                <w:sz w:val="16"/>
                <w:szCs w:val="16"/>
              </w:rPr>
            </w:pPr>
            <w:r>
              <w:rPr>
                <w:rFonts w:ascii="Arial" w:hAnsi="Arial" w:cs="Arial"/>
                <w:sz w:val="16"/>
                <w:szCs w:val="16"/>
              </w:rPr>
              <w:t xml:space="preserve">Hasta </w:t>
            </w:r>
          </w:p>
          <w:p w14:paraId="6AC9DE00" w14:textId="1C1B4E48" w:rsidR="001563AD" w:rsidRPr="001563AD" w:rsidRDefault="00D86A87" w:rsidP="00D86A87">
            <w:pPr>
              <w:jc w:val="center"/>
              <w:rPr>
                <w:rFonts w:ascii="Arial" w:hAnsi="Arial" w:cs="Arial"/>
                <w:sz w:val="16"/>
                <w:szCs w:val="16"/>
              </w:rPr>
            </w:pPr>
            <w:r>
              <w:rPr>
                <w:rFonts w:ascii="Arial" w:hAnsi="Arial" w:cs="Arial"/>
                <w:sz w:val="16"/>
                <w:szCs w:val="16"/>
              </w:rPr>
              <w:t>50.000</w:t>
            </w:r>
            <w:r w:rsidR="009D1749">
              <w:rPr>
                <w:rFonts w:ascii="Arial" w:hAnsi="Arial" w:cs="Arial"/>
                <w:sz w:val="16"/>
                <w:szCs w:val="16"/>
              </w:rPr>
              <w:t xml:space="preserve"> </w:t>
            </w:r>
          </w:p>
        </w:tc>
        <w:tc>
          <w:tcPr>
            <w:tcW w:w="1257" w:type="dxa"/>
            <w:noWrap/>
            <w:vAlign w:val="center"/>
            <w:hideMark/>
          </w:tcPr>
          <w:p w14:paraId="5D569C4F" w14:textId="5E96D32E" w:rsidR="00137FCD" w:rsidRDefault="00137FCD" w:rsidP="00137FCD">
            <w:pPr>
              <w:jc w:val="center"/>
              <w:rPr>
                <w:rFonts w:ascii="Arial" w:hAnsi="Arial" w:cs="Arial"/>
                <w:sz w:val="16"/>
                <w:szCs w:val="16"/>
              </w:rPr>
            </w:pPr>
            <w:r>
              <w:rPr>
                <w:rFonts w:ascii="Arial" w:hAnsi="Arial" w:cs="Arial"/>
                <w:sz w:val="16"/>
                <w:szCs w:val="16"/>
              </w:rPr>
              <w:t>&gt;</w:t>
            </w:r>
            <w:r w:rsidR="00D86A87">
              <w:rPr>
                <w:rFonts w:ascii="Arial" w:hAnsi="Arial" w:cs="Arial"/>
                <w:sz w:val="16"/>
                <w:szCs w:val="16"/>
              </w:rPr>
              <w:t>25.000</w:t>
            </w:r>
            <w:r w:rsidR="00A1438B">
              <w:rPr>
                <w:rFonts w:ascii="Arial" w:hAnsi="Arial" w:cs="Arial"/>
                <w:sz w:val="16"/>
                <w:szCs w:val="16"/>
              </w:rPr>
              <w:t xml:space="preserve"> </w:t>
            </w:r>
            <w:r>
              <w:rPr>
                <w:rFonts w:ascii="Arial" w:hAnsi="Arial" w:cs="Arial"/>
                <w:sz w:val="16"/>
                <w:szCs w:val="16"/>
              </w:rPr>
              <w:t>hasta</w:t>
            </w:r>
            <w:r w:rsidR="001A6C2A">
              <w:rPr>
                <w:rFonts w:ascii="Arial" w:hAnsi="Arial" w:cs="Arial"/>
                <w:sz w:val="16"/>
                <w:szCs w:val="16"/>
              </w:rPr>
              <w:t xml:space="preserve"> </w:t>
            </w:r>
          </w:p>
          <w:p w14:paraId="5B30804C" w14:textId="6EB6D5B9" w:rsidR="00D86A87" w:rsidRDefault="00D86A87" w:rsidP="00137FCD">
            <w:pPr>
              <w:jc w:val="center"/>
              <w:rPr>
                <w:rFonts w:ascii="Arial" w:hAnsi="Arial" w:cs="Arial"/>
                <w:sz w:val="16"/>
                <w:szCs w:val="16"/>
              </w:rPr>
            </w:pPr>
            <w:r>
              <w:rPr>
                <w:rFonts w:ascii="Arial" w:hAnsi="Arial" w:cs="Arial"/>
                <w:sz w:val="16"/>
                <w:szCs w:val="16"/>
              </w:rPr>
              <w:t>400.000</w:t>
            </w:r>
          </w:p>
          <w:p w14:paraId="5EB77BB5" w14:textId="0D327E69" w:rsidR="001563AD" w:rsidRPr="001563AD" w:rsidRDefault="001563AD" w:rsidP="00137FCD">
            <w:pPr>
              <w:jc w:val="center"/>
              <w:rPr>
                <w:rFonts w:ascii="Arial" w:hAnsi="Arial" w:cs="Arial"/>
                <w:sz w:val="16"/>
                <w:szCs w:val="16"/>
              </w:rPr>
            </w:pPr>
          </w:p>
        </w:tc>
        <w:tc>
          <w:tcPr>
            <w:tcW w:w="1361" w:type="dxa"/>
            <w:noWrap/>
            <w:vAlign w:val="center"/>
            <w:hideMark/>
          </w:tcPr>
          <w:p w14:paraId="561837E4" w14:textId="77777777" w:rsidR="00D86A87" w:rsidRDefault="00137FCD" w:rsidP="001563AD">
            <w:pPr>
              <w:jc w:val="center"/>
              <w:rPr>
                <w:rFonts w:ascii="Arial" w:hAnsi="Arial" w:cs="Arial"/>
                <w:sz w:val="16"/>
                <w:szCs w:val="16"/>
              </w:rPr>
            </w:pPr>
            <w:r>
              <w:rPr>
                <w:rFonts w:ascii="Arial" w:hAnsi="Arial" w:cs="Arial"/>
                <w:sz w:val="16"/>
                <w:szCs w:val="16"/>
              </w:rPr>
              <w:t>&gt;</w:t>
            </w:r>
            <w:r w:rsidR="00D86A87">
              <w:rPr>
                <w:rFonts w:ascii="Arial" w:hAnsi="Arial" w:cs="Arial"/>
                <w:sz w:val="16"/>
                <w:szCs w:val="16"/>
              </w:rPr>
              <w:t>50.000</w:t>
            </w:r>
            <w:r w:rsidR="001A6C2A">
              <w:rPr>
                <w:rFonts w:ascii="Arial" w:hAnsi="Arial" w:cs="Arial"/>
                <w:sz w:val="16"/>
                <w:szCs w:val="16"/>
              </w:rPr>
              <w:t xml:space="preserve"> </w:t>
            </w:r>
            <w:r>
              <w:rPr>
                <w:rFonts w:ascii="Arial" w:hAnsi="Arial" w:cs="Arial"/>
                <w:sz w:val="16"/>
                <w:szCs w:val="16"/>
              </w:rPr>
              <w:t>hasta</w:t>
            </w:r>
          </w:p>
          <w:p w14:paraId="4011B601" w14:textId="79BE85CA" w:rsidR="001563AD" w:rsidRDefault="00D86A87" w:rsidP="001563AD">
            <w:pPr>
              <w:jc w:val="center"/>
              <w:rPr>
                <w:rFonts w:ascii="Arial" w:hAnsi="Arial" w:cs="Arial"/>
                <w:sz w:val="16"/>
                <w:szCs w:val="16"/>
              </w:rPr>
            </w:pPr>
            <w:r>
              <w:rPr>
                <w:rFonts w:ascii="Arial" w:hAnsi="Arial" w:cs="Arial"/>
                <w:sz w:val="16"/>
                <w:szCs w:val="16"/>
              </w:rPr>
              <w:t>750.000</w:t>
            </w:r>
            <w:r w:rsidR="00670FC2">
              <w:rPr>
                <w:rFonts w:ascii="Arial" w:hAnsi="Arial" w:cs="Arial"/>
                <w:sz w:val="16"/>
                <w:szCs w:val="16"/>
              </w:rPr>
              <w:t xml:space="preserve"> </w:t>
            </w:r>
          </w:p>
          <w:p w14:paraId="09CE2EA6" w14:textId="65283E89" w:rsidR="00670FC2" w:rsidRPr="001563AD" w:rsidRDefault="00670FC2" w:rsidP="00D86A87">
            <w:pPr>
              <w:jc w:val="center"/>
              <w:rPr>
                <w:rFonts w:ascii="Arial" w:hAnsi="Arial" w:cs="Arial"/>
                <w:sz w:val="16"/>
                <w:szCs w:val="16"/>
              </w:rPr>
            </w:pPr>
          </w:p>
        </w:tc>
        <w:tc>
          <w:tcPr>
            <w:tcW w:w="1116" w:type="dxa"/>
            <w:noWrap/>
            <w:vAlign w:val="center"/>
            <w:hideMark/>
          </w:tcPr>
          <w:p w14:paraId="45E05ADE" w14:textId="1D1F849B" w:rsidR="001563AD" w:rsidRPr="001563AD" w:rsidRDefault="00137FCD" w:rsidP="00D86A87">
            <w:pPr>
              <w:jc w:val="center"/>
              <w:rPr>
                <w:rFonts w:ascii="Arial" w:hAnsi="Arial" w:cs="Arial"/>
                <w:sz w:val="16"/>
                <w:szCs w:val="16"/>
              </w:rPr>
            </w:pPr>
            <w:r>
              <w:rPr>
                <w:rFonts w:ascii="Arial" w:hAnsi="Arial" w:cs="Arial"/>
                <w:sz w:val="16"/>
                <w:szCs w:val="16"/>
              </w:rPr>
              <w:t>&gt;</w:t>
            </w:r>
            <w:r w:rsidR="00D86A87">
              <w:rPr>
                <w:rFonts w:ascii="Arial" w:hAnsi="Arial" w:cs="Arial"/>
                <w:sz w:val="16"/>
                <w:szCs w:val="16"/>
              </w:rPr>
              <w:t>400.000</w:t>
            </w:r>
            <w:r w:rsidR="001A6C2A">
              <w:rPr>
                <w:rFonts w:ascii="Arial" w:hAnsi="Arial" w:cs="Arial"/>
                <w:sz w:val="16"/>
                <w:szCs w:val="16"/>
              </w:rPr>
              <w:t xml:space="preserve"> </w:t>
            </w:r>
          </w:p>
        </w:tc>
        <w:tc>
          <w:tcPr>
            <w:tcW w:w="1036" w:type="dxa"/>
            <w:noWrap/>
            <w:vAlign w:val="center"/>
            <w:hideMark/>
          </w:tcPr>
          <w:p w14:paraId="4B0AC8D6" w14:textId="5D2EE947" w:rsidR="00137FCD" w:rsidRDefault="00137FCD" w:rsidP="001563AD">
            <w:pPr>
              <w:jc w:val="center"/>
              <w:rPr>
                <w:rFonts w:ascii="Arial" w:hAnsi="Arial" w:cs="Arial"/>
                <w:sz w:val="16"/>
                <w:szCs w:val="16"/>
              </w:rPr>
            </w:pPr>
            <w:r>
              <w:rPr>
                <w:rFonts w:ascii="Arial" w:hAnsi="Arial" w:cs="Arial"/>
                <w:sz w:val="16"/>
                <w:szCs w:val="16"/>
              </w:rPr>
              <w:t>&gt;</w:t>
            </w:r>
            <w:r w:rsidR="001A6C2A">
              <w:rPr>
                <w:rFonts w:ascii="Arial" w:hAnsi="Arial" w:cs="Arial"/>
                <w:sz w:val="16"/>
                <w:szCs w:val="16"/>
              </w:rPr>
              <w:t xml:space="preserve"> </w:t>
            </w:r>
            <w:r w:rsidR="00D86A87">
              <w:rPr>
                <w:rFonts w:ascii="Arial" w:hAnsi="Arial" w:cs="Arial"/>
                <w:sz w:val="16"/>
                <w:szCs w:val="16"/>
              </w:rPr>
              <w:t>750.000</w:t>
            </w:r>
          </w:p>
          <w:p w14:paraId="77C78E42" w14:textId="515942B4" w:rsidR="001563AD" w:rsidRPr="001563AD" w:rsidRDefault="001563AD" w:rsidP="001563AD">
            <w:pPr>
              <w:jc w:val="center"/>
              <w:rPr>
                <w:rFonts w:ascii="Arial" w:hAnsi="Arial" w:cs="Arial"/>
                <w:sz w:val="16"/>
                <w:szCs w:val="16"/>
              </w:rPr>
            </w:pPr>
          </w:p>
        </w:tc>
      </w:tr>
      <w:tr w:rsidR="00277A46" w:rsidRPr="001563AD" w14:paraId="02FF1097" w14:textId="77777777" w:rsidTr="00484A67">
        <w:trPr>
          <w:trHeight w:val="315"/>
        </w:trPr>
        <w:tc>
          <w:tcPr>
            <w:tcW w:w="1541" w:type="dxa"/>
            <w:noWrap/>
            <w:vAlign w:val="center"/>
          </w:tcPr>
          <w:p w14:paraId="3A8C0449" w14:textId="77777777" w:rsidR="00277A46" w:rsidRDefault="00277A46" w:rsidP="00BF2AEB">
            <w:pPr>
              <w:jc w:val="center"/>
              <w:rPr>
                <w:rFonts w:ascii="Arial" w:hAnsi="Arial" w:cs="Arial"/>
                <w:b/>
                <w:sz w:val="16"/>
                <w:szCs w:val="16"/>
              </w:rPr>
            </w:pPr>
            <w:r>
              <w:rPr>
                <w:rFonts w:ascii="Arial" w:hAnsi="Arial" w:cs="Arial"/>
                <w:b/>
                <w:sz w:val="16"/>
                <w:szCs w:val="16"/>
              </w:rPr>
              <w:t>No Metálicos</w:t>
            </w:r>
          </w:p>
          <w:p w14:paraId="57F32822" w14:textId="288D42B5" w:rsidR="004A20E5" w:rsidRPr="001563AD" w:rsidRDefault="004A20E5" w:rsidP="00BF2AEB">
            <w:pPr>
              <w:jc w:val="center"/>
              <w:rPr>
                <w:rFonts w:ascii="Arial" w:hAnsi="Arial" w:cs="Arial"/>
                <w:b/>
                <w:sz w:val="16"/>
                <w:szCs w:val="16"/>
              </w:rPr>
            </w:pPr>
            <w:r>
              <w:rPr>
                <w:rFonts w:ascii="Arial" w:hAnsi="Arial" w:cs="Arial"/>
                <w:b/>
                <w:sz w:val="16"/>
                <w:szCs w:val="16"/>
              </w:rPr>
              <w:t>(Ton/año)</w:t>
            </w:r>
          </w:p>
        </w:tc>
        <w:tc>
          <w:tcPr>
            <w:tcW w:w="1048" w:type="dxa"/>
            <w:noWrap/>
            <w:vAlign w:val="center"/>
          </w:tcPr>
          <w:p w14:paraId="2657898E" w14:textId="4E44D998" w:rsidR="00277A46" w:rsidRDefault="004A20E5" w:rsidP="0020562B">
            <w:pPr>
              <w:jc w:val="center"/>
              <w:rPr>
                <w:rFonts w:ascii="Arial" w:hAnsi="Arial" w:cs="Arial"/>
                <w:sz w:val="16"/>
                <w:szCs w:val="16"/>
              </w:rPr>
            </w:pPr>
            <w:r>
              <w:rPr>
                <w:rFonts w:ascii="Arial" w:hAnsi="Arial" w:cs="Arial"/>
                <w:sz w:val="16"/>
                <w:szCs w:val="16"/>
              </w:rPr>
              <w:t>Hasta 20.000</w:t>
            </w:r>
          </w:p>
        </w:tc>
        <w:tc>
          <w:tcPr>
            <w:tcW w:w="1185" w:type="dxa"/>
            <w:noWrap/>
            <w:vAlign w:val="center"/>
          </w:tcPr>
          <w:p w14:paraId="29AC0736" w14:textId="7CCB480E" w:rsidR="004A20E5" w:rsidRDefault="004A20E5" w:rsidP="0020562B">
            <w:pPr>
              <w:jc w:val="center"/>
              <w:rPr>
                <w:rFonts w:ascii="Arial" w:hAnsi="Arial" w:cs="Arial"/>
                <w:sz w:val="16"/>
                <w:szCs w:val="16"/>
              </w:rPr>
            </w:pPr>
            <w:r>
              <w:rPr>
                <w:rFonts w:ascii="Arial" w:hAnsi="Arial" w:cs="Arial"/>
                <w:sz w:val="16"/>
                <w:szCs w:val="16"/>
              </w:rPr>
              <w:t>Hasta</w:t>
            </w:r>
          </w:p>
          <w:p w14:paraId="425C6CC4" w14:textId="479D68D3" w:rsidR="00277A46" w:rsidRDefault="004A20E5" w:rsidP="0020562B">
            <w:pPr>
              <w:jc w:val="center"/>
              <w:rPr>
                <w:rFonts w:ascii="Arial" w:hAnsi="Arial" w:cs="Arial"/>
                <w:sz w:val="16"/>
                <w:szCs w:val="16"/>
              </w:rPr>
            </w:pPr>
            <w:r>
              <w:rPr>
                <w:rFonts w:ascii="Arial" w:hAnsi="Arial" w:cs="Arial"/>
                <w:sz w:val="16"/>
                <w:szCs w:val="16"/>
              </w:rPr>
              <w:t>50.000</w:t>
            </w:r>
          </w:p>
          <w:p w14:paraId="0744C0F7" w14:textId="77777777" w:rsidR="004A20E5" w:rsidRDefault="004A20E5" w:rsidP="0020562B">
            <w:pPr>
              <w:jc w:val="center"/>
              <w:rPr>
                <w:rFonts w:ascii="Arial" w:hAnsi="Arial" w:cs="Arial"/>
                <w:sz w:val="16"/>
                <w:szCs w:val="16"/>
              </w:rPr>
            </w:pPr>
          </w:p>
        </w:tc>
        <w:tc>
          <w:tcPr>
            <w:tcW w:w="1257" w:type="dxa"/>
            <w:noWrap/>
            <w:vAlign w:val="center"/>
          </w:tcPr>
          <w:p w14:paraId="75D0FCD5" w14:textId="77777777" w:rsidR="00277A46" w:rsidRDefault="004A20E5" w:rsidP="00137FCD">
            <w:pPr>
              <w:jc w:val="center"/>
              <w:rPr>
                <w:rFonts w:ascii="Arial" w:hAnsi="Arial" w:cs="Arial"/>
                <w:sz w:val="16"/>
                <w:szCs w:val="16"/>
              </w:rPr>
            </w:pPr>
            <w:r>
              <w:rPr>
                <w:rFonts w:ascii="Arial" w:hAnsi="Arial" w:cs="Arial"/>
                <w:sz w:val="16"/>
                <w:szCs w:val="16"/>
              </w:rPr>
              <w:t xml:space="preserve">&gt;20.000 hasta </w:t>
            </w:r>
          </w:p>
          <w:p w14:paraId="73AB75EE" w14:textId="73B209DF" w:rsidR="004A20E5" w:rsidRDefault="004A20E5" w:rsidP="00137FCD">
            <w:pPr>
              <w:jc w:val="center"/>
              <w:rPr>
                <w:rFonts w:ascii="Arial" w:hAnsi="Arial" w:cs="Arial"/>
                <w:sz w:val="16"/>
                <w:szCs w:val="16"/>
              </w:rPr>
            </w:pPr>
            <w:r>
              <w:rPr>
                <w:rFonts w:ascii="Arial" w:hAnsi="Arial" w:cs="Arial"/>
                <w:sz w:val="16"/>
                <w:szCs w:val="16"/>
              </w:rPr>
              <w:t>300.000</w:t>
            </w:r>
          </w:p>
        </w:tc>
        <w:tc>
          <w:tcPr>
            <w:tcW w:w="1361" w:type="dxa"/>
            <w:noWrap/>
            <w:vAlign w:val="center"/>
          </w:tcPr>
          <w:p w14:paraId="1031A73A" w14:textId="77777777" w:rsidR="00277A46" w:rsidRDefault="004A20E5" w:rsidP="001563AD">
            <w:pPr>
              <w:jc w:val="center"/>
              <w:rPr>
                <w:rFonts w:ascii="Arial" w:hAnsi="Arial" w:cs="Arial"/>
                <w:sz w:val="16"/>
                <w:szCs w:val="16"/>
              </w:rPr>
            </w:pPr>
            <w:r>
              <w:rPr>
                <w:rFonts w:ascii="Arial" w:hAnsi="Arial" w:cs="Arial"/>
                <w:sz w:val="16"/>
                <w:szCs w:val="16"/>
              </w:rPr>
              <w:t xml:space="preserve">&gt;50.000 hasta </w:t>
            </w:r>
          </w:p>
          <w:p w14:paraId="13D82021" w14:textId="16FAC00D" w:rsidR="004A20E5" w:rsidRDefault="004A20E5" w:rsidP="001563AD">
            <w:pPr>
              <w:jc w:val="center"/>
              <w:rPr>
                <w:rFonts w:ascii="Arial" w:hAnsi="Arial" w:cs="Arial"/>
                <w:sz w:val="16"/>
                <w:szCs w:val="16"/>
              </w:rPr>
            </w:pPr>
            <w:r>
              <w:rPr>
                <w:rFonts w:ascii="Arial" w:hAnsi="Arial" w:cs="Arial"/>
                <w:sz w:val="16"/>
                <w:szCs w:val="16"/>
              </w:rPr>
              <w:t>1.050.000</w:t>
            </w:r>
          </w:p>
        </w:tc>
        <w:tc>
          <w:tcPr>
            <w:tcW w:w="1116" w:type="dxa"/>
            <w:noWrap/>
            <w:vAlign w:val="center"/>
          </w:tcPr>
          <w:p w14:paraId="65553E6B" w14:textId="2BD7F685" w:rsidR="00277A46" w:rsidRDefault="004A20E5" w:rsidP="001563AD">
            <w:pPr>
              <w:jc w:val="center"/>
              <w:rPr>
                <w:rFonts w:ascii="Arial" w:hAnsi="Arial" w:cs="Arial"/>
                <w:sz w:val="16"/>
                <w:szCs w:val="16"/>
              </w:rPr>
            </w:pPr>
            <w:r>
              <w:rPr>
                <w:rFonts w:ascii="Arial" w:hAnsi="Arial" w:cs="Arial"/>
                <w:sz w:val="16"/>
                <w:szCs w:val="16"/>
              </w:rPr>
              <w:t>&gt;300.000</w:t>
            </w:r>
          </w:p>
        </w:tc>
        <w:tc>
          <w:tcPr>
            <w:tcW w:w="1036" w:type="dxa"/>
            <w:noWrap/>
            <w:vAlign w:val="center"/>
          </w:tcPr>
          <w:p w14:paraId="12488410" w14:textId="17191DFE" w:rsidR="00277A46" w:rsidRDefault="004A20E5" w:rsidP="001563AD">
            <w:pPr>
              <w:jc w:val="center"/>
              <w:rPr>
                <w:rFonts w:ascii="Arial" w:hAnsi="Arial" w:cs="Arial"/>
                <w:sz w:val="16"/>
                <w:szCs w:val="16"/>
              </w:rPr>
            </w:pPr>
            <w:r>
              <w:rPr>
                <w:rFonts w:ascii="Arial" w:hAnsi="Arial" w:cs="Arial"/>
                <w:sz w:val="16"/>
                <w:szCs w:val="16"/>
              </w:rPr>
              <w:t>&gt;1.050.000</w:t>
            </w:r>
          </w:p>
        </w:tc>
      </w:tr>
      <w:tr w:rsidR="004A20E5" w:rsidRPr="001563AD" w14:paraId="414CF660" w14:textId="77777777" w:rsidTr="00484A67">
        <w:trPr>
          <w:trHeight w:val="315"/>
        </w:trPr>
        <w:tc>
          <w:tcPr>
            <w:tcW w:w="1541" w:type="dxa"/>
            <w:noWrap/>
            <w:vAlign w:val="center"/>
          </w:tcPr>
          <w:p w14:paraId="30BB8F6D" w14:textId="7B339F84" w:rsidR="004A20E5" w:rsidRDefault="004A20E5" w:rsidP="004A20E5">
            <w:pPr>
              <w:jc w:val="center"/>
              <w:rPr>
                <w:rFonts w:ascii="Arial" w:hAnsi="Arial" w:cs="Arial"/>
                <w:b/>
                <w:sz w:val="16"/>
                <w:szCs w:val="16"/>
              </w:rPr>
            </w:pPr>
            <w:r>
              <w:rPr>
                <w:rFonts w:ascii="Arial" w:hAnsi="Arial" w:cs="Arial"/>
                <w:b/>
                <w:sz w:val="16"/>
                <w:szCs w:val="16"/>
              </w:rPr>
              <w:t>Metales Preciosos</w:t>
            </w:r>
            <w:r w:rsidR="005A1DC6">
              <w:rPr>
                <w:rFonts w:ascii="Arial" w:hAnsi="Arial" w:cs="Arial"/>
                <w:b/>
                <w:sz w:val="16"/>
                <w:szCs w:val="16"/>
              </w:rPr>
              <w:t xml:space="preserve"> </w:t>
            </w:r>
            <w:r w:rsidR="005A1DC6" w:rsidRPr="00B04374">
              <w:rPr>
                <w:rFonts w:ascii="Arial" w:hAnsi="Arial" w:cs="Arial"/>
                <w:b/>
                <w:sz w:val="16"/>
                <w:szCs w:val="16"/>
              </w:rPr>
              <w:t>(oro, plata y platino</w:t>
            </w:r>
            <w:r w:rsidR="005A1DC6">
              <w:rPr>
                <w:rFonts w:ascii="Arial" w:hAnsi="Arial" w:cs="Arial"/>
                <w:b/>
                <w:sz w:val="16"/>
                <w:szCs w:val="16"/>
              </w:rPr>
              <w:t>)</w:t>
            </w:r>
          </w:p>
          <w:p w14:paraId="52702AF0" w14:textId="267A1480" w:rsidR="005F17EA" w:rsidRDefault="005F17EA" w:rsidP="004A20E5">
            <w:pPr>
              <w:jc w:val="center"/>
              <w:rPr>
                <w:rFonts w:ascii="Arial" w:hAnsi="Arial" w:cs="Arial"/>
                <w:b/>
                <w:sz w:val="16"/>
                <w:szCs w:val="16"/>
              </w:rPr>
            </w:pPr>
            <w:r>
              <w:rPr>
                <w:rFonts w:ascii="Arial" w:hAnsi="Arial" w:cs="Arial"/>
                <w:b/>
                <w:sz w:val="16"/>
                <w:szCs w:val="16"/>
              </w:rPr>
              <w:t>(Ton/año) o (M3/año)</w:t>
            </w:r>
          </w:p>
        </w:tc>
        <w:tc>
          <w:tcPr>
            <w:tcW w:w="1048" w:type="dxa"/>
            <w:noWrap/>
            <w:vAlign w:val="center"/>
          </w:tcPr>
          <w:p w14:paraId="1065E834" w14:textId="77777777" w:rsidR="004A20E5" w:rsidRDefault="004A20E5" w:rsidP="004A20E5">
            <w:pPr>
              <w:jc w:val="center"/>
              <w:rPr>
                <w:rFonts w:ascii="Arial" w:hAnsi="Arial" w:cs="Arial"/>
                <w:sz w:val="16"/>
                <w:szCs w:val="16"/>
              </w:rPr>
            </w:pPr>
            <w:r>
              <w:rPr>
                <w:rFonts w:ascii="Arial" w:hAnsi="Arial" w:cs="Arial"/>
                <w:sz w:val="16"/>
                <w:szCs w:val="16"/>
              </w:rPr>
              <w:t>Hasta</w:t>
            </w:r>
          </w:p>
          <w:p w14:paraId="3089D5A7" w14:textId="798D5725" w:rsidR="004A20E5" w:rsidRDefault="005F17EA" w:rsidP="004A20E5">
            <w:pPr>
              <w:jc w:val="center"/>
              <w:rPr>
                <w:rFonts w:ascii="Arial" w:hAnsi="Arial" w:cs="Arial"/>
                <w:sz w:val="16"/>
                <w:szCs w:val="16"/>
              </w:rPr>
            </w:pPr>
            <w:r>
              <w:rPr>
                <w:rFonts w:ascii="Arial" w:hAnsi="Arial" w:cs="Arial"/>
                <w:sz w:val="16"/>
                <w:szCs w:val="16"/>
              </w:rPr>
              <w:t>15</w:t>
            </w:r>
            <w:r w:rsidR="004A20E5">
              <w:rPr>
                <w:rFonts w:ascii="Arial" w:hAnsi="Arial" w:cs="Arial"/>
                <w:sz w:val="16"/>
                <w:szCs w:val="16"/>
              </w:rPr>
              <w:t>.000</w:t>
            </w:r>
          </w:p>
          <w:p w14:paraId="342C23BD" w14:textId="32D63B70" w:rsidR="004A20E5" w:rsidRDefault="004A20E5" w:rsidP="004A20E5">
            <w:pPr>
              <w:jc w:val="center"/>
              <w:rPr>
                <w:rFonts w:ascii="Arial" w:hAnsi="Arial" w:cs="Arial"/>
                <w:sz w:val="16"/>
                <w:szCs w:val="16"/>
              </w:rPr>
            </w:pPr>
            <w:r>
              <w:rPr>
                <w:rFonts w:ascii="Arial" w:hAnsi="Arial" w:cs="Arial"/>
                <w:sz w:val="16"/>
                <w:szCs w:val="16"/>
              </w:rPr>
              <w:t>Ton/año</w:t>
            </w:r>
          </w:p>
        </w:tc>
        <w:tc>
          <w:tcPr>
            <w:tcW w:w="1185" w:type="dxa"/>
            <w:noWrap/>
            <w:vAlign w:val="center"/>
          </w:tcPr>
          <w:p w14:paraId="1C63C861" w14:textId="5FB3145F" w:rsidR="004A20E5" w:rsidRDefault="004A20E5" w:rsidP="004A20E5">
            <w:pPr>
              <w:jc w:val="center"/>
              <w:rPr>
                <w:rFonts w:ascii="Arial" w:hAnsi="Arial" w:cs="Arial"/>
                <w:sz w:val="16"/>
                <w:szCs w:val="16"/>
              </w:rPr>
            </w:pPr>
            <w:r>
              <w:rPr>
                <w:rFonts w:ascii="Arial" w:hAnsi="Arial" w:cs="Arial"/>
                <w:sz w:val="16"/>
                <w:szCs w:val="16"/>
              </w:rPr>
              <w:t>Hasta   2</w:t>
            </w:r>
            <w:r w:rsidRPr="001563AD">
              <w:rPr>
                <w:rFonts w:ascii="Arial" w:hAnsi="Arial" w:cs="Arial"/>
                <w:sz w:val="16"/>
                <w:szCs w:val="16"/>
              </w:rPr>
              <w:t>5</w:t>
            </w:r>
            <w:r>
              <w:rPr>
                <w:rFonts w:ascii="Arial" w:hAnsi="Arial" w:cs="Arial"/>
                <w:sz w:val="16"/>
                <w:szCs w:val="16"/>
              </w:rPr>
              <w:t>0</w:t>
            </w:r>
            <w:r w:rsidRPr="001563AD">
              <w:rPr>
                <w:rFonts w:ascii="Arial" w:hAnsi="Arial" w:cs="Arial"/>
                <w:sz w:val="16"/>
                <w:szCs w:val="16"/>
              </w:rPr>
              <w:t>.000</w:t>
            </w:r>
            <w:r>
              <w:rPr>
                <w:rFonts w:ascii="Arial" w:hAnsi="Arial" w:cs="Arial"/>
                <w:sz w:val="16"/>
                <w:szCs w:val="16"/>
              </w:rPr>
              <w:t xml:space="preserve"> m3/año </w:t>
            </w:r>
          </w:p>
        </w:tc>
        <w:tc>
          <w:tcPr>
            <w:tcW w:w="1257" w:type="dxa"/>
            <w:noWrap/>
            <w:vAlign w:val="center"/>
          </w:tcPr>
          <w:p w14:paraId="742174CC" w14:textId="3D649C3C" w:rsidR="004A20E5" w:rsidRDefault="004A20E5" w:rsidP="004A20E5">
            <w:pPr>
              <w:jc w:val="center"/>
              <w:rPr>
                <w:rFonts w:ascii="Arial" w:hAnsi="Arial" w:cs="Arial"/>
                <w:sz w:val="16"/>
                <w:szCs w:val="16"/>
              </w:rPr>
            </w:pPr>
            <w:r>
              <w:rPr>
                <w:rFonts w:ascii="Arial" w:hAnsi="Arial" w:cs="Arial"/>
                <w:sz w:val="16"/>
                <w:szCs w:val="16"/>
              </w:rPr>
              <w:t xml:space="preserve">&gt; </w:t>
            </w:r>
            <w:r w:rsidR="005F17EA">
              <w:rPr>
                <w:rFonts w:ascii="Arial" w:hAnsi="Arial" w:cs="Arial"/>
                <w:sz w:val="16"/>
                <w:szCs w:val="16"/>
              </w:rPr>
              <w:t>15</w:t>
            </w:r>
            <w:r>
              <w:rPr>
                <w:rFonts w:ascii="Arial" w:hAnsi="Arial" w:cs="Arial"/>
                <w:sz w:val="16"/>
                <w:szCs w:val="16"/>
              </w:rPr>
              <w:t xml:space="preserve">.000 hasta </w:t>
            </w:r>
            <w:r w:rsidR="005F17EA">
              <w:rPr>
                <w:rFonts w:ascii="Arial" w:hAnsi="Arial" w:cs="Arial"/>
                <w:sz w:val="16"/>
                <w:szCs w:val="16"/>
              </w:rPr>
              <w:t>300</w:t>
            </w:r>
            <w:r w:rsidRPr="001563AD">
              <w:rPr>
                <w:rFonts w:ascii="Arial" w:hAnsi="Arial" w:cs="Arial"/>
                <w:sz w:val="16"/>
                <w:szCs w:val="16"/>
              </w:rPr>
              <w:t>.000</w:t>
            </w:r>
          </w:p>
          <w:p w14:paraId="3B0AE5FD" w14:textId="428AB2B7" w:rsidR="004A20E5" w:rsidRDefault="004A20E5" w:rsidP="004A20E5">
            <w:pPr>
              <w:jc w:val="center"/>
              <w:rPr>
                <w:rFonts w:ascii="Arial" w:hAnsi="Arial" w:cs="Arial"/>
                <w:sz w:val="16"/>
                <w:szCs w:val="16"/>
              </w:rPr>
            </w:pPr>
            <w:r>
              <w:rPr>
                <w:rFonts w:ascii="Arial" w:hAnsi="Arial" w:cs="Arial"/>
                <w:sz w:val="16"/>
                <w:szCs w:val="16"/>
              </w:rPr>
              <w:t>Ton/año</w:t>
            </w:r>
          </w:p>
        </w:tc>
        <w:tc>
          <w:tcPr>
            <w:tcW w:w="1361" w:type="dxa"/>
            <w:noWrap/>
            <w:vAlign w:val="center"/>
          </w:tcPr>
          <w:p w14:paraId="5DF6F304" w14:textId="77777777" w:rsidR="004A20E5" w:rsidRDefault="004A20E5" w:rsidP="004A20E5">
            <w:pPr>
              <w:jc w:val="center"/>
              <w:rPr>
                <w:rFonts w:ascii="Arial" w:hAnsi="Arial" w:cs="Arial"/>
                <w:sz w:val="16"/>
                <w:szCs w:val="16"/>
              </w:rPr>
            </w:pPr>
            <w:r>
              <w:rPr>
                <w:rFonts w:ascii="Arial" w:hAnsi="Arial" w:cs="Arial"/>
                <w:sz w:val="16"/>
                <w:szCs w:val="16"/>
              </w:rPr>
              <w:t>&gt; 2</w:t>
            </w:r>
            <w:r w:rsidRPr="001563AD">
              <w:rPr>
                <w:rFonts w:ascii="Arial" w:hAnsi="Arial" w:cs="Arial"/>
                <w:sz w:val="16"/>
                <w:szCs w:val="16"/>
              </w:rPr>
              <w:t>5</w:t>
            </w:r>
            <w:r>
              <w:rPr>
                <w:rFonts w:ascii="Arial" w:hAnsi="Arial" w:cs="Arial"/>
                <w:sz w:val="16"/>
                <w:szCs w:val="16"/>
              </w:rPr>
              <w:t>0</w:t>
            </w:r>
            <w:r w:rsidRPr="001563AD">
              <w:rPr>
                <w:rFonts w:ascii="Arial" w:hAnsi="Arial" w:cs="Arial"/>
                <w:sz w:val="16"/>
                <w:szCs w:val="16"/>
              </w:rPr>
              <w:t xml:space="preserve">.000 </w:t>
            </w:r>
            <w:r>
              <w:rPr>
                <w:rFonts w:ascii="Arial" w:hAnsi="Arial" w:cs="Arial"/>
                <w:sz w:val="16"/>
                <w:szCs w:val="16"/>
              </w:rPr>
              <w:t xml:space="preserve"> hasta </w:t>
            </w:r>
          </w:p>
          <w:p w14:paraId="65D5C6CE" w14:textId="109E8514" w:rsidR="004A20E5" w:rsidRDefault="004A20E5" w:rsidP="004A20E5">
            <w:pPr>
              <w:jc w:val="center"/>
              <w:rPr>
                <w:rFonts w:ascii="Arial" w:hAnsi="Arial" w:cs="Arial"/>
                <w:sz w:val="16"/>
                <w:szCs w:val="16"/>
              </w:rPr>
            </w:pPr>
            <w:r>
              <w:rPr>
                <w:rFonts w:ascii="Arial" w:hAnsi="Arial" w:cs="Arial"/>
                <w:sz w:val="16"/>
                <w:szCs w:val="16"/>
              </w:rPr>
              <w:t>1.</w:t>
            </w:r>
            <w:r w:rsidR="005F17EA">
              <w:rPr>
                <w:rFonts w:ascii="Arial" w:hAnsi="Arial" w:cs="Arial"/>
                <w:sz w:val="16"/>
                <w:szCs w:val="16"/>
              </w:rPr>
              <w:t>300</w:t>
            </w:r>
            <w:r>
              <w:rPr>
                <w:rFonts w:ascii="Arial" w:hAnsi="Arial" w:cs="Arial"/>
                <w:sz w:val="16"/>
                <w:szCs w:val="16"/>
              </w:rPr>
              <w:t>.000</w:t>
            </w:r>
          </w:p>
          <w:p w14:paraId="2C25EFF5" w14:textId="5538AB52" w:rsidR="004A20E5" w:rsidRDefault="004A20E5" w:rsidP="004A20E5">
            <w:pPr>
              <w:jc w:val="center"/>
              <w:rPr>
                <w:rFonts w:ascii="Arial" w:hAnsi="Arial" w:cs="Arial"/>
                <w:sz w:val="16"/>
                <w:szCs w:val="16"/>
              </w:rPr>
            </w:pPr>
            <w:r>
              <w:rPr>
                <w:rFonts w:ascii="Arial" w:hAnsi="Arial" w:cs="Arial"/>
                <w:sz w:val="16"/>
                <w:szCs w:val="16"/>
              </w:rPr>
              <w:t>m3/año</w:t>
            </w:r>
          </w:p>
        </w:tc>
        <w:tc>
          <w:tcPr>
            <w:tcW w:w="1116" w:type="dxa"/>
            <w:noWrap/>
            <w:vAlign w:val="center"/>
          </w:tcPr>
          <w:p w14:paraId="7A114480" w14:textId="1412E025" w:rsidR="004A20E5" w:rsidRDefault="004A20E5" w:rsidP="004A20E5">
            <w:pPr>
              <w:jc w:val="center"/>
              <w:rPr>
                <w:rFonts w:ascii="Arial" w:hAnsi="Arial" w:cs="Arial"/>
                <w:sz w:val="16"/>
                <w:szCs w:val="16"/>
              </w:rPr>
            </w:pPr>
            <w:r>
              <w:rPr>
                <w:rFonts w:ascii="Arial" w:hAnsi="Arial" w:cs="Arial"/>
                <w:sz w:val="16"/>
                <w:szCs w:val="16"/>
              </w:rPr>
              <w:t xml:space="preserve">&gt; </w:t>
            </w:r>
            <w:r w:rsidR="005F17EA">
              <w:rPr>
                <w:rFonts w:ascii="Arial" w:hAnsi="Arial" w:cs="Arial"/>
                <w:sz w:val="16"/>
                <w:szCs w:val="16"/>
              </w:rPr>
              <w:t>300</w:t>
            </w:r>
            <w:r>
              <w:rPr>
                <w:rFonts w:ascii="Arial" w:hAnsi="Arial" w:cs="Arial"/>
                <w:sz w:val="16"/>
                <w:szCs w:val="16"/>
              </w:rPr>
              <w:t>.000</w:t>
            </w:r>
          </w:p>
          <w:p w14:paraId="467343B3" w14:textId="037DC8EE" w:rsidR="004A20E5" w:rsidRDefault="004A20E5" w:rsidP="004A20E5">
            <w:pPr>
              <w:jc w:val="center"/>
              <w:rPr>
                <w:rFonts w:ascii="Arial" w:hAnsi="Arial" w:cs="Arial"/>
                <w:sz w:val="16"/>
                <w:szCs w:val="16"/>
              </w:rPr>
            </w:pPr>
            <w:r>
              <w:rPr>
                <w:rFonts w:ascii="Arial" w:hAnsi="Arial" w:cs="Arial"/>
                <w:sz w:val="16"/>
                <w:szCs w:val="16"/>
              </w:rPr>
              <w:t>Ton/año</w:t>
            </w:r>
          </w:p>
        </w:tc>
        <w:tc>
          <w:tcPr>
            <w:tcW w:w="1036" w:type="dxa"/>
            <w:noWrap/>
            <w:vAlign w:val="center"/>
          </w:tcPr>
          <w:p w14:paraId="0B9211A1" w14:textId="7C3B80BE" w:rsidR="004A20E5" w:rsidRDefault="004A20E5" w:rsidP="004A20E5">
            <w:pPr>
              <w:jc w:val="center"/>
              <w:rPr>
                <w:rFonts w:ascii="Arial" w:hAnsi="Arial" w:cs="Arial"/>
                <w:sz w:val="16"/>
                <w:szCs w:val="16"/>
              </w:rPr>
            </w:pPr>
            <w:r>
              <w:rPr>
                <w:rFonts w:ascii="Arial" w:hAnsi="Arial" w:cs="Arial"/>
                <w:sz w:val="16"/>
                <w:szCs w:val="16"/>
              </w:rPr>
              <w:t>&gt; 1.</w:t>
            </w:r>
            <w:r w:rsidR="005F17EA">
              <w:rPr>
                <w:rFonts w:ascii="Arial" w:hAnsi="Arial" w:cs="Arial"/>
                <w:sz w:val="16"/>
                <w:szCs w:val="16"/>
              </w:rPr>
              <w:t>3</w:t>
            </w:r>
            <w:r>
              <w:rPr>
                <w:rFonts w:ascii="Arial" w:hAnsi="Arial" w:cs="Arial"/>
                <w:sz w:val="16"/>
                <w:szCs w:val="16"/>
              </w:rPr>
              <w:t>00.000</w:t>
            </w:r>
          </w:p>
          <w:p w14:paraId="4EF8FE9F" w14:textId="7DBB05AE" w:rsidR="004A20E5" w:rsidRDefault="004A20E5" w:rsidP="004A20E5">
            <w:pPr>
              <w:jc w:val="center"/>
              <w:rPr>
                <w:rFonts w:ascii="Arial" w:hAnsi="Arial" w:cs="Arial"/>
                <w:sz w:val="16"/>
                <w:szCs w:val="16"/>
              </w:rPr>
            </w:pPr>
            <w:r>
              <w:rPr>
                <w:rFonts w:ascii="Arial" w:hAnsi="Arial" w:cs="Arial"/>
                <w:sz w:val="16"/>
                <w:szCs w:val="16"/>
              </w:rPr>
              <w:t>m3/año</w:t>
            </w:r>
          </w:p>
        </w:tc>
      </w:tr>
      <w:tr w:rsidR="00484A67" w:rsidRPr="001563AD" w14:paraId="70C379DB" w14:textId="77777777" w:rsidTr="00484A67">
        <w:trPr>
          <w:trHeight w:val="615"/>
        </w:trPr>
        <w:tc>
          <w:tcPr>
            <w:tcW w:w="1541" w:type="dxa"/>
            <w:vAlign w:val="center"/>
          </w:tcPr>
          <w:p w14:paraId="29200FB4" w14:textId="77777777" w:rsidR="00484A67" w:rsidRDefault="00484A67" w:rsidP="00B04374">
            <w:pPr>
              <w:jc w:val="center"/>
              <w:rPr>
                <w:rFonts w:ascii="Arial" w:hAnsi="Arial" w:cs="Arial"/>
                <w:b/>
                <w:sz w:val="16"/>
                <w:szCs w:val="16"/>
              </w:rPr>
            </w:pPr>
            <w:r>
              <w:rPr>
                <w:rFonts w:ascii="Arial" w:hAnsi="Arial" w:cs="Arial"/>
                <w:b/>
                <w:sz w:val="16"/>
                <w:szCs w:val="16"/>
              </w:rPr>
              <w:t xml:space="preserve">Piedras </w:t>
            </w:r>
            <w:r w:rsidR="006136BC">
              <w:rPr>
                <w:rFonts w:ascii="Arial" w:hAnsi="Arial" w:cs="Arial"/>
                <w:b/>
                <w:sz w:val="16"/>
                <w:szCs w:val="16"/>
              </w:rPr>
              <w:t>preciosas y semipreciosas</w:t>
            </w:r>
          </w:p>
          <w:p w14:paraId="4E0726FC" w14:textId="4B71C8C0" w:rsidR="00137FCD" w:rsidRPr="001563AD" w:rsidRDefault="005960CF" w:rsidP="00B04374">
            <w:pPr>
              <w:jc w:val="center"/>
              <w:rPr>
                <w:rFonts w:ascii="Arial" w:hAnsi="Arial" w:cs="Arial"/>
                <w:b/>
                <w:sz w:val="16"/>
                <w:szCs w:val="16"/>
              </w:rPr>
            </w:pPr>
            <w:r>
              <w:rPr>
                <w:rFonts w:ascii="Arial" w:hAnsi="Arial" w:cs="Arial"/>
                <w:b/>
                <w:sz w:val="16"/>
                <w:szCs w:val="16"/>
              </w:rPr>
              <w:t>(Ton/año)</w:t>
            </w:r>
          </w:p>
        </w:tc>
        <w:tc>
          <w:tcPr>
            <w:tcW w:w="1048" w:type="dxa"/>
            <w:noWrap/>
            <w:vAlign w:val="center"/>
          </w:tcPr>
          <w:p w14:paraId="672F55C0" w14:textId="77777777" w:rsidR="00270754" w:rsidRDefault="005960CF" w:rsidP="00FD34F3">
            <w:pPr>
              <w:jc w:val="center"/>
              <w:rPr>
                <w:rFonts w:ascii="Arial" w:hAnsi="Arial" w:cs="Arial"/>
                <w:sz w:val="16"/>
                <w:szCs w:val="16"/>
              </w:rPr>
            </w:pPr>
            <w:r>
              <w:rPr>
                <w:rFonts w:ascii="Arial" w:hAnsi="Arial" w:cs="Arial"/>
                <w:sz w:val="16"/>
                <w:szCs w:val="16"/>
              </w:rPr>
              <w:t xml:space="preserve">Hasta </w:t>
            </w:r>
          </w:p>
          <w:p w14:paraId="52820E33" w14:textId="08736AC5" w:rsidR="005960CF" w:rsidRPr="001563AD" w:rsidRDefault="005960CF" w:rsidP="00FD34F3">
            <w:pPr>
              <w:jc w:val="center"/>
              <w:rPr>
                <w:rFonts w:ascii="Arial" w:hAnsi="Arial" w:cs="Arial"/>
                <w:sz w:val="16"/>
                <w:szCs w:val="16"/>
              </w:rPr>
            </w:pPr>
            <w:r>
              <w:rPr>
                <w:rFonts w:ascii="Arial" w:hAnsi="Arial" w:cs="Arial"/>
                <w:sz w:val="16"/>
                <w:szCs w:val="16"/>
              </w:rPr>
              <w:t>20.000</w:t>
            </w:r>
          </w:p>
        </w:tc>
        <w:tc>
          <w:tcPr>
            <w:tcW w:w="1185" w:type="dxa"/>
            <w:noWrap/>
            <w:vAlign w:val="center"/>
          </w:tcPr>
          <w:p w14:paraId="626790FE" w14:textId="4ED3CFDF" w:rsidR="00484A67" w:rsidRPr="001563AD" w:rsidRDefault="005960CF" w:rsidP="00B04374">
            <w:pPr>
              <w:jc w:val="center"/>
              <w:rPr>
                <w:rFonts w:ascii="Arial" w:hAnsi="Arial" w:cs="Arial"/>
                <w:sz w:val="16"/>
                <w:szCs w:val="16"/>
              </w:rPr>
            </w:pPr>
            <w:r>
              <w:rPr>
                <w:rFonts w:ascii="Arial" w:hAnsi="Arial" w:cs="Arial"/>
                <w:sz w:val="16"/>
                <w:szCs w:val="16"/>
              </w:rPr>
              <w:t>N/A</w:t>
            </w:r>
          </w:p>
        </w:tc>
        <w:tc>
          <w:tcPr>
            <w:tcW w:w="1257" w:type="dxa"/>
            <w:noWrap/>
            <w:vAlign w:val="center"/>
          </w:tcPr>
          <w:p w14:paraId="2EDA82B7" w14:textId="4CFB5042" w:rsidR="00270754" w:rsidRDefault="005960CF" w:rsidP="00B04374">
            <w:pPr>
              <w:jc w:val="center"/>
              <w:rPr>
                <w:rFonts w:ascii="Arial" w:hAnsi="Arial" w:cs="Arial"/>
                <w:sz w:val="16"/>
                <w:szCs w:val="16"/>
              </w:rPr>
            </w:pPr>
            <w:r>
              <w:rPr>
                <w:rFonts w:ascii="Arial" w:hAnsi="Arial" w:cs="Arial"/>
                <w:sz w:val="16"/>
                <w:szCs w:val="16"/>
              </w:rPr>
              <w:t>&gt;20.000 Hasta</w:t>
            </w:r>
          </w:p>
          <w:p w14:paraId="3772D399" w14:textId="0D609330" w:rsidR="005960CF" w:rsidRPr="001563AD" w:rsidRDefault="005960CF" w:rsidP="00B04374">
            <w:pPr>
              <w:jc w:val="center"/>
              <w:rPr>
                <w:rFonts w:ascii="Arial" w:hAnsi="Arial" w:cs="Arial"/>
                <w:sz w:val="16"/>
                <w:szCs w:val="16"/>
              </w:rPr>
            </w:pPr>
            <w:r>
              <w:rPr>
                <w:rFonts w:ascii="Arial" w:hAnsi="Arial" w:cs="Arial"/>
                <w:sz w:val="16"/>
                <w:szCs w:val="16"/>
              </w:rPr>
              <w:t>50.000</w:t>
            </w:r>
          </w:p>
        </w:tc>
        <w:tc>
          <w:tcPr>
            <w:tcW w:w="1361" w:type="dxa"/>
            <w:noWrap/>
            <w:vAlign w:val="center"/>
          </w:tcPr>
          <w:p w14:paraId="041F953E" w14:textId="6042DA2D" w:rsidR="00484A67" w:rsidRPr="001563AD" w:rsidRDefault="005960CF" w:rsidP="00270754">
            <w:pPr>
              <w:jc w:val="center"/>
              <w:rPr>
                <w:rFonts w:ascii="Arial" w:hAnsi="Arial" w:cs="Arial"/>
                <w:sz w:val="16"/>
                <w:szCs w:val="16"/>
              </w:rPr>
            </w:pPr>
            <w:r>
              <w:rPr>
                <w:rFonts w:ascii="Arial" w:hAnsi="Arial" w:cs="Arial"/>
                <w:sz w:val="16"/>
                <w:szCs w:val="16"/>
              </w:rPr>
              <w:t>N/A</w:t>
            </w:r>
          </w:p>
        </w:tc>
        <w:tc>
          <w:tcPr>
            <w:tcW w:w="1116" w:type="dxa"/>
            <w:noWrap/>
            <w:vAlign w:val="center"/>
          </w:tcPr>
          <w:p w14:paraId="6E76F593" w14:textId="7FB8E741" w:rsidR="00270754" w:rsidRPr="001563AD" w:rsidRDefault="005960CF" w:rsidP="00B04374">
            <w:pPr>
              <w:jc w:val="center"/>
              <w:rPr>
                <w:rFonts w:ascii="Arial" w:hAnsi="Arial" w:cs="Arial"/>
                <w:sz w:val="16"/>
                <w:szCs w:val="16"/>
              </w:rPr>
            </w:pPr>
            <w:r>
              <w:rPr>
                <w:rFonts w:ascii="Arial" w:hAnsi="Arial" w:cs="Arial"/>
                <w:sz w:val="16"/>
                <w:szCs w:val="16"/>
              </w:rPr>
              <w:t>&gt;50.000</w:t>
            </w:r>
          </w:p>
        </w:tc>
        <w:tc>
          <w:tcPr>
            <w:tcW w:w="1036" w:type="dxa"/>
            <w:noWrap/>
            <w:vAlign w:val="center"/>
          </w:tcPr>
          <w:p w14:paraId="01B0A556" w14:textId="738CB2EE" w:rsidR="00484A67" w:rsidRPr="001563AD" w:rsidRDefault="005960CF" w:rsidP="00270754">
            <w:pPr>
              <w:jc w:val="center"/>
              <w:rPr>
                <w:rFonts w:ascii="Arial" w:hAnsi="Arial" w:cs="Arial"/>
                <w:sz w:val="16"/>
                <w:szCs w:val="16"/>
              </w:rPr>
            </w:pPr>
            <w:r>
              <w:rPr>
                <w:rFonts w:ascii="Arial" w:hAnsi="Arial" w:cs="Arial"/>
                <w:sz w:val="16"/>
                <w:szCs w:val="16"/>
              </w:rPr>
              <w:t>N/A</w:t>
            </w:r>
          </w:p>
        </w:tc>
      </w:tr>
    </w:tbl>
    <w:p w14:paraId="36328FB5" w14:textId="0FD5851E" w:rsidR="00CB1172" w:rsidRDefault="00CB1172" w:rsidP="00BA6047">
      <w:pPr>
        <w:jc w:val="both"/>
        <w:rPr>
          <w:rFonts w:ascii="Arial" w:hAnsi="Arial" w:cs="Arial"/>
          <w:b/>
          <w:sz w:val="22"/>
          <w:szCs w:val="22"/>
        </w:rPr>
      </w:pPr>
      <w:r w:rsidRPr="00CB1172">
        <w:rPr>
          <w:rFonts w:ascii="Arial" w:hAnsi="Arial" w:cs="Arial"/>
          <w:b/>
          <w:sz w:val="22"/>
          <w:szCs w:val="22"/>
        </w:rPr>
        <w:t xml:space="preserve"> </w:t>
      </w:r>
    </w:p>
    <w:p w14:paraId="208FCA46" w14:textId="7E109CB7" w:rsidR="001E64AF" w:rsidRPr="004B6065" w:rsidRDefault="001E64AF" w:rsidP="001E64AF">
      <w:pPr>
        <w:jc w:val="both"/>
        <w:rPr>
          <w:rFonts w:ascii="Arial" w:hAnsi="Arial" w:cs="Arial"/>
        </w:rPr>
      </w:pPr>
      <w:r w:rsidRPr="004B6065">
        <w:rPr>
          <w:rFonts w:ascii="Arial" w:hAnsi="Arial" w:cs="Arial"/>
          <w:b/>
        </w:rPr>
        <w:t>Parágrafo 1º</w:t>
      </w:r>
      <w:r w:rsidRPr="004B6065">
        <w:rPr>
          <w:rFonts w:ascii="Arial" w:hAnsi="Arial" w:cs="Arial"/>
        </w:rPr>
        <w:t xml:space="preserve">: En los casos en que en un mismo título minero se encuentren de manera simultánea métodos de explotación subterráneos y a cielo abierto, se deberá realizar para su clasificación, la sumatoria de los volúmenes de producción de </w:t>
      </w:r>
      <w:r w:rsidR="00914927" w:rsidRPr="004B6065">
        <w:rPr>
          <w:rFonts w:ascii="Arial" w:hAnsi="Arial" w:cs="Arial"/>
        </w:rPr>
        <w:t xml:space="preserve">dichos </w:t>
      </w:r>
      <w:r w:rsidRPr="004B6065">
        <w:rPr>
          <w:rFonts w:ascii="Arial" w:hAnsi="Arial" w:cs="Arial"/>
        </w:rPr>
        <w:t xml:space="preserve">métodos, seleccionando </w:t>
      </w:r>
      <w:r w:rsidR="00914927" w:rsidRPr="004B6065">
        <w:rPr>
          <w:rFonts w:ascii="Arial" w:hAnsi="Arial" w:cs="Arial"/>
        </w:rPr>
        <w:t>el que</w:t>
      </w:r>
      <w:r w:rsidRPr="004B6065">
        <w:rPr>
          <w:rFonts w:ascii="Arial" w:hAnsi="Arial" w:cs="Arial"/>
        </w:rPr>
        <w:t xml:space="preserve"> tenga mayor producción, </w:t>
      </w:r>
      <w:r w:rsidR="00914927" w:rsidRPr="004B6065">
        <w:rPr>
          <w:rFonts w:ascii="Arial" w:hAnsi="Arial" w:cs="Arial"/>
        </w:rPr>
        <w:t>para que bajo é</w:t>
      </w:r>
      <w:r w:rsidRPr="004B6065">
        <w:rPr>
          <w:rFonts w:ascii="Arial" w:hAnsi="Arial" w:cs="Arial"/>
        </w:rPr>
        <w:t>ste se clasifique el proyecto de acuerdo con la tabla anterior.</w:t>
      </w:r>
    </w:p>
    <w:p w14:paraId="474FA81C" w14:textId="77777777" w:rsidR="001E64AF" w:rsidRPr="004B6065" w:rsidRDefault="001E64AF" w:rsidP="001E64AF">
      <w:pPr>
        <w:jc w:val="both"/>
        <w:rPr>
          <w:rFonts w:ascii="Arial" w:hAnsi="Arial" w:cs="Arial"/>
        </w:rPr>
      </w:pPr>
    </w:p>
    <w:p w14:paraId="55F11B5A" w14:textId="66BCD218" w:rsidR="001E64AF" w:rsidRPr="004B6065" w:rsidRDefault="001E64AF" w:rsidP="001E64AF">
      <w:pPr>
        <w:jc w:val="both"/>
        <w:rPr>
          <w:rFonts w:ascii="Arial" w:hAnsi="Arial" w:cs="Arial"/>
        </w:rPr>
      </w:pPr>
      <w:r w:rsidRPr="004B6065">
        <w:rPr>
          <w:rFonts w:ascii="Arial" w:hAnsi="Arial" w:cs="Arial"/>
          <w:b/>
        </w:rPr>
        <w:t>Parágrafo 2</w:t>
      </w:r>
      <w:r w:rsidRPr="004B6065">
        <w:rPr>
          <w:rFonts w:ascii="Arial" w:hAnsi="Arial" w:cs="Arial"/>
        </w:rPr>
        <w:t>º: Para el caso de metales preciosos y minerales metálicos en minería subterránea, los valores establecidos en la tabla corresponden al total de toneladas de material útil removido. Para minería a cielo abierto, corresponde al total de metros cúbicos de material útil y estéril removido.</w:t>
      </w:r>
    </w:p>
    <w:p w14:paraId="1DB33C17" w14:textId="77777777" w:rsidR="001E64AF" w:rsidRPr="004B6065" w:rsidRDefault="001E64AF" w:rsidP="001E64AF">
      <w:pPr>
        <w:jc w:val="both"/>
        <w:rPr>
          <w:rFonts w:ascii="Arial" w:hAnsi="Arial" w:cs="Arial"/>
        </w:rPr>
      </w:pPr>
    </w:p>
    <w:p w14:paraId="00150385" w14:textId="3ABB3B38" w:rsidR="001E64AF" w:rsidRPr="004B6065" w:rsidRDefault="001E64AF" w:rsidP="001E64AF">
      <w:pPr>
        <w:jc w:val="both"/>
        <w:rPr>
          <w:rFonts w:ascii="Arial" w:hAnsi="Arial" w:cs="Arial"/>
        </w:rPr>
      </w:pPr>
      <w:r w:rsidRPr="004B6065">
        <w:rPr>
          <w:rFonts w:ascii="Arial" w:hAnsi="Arial" w:cs="Arial"/>
        </w:rPr>
        <w:t>Para el caso de piedras preciosas y semipreciosas en minería subterránea y a cielo abierto, los valores establecidos en la tabla corresponden al total de material útil y estéril removido.</w:t>
      </w:r>
    </w:p>
    <w:p w14:paraId="4134AB88" w14:textId="77777777" w:rsidR="001E64AF" w:rsidRPr="004B6065" w:rsidRDefault="001E64AF" w:rsidP="001E64AF">
      <w:pPr>
        <w:jc w:val="both"/>
        <w:rPr>
          <w:rFonts w:ascii="Arial" w:hAnsi="Arial" w:cs="Arial"/>
        </w:rPr>
      </w:pPr>
    </w:p>
    <w:p w14:paraId="1CA54C50" w14:textId="601048EB" w:rsidR="001E64AF" w:rsidRDefault="00477DBF" w:rsidP="001E64AF">
      <w:pPr>
        <w:jc w:val="both"/>
        <w:rPr>
          <w:rFonts w:ascii="Arial" w:hAnsi="Arial" w:cs="Arial"/>
        </w:rPr>
      </w:pPr>
      <w:r w:rsidRPr="004B6065">
        <w:rPr>
          <w:rFonts w:ascii="Arial" w:hAnsi="Arial" w:cs="Arial"/>
          <w:b/>
        </w:rPr>
        <w:t>Parágrafo 3</w:t>
      </w:r>
      <w:r w:rsidR="001E64AF" w:rsidRPr="004B6065">
        <w:rPr>
          <w:rFonts w:ascii="Arial" w:hAnsi="Arial" w:cs="Arial"/>
          <w:b/>
        </w:rPr>
        <w:t>º</w:t>
      </w:r>
      <w:r w:rsidR="001E64AF" w:rsidRPr="004B6065">
        <w:rPr>
          <w:rFonts w:ascii="Arial" w:hAnsi="Arial" w:cs="Arial"/>
        </w:rPr>
        <w:t xml:space="preserve">: En </w:t>
      </w:r>
      <w:r w:rsidRPr="004B6065">
        <w:rPr>
          <w:rFonts w:ascii="Arial" w:hAnsi="Arial" w:cs="Arial"/>
        </w:rPr>
        <w:t xml:space="preserve">el evento en que </w:t>
      </w:r>
      <w:r w:rsidR="008D3D84" w:rsidRPr="004B6065">
        <w:rPr>
          <w:rFonts w:ascii="Arial" w:hAnsi="Arial" w:cs="Arial"/>
        </w:rPr>
        <w:t>en</w:t>
      </w:r>
      <w:r w:rsidR="001E64AF" w:rsidRPr="004B6065">
        <w:rPr>
          <w:rFonts w:ascii="Arial" w:hAnsi="Arial" w:cs="Arial"/>
        </w:rPr>
        <w:t xml:space="preserve"> un mismo título minero </w:t>
      </w:r>
      <w:r w:rsidR="008D3D84" w:rsidRPr="004B6065">
        <w:rPr>
          <w:rFonts w:ascii="Arial" w:hAnsi="Arial" w:cs="Arial"/>
        </w:rPr>
        <w:t xml:space="preserve">se extraiga de manera simultánea </w:t>
      </w:r>
      <w:r w:rsidR="001E64AF" w:rsidRPr="004B6065">
        <w:rPr>
          <w:rFonts w:ascii="Arial" w:hAnsi="Arial" w:cs="Arial"/>
        </w:rPr>
        <w:t>diferentes minerales, deberá realizar</w:t>
      </w:r>
      <w:r w:rsidR="008D3D84" w:rsidRPr="004B6065">
        <w:rPr>
          <w:rFonts w:ascii="Arial" w:hAnsi="Arial" w:cs="Arial"/>
        </w:rPr>
        <w:t>se para su clasificación, la</w:t>
      </w:r>
      <w:r w:rsidR="001E64AF" w:rsidRPr="004B6065">
        <w:rPr>
          <w:rFonts w:ascii="Arial" w:hAnsi="Arial" w:cs="Arial"/>
        </w:rPr>
        <w:t xml:space="preserve"> sumatoria de los volúmenes de producción de éstos; selecciona</w:t>
      </w:r>
      <w:r w:rsidR="008D3D84" w:rsidRPr="004B6065">
        <w:rPr>
          <w:rFonts w:ascii="Arial" w:hAnsi="Arial" w:cs="Arial"/>
        </w:rPr>
        <w:t xml:space="preserve">ndo </w:t>
      </w:r>
      <w:r w:rsidR="001E64AF" w:rsidRPr="004B6065">
        <w:rPr>
          <w:rFonts w:ascii="Arial" w:hAnsi="Arial" w:cs="Arial"/>
        </w:rPr>
        <w:t>el mineral de mayor producción</w:t>
      </w:r>
      <w:r w:rsidR="008D3D84" w:rsidRPr="004B6065">
        <w:rPr>
          <w:rFonts w:ascii="Arial" w:hAnsi="Arial" w:cs="Arial"/>
        </w:rPr>
        <w:t>, para que en atención a este se clasifique</w:t>
      </w:r>
      <w:r w:rsidR="001E64AF" w:rsidRPr="004B6065">
        <w:rPr>
          <w:rFonts w:ascii="Arial" w:hAnsi="Arial" w:cs="Arial"/>
        </w:rPr>
        <w:t xml:space="preserve"> el proyecto de acuerdo con la tabla anterior.</w:t>
      </w:r>
    </w:p>
    <w:p w14:paraId="246374FC" w14:textId="77777777" w:rsidR="00AF761F" w:rsidRDefault="00AF761F" w:rsidP="001E64AF">
      <w:pPr>
        <w:jc w:val="both"/>
        <w:rPr>
          <w:rFonts w:ascii="Arial" w:hAnsi="Arial" w:cs="Arial"/>
        </w:rPr>
      </w:pPr>
    </w:p>
    <w:p w14:paraId="168BA883" w14:textId="6BE126E7" w:rsidR="00AF761F" w:rsidRPr="00AF761F" w:rsidRDefault="00AF761F" w:rsidP="001E64AF">
      <w:pPr>
        <w:jc w:val="both"/>
        <w:rPr>
          <w:rFonts w:ascii="Arial" w:hAnsi="Arial" w:cs="Arial"/>
        </w:rPr>
      </w:pPr>
      <w:r w:rsidRPr="00AF761F">
        <w:rPr>
          <w:rFonts w:ascii="Arial" w:hAnsi="Arial" w:cs="Arial"/>
          <w:b/>
        </w:rPr>
        <w:t xml:space="preserve">Parágrafo 4º: </w:t>
      </w:r>
      <w:r w:rsidRPr="00AF761F">
        <w:rPr>
          <w:rFonts w:ascii="Arial" w:hAnsi="Arial" w:cs="Arial"/>
        </w:rPr>
        <w:t>Cuando varios títulos mineros compartan un mismo yacimiento y sus titulares propongan un proyecto que sea clasificado de gran minería, la Autoridad Minera podrá establecer los mecanismos necesarios para garantizar los términos de duración de los títulos involucrados para la ejecución de dicho proyecto minero, procurando el mayor aprovechamiento del recurso mineral, para lo cual podrá suspender términos de los títulos y activarlos de manera sucesiva.</w:t>
      </w:r>
    </w:p>
    <w:p w14:paraId="0BD34275" w14:textId="77777777" w:rsidR="009F3F1C" w:rsidRDefault="009F3F1C" w:rsidP="001E64AF">
      <w:pPr>
        <w:jc w:val="both"/>
        <w:rPr>
          <w:rFonts w:ascii="Arial" w:hAnsi="Arial" w:cs="Arial"/>
          <w:color w:val="FF0000"/>
        </w:rPr>
      </w:pPr>
    </w:p>
    <w:p w14:paraId="7DE5DCA1" w14:textId="1DDCBBBE" w:rsidR="00C27810" w:rsidRPr="00E773E6" w:rsidRDefault="00CB1172" w:rsidP="00BA6047">
      <w:pPr>
        <w:jc w:val="both"/>
        <w:rPr>
          <w:rFonts w:ascii="Arial" w:hAnsi="Arial" w:cs="Arial"/>
        </w:rPr>
      </w:pPr>
      <w:r w:rsidRPr="003C7457">
        <w:rPr>
          <w:rFonts w:ascii="Arial" w:hAnsi="Arial" w:cs="Arial"/>
          <w:b/>
        </w:rPr>
        <w:t xml:space="preserve">Artículo </w:t>
      </w:r>
      <w:r w:rsidR="004D40F2">
        <w:rPr>
          <w:rFonts w:ascii="Arial" w:hAnsi="Arial" w:cs="Arial"/>
          <w:b/>
        </w:rPr>
        <w:t>6</w:t>
      </w:r>
      <w:r w:rsidRPr="004A273F">
        <w:rPr>
          <w:rFonts w:ascii="Arial" w:hAnsi="Arial" w:cs="Arial"/>
          <w:b/>
        </w:rPr>
        <w:t>°.</w:t>
      </w:r>
      <w:r w:rsidR="00BB0DB6">
        <w:rPr>
          <w:rFonts w:ascii="Arial" w:hAnsi="Arial" w:cs="Arial"/>
          <w:b/>
        </w:rPr>
        <w:t xml:space="preserve"> Clasificación</w:t>
      </w:r>
      <w:r w:rsidR="000015CA" w:rsidRPr="004A273F">
        <w:rPr>
          <w:rFonts w:ascii="Arial" w:hAnsi="Arial" w:cs="Arial"/>
          <w:b/>
        </w:rPr>
        <w:t xml:space="preserve"> </w:t>
      </w:r>
      <w:r w:rsidR="007C6EC6" w:rsidRPr="004A273F">
        <w:rPr>
          <w:rFonts w:ascii="Arial" w:hAnsi="Arial" w:cs="Arial"/>
          <w:b/>
        </w:rPr>
        <w:t xml:space="preserve">de </w:t>
      </w:r>
      <w:r w:rsidR="00DA250A" w:rsidRPr="004A273F">
        <w:rPr>
          <w:rFonts w:ascii="Arial" w:hAnsi="Arial" w:cs="Arial"/>
          <w:b/>
        </w:rPr>
        <w:t>títulos m</w:t>
      </w:r>
      <w:r w:rsidR="000015CA" w:rsidRPr="004A273F">
        <w:rPr>
          <w:rFonts w:ascii="Arial" w:hAnsi="Arial" w:cs="Arial"/>
          <w:b/>
        </w:rPr>
        <w:t>ineros</w:t>
      </w:r>
      <w:r w:rsidR="009D3DFF" w:rsidRPr="004A273F">
        <w:rPr>
          <w:rFonts w:ascii="Arial" w:hAnsi="Arial" w:cs="Arial"/>
          <w:b/>
        </w:rPr>
        <w:t>.</w:t>
      </w:r>
      <w:r w:rsidRPr="004A273F">
        <w:rPr>
          <w:rFonts w:ascii="Arial" w:hAnsi="Arial" w:cs="Arial"/>
          <w:b/>
        </w:rPr>
        <w:t xml:space="preserve"> </w:t>
      </w:r>
      <w:r w:rsidR="003C7457" w:rsidRPr="00E773E6">
        <w:rPr>
          <w:rFonts w:ascii="Arial" w:hAnsi="Arial" w:cs="Arial"/>
        </w:rPr>
        <w:t>La Autoridad Minera</w:t>
      </w:r>
      <w:r w:rsidR="00D555BA" w:rsidRPr="00E773E6">
        <w:rPr>
          <w:rFonts w:ascii="Arial" w:hAnsi="Arial" w:cs="Arial"/>
        </w:rPr>
        <w:t xml:space="preserve"> en un término no mayor a </w:t>
      </w:r>
      <w:r w:rsidR="001F11EC">
        <w:rPr>
          <w:rFonts w:ascii="Arial" w:hAnsi="Arial" w:cs="Arial"/>
        </w:rPr>
        <w:t xml:space="preserve">seis (6) </w:t>
      </w:r>
      <w:r w:rsidR="00D555BA" w:rsidRPr="00E773E6">
        <w:rPr>
          <w:rFonts w:ascii="Arial" w:hAnsi="Arial" w:cs="Arial"/>
        </w:rPr>
        <w:t>meses,</w:t>
      </w:r>
      <w:r w:rsidR="003C7457" w:rsidRPr="00E773E6">
        <w:rPr>
          <w:rFonts w:ascii="Arial" w:hAnsi="Arial" w:cs="Arial"/>
        </w:rPr>
        <w:t xml:space="preserve"> clasificará el rango de minería en que se </w:t>
      </w:r>
      <w:r w:rsidR="00D555BA" w:rsidRPr="00E773E6">
        <w:rPr>
          <w:rFonts w:ascii="Arial" w:hAnsi="Arial" w:cs="Arial"/>
        </w:rPr>
        <w:t>encuentra</w:t>
      </w:r>
      <w:r w:rsidR="003C7457" w:rsidRPr="00E773E6">
        <w:rPr>
          <w:rFonts w:ascii="Arial" w:hAnsi="Arial" w:cs="Arial"/>
        </w:rPr>
        <w:t xml:space="preserve"> cada uno de los títulos mineros, con el fin </w:t>
      </w:r>
      <w:r w:rsidR="00D555BA" w:rsidRPr="00E773E6">
        <w:rPr>
          <w:rFonts w:ascii="Arial" w:hAnsi="Arial" w:cs="Arial"/>
        </w:rPr>
        <w:t xml:space="preserve">de </w:t>
      </w:r>
      <w:r w:rsidR="003C7457" w:rsidRPr="00E773E6">
        <w:rPr>
          <w:rFonts w:ascii="Arial" w:hAnsi="Arial" w:cs="Arial"/>
        </w:rPr>
        <w:t>aplicar las acciones diferenciales a que haya lugar en la  ejecución del p</w:t>
      </w:r>
      <w:r w:rsidR="00BE7349" w:rsidRPr="00E773E6">
        <w:rPr>
          <w:rFonts w:ascii="Arial" w:hAnsi="Arial" w:cs="Arial"/>
        </w:rPr>
        <w:t>royecto minero</w:t>
      </w:r>
      <w:r w:rsidR="00D1071D" w:rsidRPr="00E773E6">
        <w:rPr>
          <w:rFonts w:ascii="Arial" w:hAnsi="Arial" w:cs="Arial"/>
        </w:rPr>
        <w:t>,</w:t>
      </w:r>
      <w:r w:rsidR="00BE7349" w:rsidRPr="00E773E6">
        <w:rPr>
          <w:rFonts w:ascii="Arial" w:hAnsi="Arial" w:cs="Arial"/>
        </w:rPr>
        <w:t xml:space="preserve"> con </w:t>
      </w:r>
      <w:r w:rsidR="003C7457" w:rsidRPr="00E773E6">
        <w:rPr>
          <w:rFonts w:ascii="Arial" w:hAnsi="Arial" w:cs="Arial"/>
        </w:rPr>
        <w:t>base en las políticas y normas adoptadas por el Gobierno Nacional.</w:t>
      </w:r>
      <w:r w:rsidR="00D555BA" w:rsidRPr="00E773E6">
        <w:rPr>
          <w:rFonts w:ascii="Tahoma Bold" w:eastAsia="Calibri" w:hAnsi="Tahoma Bold" w:cs="Tahoma Bold"/>
          <w:sz w:val="26"/>
          <w:szCs w:val="26"/>
          <w:lang w:val="es-ES" w:eastAsia="en-US"/>
        </w:rPr>
        <w:t xml:space="preserve"> </w:t>
      </w:r>
    </w:p>
    <w:p w14:paraId="4CAD4090" w14:textId="77777777" w:rsidR="001C1AA7" w:rsidRPr="00E773E6" w:rsidRDefault="001C1AA7" w:rsidP="00BA6047">
      <w:pPr>
        <w:jc w:val="both"/>
        <w:rPr>
          <w:rFonts w:ascii="Arial" w:hAnsi="Arial" w:cs="Arial"/>
        </w:rPr>
      </w:pPr>
    </w:p>
    <w:p w14:paraId="315B06AA" w14:textId="2CAC15D3" w:rsidR="005E2704" w:rsidRPr="00CA1885" w:rsidRDefault="00D555BA" w:rsidP="00CA1885">
      <w:pPr>
        <w:jc w:val="both"/>
        <w:rPr>
          <w:rFonts w:ascii="Arial" w:eastAsia="Calibri" w:hAnsi="Arial" w:cs="Arial"/>
          <w:lang w:val="es-ES" w:eastAsia="en-US"/>
        </w:rPr>
      </w:pPr>
      <w:r w:rsidRPr="00E773E6">
        <w:rPr>
          <w:rFonts w:ascii="Arial" w:eastAsia="Calibri" w:hAnsi="Arial" w:cs="Arial"/>
          <w:lang w:eastAsia="en-US"/>
        </w:rPr>
        <w:t>En cualquier caso, l</w:t>
      </w:r>
      <w:r w:rsidR="001C1AA7" w:rsidRPr="00E773E6">
        <w:rPr>
          <w:rFonts w:ascii="Arial" w:eastAsia="Calibri" w:hAnsi="Arial" w:cs="Arial"/>
          <w:lang w:val="es-ES" w:eastAsia="en-US"/>
        </w:rPr>
        <w:t>a Autoridad Minera</w:t>
      </w:r>
      <w:r w:rsidRPr="00E773E6">
        <w:rPr>
          <w:rFonts w:ascii="Arial" w:eastAsia="Calibri" w:hAnsi="Arial" w:cs="Arial"/>
          <w:lang w:val="es-ES" w:eastAsia="en-US"/>
        </w:rPr>
        <w:t xml:space="preserve"> </w:t>
      </w:r>
      <w:r w:rsidR="001C1AA7" w:rsidRPr="00E773E6">
        <w:rPr>
          <w:rFonts w:ascii="Arial" w:eastAsia="Calibri" w:hAnsi="Arial" w:cs="Arial"/>
          <w:lang w:val="es-ES" w:eastAsia="en-US"/>
        </w:rPr>
        <w:t xml:space="preserve">reclasificará los proyectos mineros </w:t>
      </w:r>
      <w:r w:rsidRPr="00E773E6">
        <w:rPr>
          <w:rFonts w:ascii="Arial" w:eastAsia="Calibri" w:hAnsi="Arial" w:cs="Arial"/>
          <w:lang w:val="es-ES" w:eastAsia="en-US"/>
        </w:rPr>
        <w:t>atendiendo las modificaciones de</w:t>
      </w:r>
      <w:r w:rsidR="001C1AA7" w:rsidRPr="00E773E6">
        <w:rPr>
          <w:rFonts w:ascii="Arial" w:eastAsia="Calibri" w:hAnsi="Arial" w:cs="Arial"/>
          <w:lang w:val="es-ES" w:eastAsia="en-US"/>
        </w:rPr>
        <w:t xml:space="preserve"> los PTO, PTI o el instrumento técnico que haga sus veces, </w:t>
      </w:r>
      <w:r w:rsidRPr="00E773E6">
        <w:rPr>
          <w:rFonts w:ascii="Arial" w:eastAsia="Calibri" w:hAnsi="Arial" w:cs="Arial"/>
          <w:lang w:val="es-ES" w:eastAsia="en-US"/>
        </w:rPr>
        <w:t>o</w:t>
      </w:r>
      <w:r w:rsidR="001C1AA7" w:rsidRPr="00E773E6">
        <w:rPr>
          <w:rFonts w:ascii="Arial" w:eastAsia="Calibri" w:hAnsi="Arial" w:cs="Arial"/>
          <w:lang w:val="es-ES" w:eastAsia="en-US"/>
        </w:rPr>
        <w:t xml:space="preserve"> cuando verifique que el total de la producción anual del proyecto </w:t>
      </w:r>
      <w:r w:rsidR="001C1AA7" w:rsidRPr="00E773E6">
        <w:rPr>
          <w:rFonts w:ascii="Arial" w:eastAsia="Calibri" w:hAnsi="Arial" w:cs="Arial"/>
          <w:lang w:val="es-ES" w:eastAsia="en-US"/>
        </w:rPr>
        <w:lastRenderedPageBreak/>
        <w:t>minero super</w:t>
      </w:r>
      <w:r w:rsidRPr="00E773E6">
        <w:rPr>
          <w:rFonts w:ascii="Arial" w:eastAsia="Calibri" w:hAnsi="Arial" w:cs="Arial"/>
          <w:lang w:val="es-ES" w:eastAsia="en-US"/>
        </w:rPr>
        <w:t>a</w:t>
      </w:r>
      <w:r w:rsidR="001C1AA7" w:rsidRPr="00E773E6">
        <w:rPr>
          <w:rFonts w:ascii="Arial" w:eastAsia="Calibri" w:hAnsi="Arial" w:cs="Arial"/>
          <w:lang w:val="es-ES" w:eastAsia="en-US"/>
        </w:rPr>
        <w:t xml:space="preserve"> los límites establecidos en el artículo 5</w:t>
      </w:r>
      <w:r w:rsidRPr="00E773E6">
        <w:rPr>
          <w:rFonts w:ascii="Arial" w:eastAsia="Calibri" w:hAnsi="Arial" w:cs="Arial"/>
          <w:lang w:val="es-ES" w:eastAsia="en-US"/>
        </w:rPr>
        <w:t>º</w:t>
      </w:r>
      <w:r w:rsidR="001C1AA7" w:rsidRPr="00E773E6">
        <w:rPr>
          <w:rFonts w:ascii="Arial" w:eastAsia="Calibri" w:hAnsi="Arial" w:cs="Arial"/>
          <w:lang w:val="es-ES" w:eastAsia="en-US"/>
        </w:rPr>
        <w:t xml:space="preserve"> del presente decreto.</w:t>
      </w:r>
      <w:r w:rsidR="0070223B" w:rsidRPr="00E773E6">
        <w:rPr>
          <w:rFonts w:ascii="Arial" w:eastAsia="Calibri" w:hAnsi="Arial" w:cs="Arial"/>
          <w:color w:val="FF0000"/>
          <w:lang w:val="es-ES" w:eastAsia="en-US"/>
        </w:rPr>
        <w:t xml:space="preserve"> </w:t>
      </w:r>
      <w:r w:rsidR="0070223B" w:rsidRPr="00E773E6">
        <w:rPr>
          <w:rFonts w:ascii="Arial" w:eastAsia="Calibri" w:hAnsi="Arial" w:cs="Arial"/>
          <w:lang w:val="es-ES" w:eastAsia="en-US"/>
        </w:rPr>
        <w:t>Igualmente deberán reclasificarse los proyectos en exploración cuando por</w:t>
      </w:r>
      <w:r w:rsidR="0070223B" w:rsidRPr="004B1089">
        <w:rPr>
          <w:rFonts w:ascii="Arial" w:eastAsia="Calibri" w:hAnsi="Arial" w:cs="Arial"/>
          <w:lang w:val="es-ES" w:eastAsia="en-US"/>
        </w:rPr>
        <w:t xml:space="preserve"> cualquier razón exista disminución de la extensión del título minero.</w:t>
      </w:r>
    </w:p>
    <w:p w14:paraId="1D91B5C7" w14:textId="77777777" w:rsidR="00843A7D" w:rsidRDefault="00843A7D" w:rsidP="005E2704">
      <w:pPr>
        <w:shd w:val="clear" w:color="auto" w:fill="FFFFFF"/>
        <w:jc w:val="both"/>
        <w:rPr>
          <w:rFonts w:ascii="Arial" w:eastAsia="Times New Roman" w:hAnsi="Arial" w:cs="Arial"/>
          <w:iCs/>
          <w:lang w:val="es-ES_tradnl" w:eastAsia="es-CO"/>
        </w:rPr>
      </w:pPr>
    </w:p>
    <w:p w14:paraId="299A8773" w14:textId="5E0B0490" w:rsidR="004507DB" w:rsidRDefault="004507DB" w:rsidP="00BA6047">
      <w:pPr>
        <w:jc w:val="both"/>
        <w:rPr>
          <w:rFonts w:ascii="Arial" w:hAnsi="Arial" w:cs="Arial"/>
        </w:rPr>
      </w:pPr>
      <w:r w:rsidRPr="004A273F">
        <w:rPr>
          <w:rFonts w:ascii="Arial" w:hAnsi="Arial" w:cs="Arial"/>
          <w:b/>
        </w:rPr>
        <w:t xml:space="preserve">Artículo </w:t>
      </w:r>
      <w:r w:rsidR="00CA1885">
        <w:rPr>
          <w:rFonts w:ascii="Arial" w:hAnsi="Arial" w:cs="Arial"/>
          <w:b/>
        </w:rPr>
        <w:t>7</w:t>
      </w:r>
      <w:r w:rsidRPr="004A273F">
        <w:rPr>
          <w:rFonts w:ascii="Arial" w:hAnsi="Arial" w:cs="Arial"/>
          <w:b/>
        </w:rPr>
        <w:t xml:space="preserve">°. </w:t>
      </w:r>
      <w:r w:rsidR="000015CA" w:rsidRPr="004A273F">
        <w:rPr>
          <w:rFonts w:ascii="Arial" w:hAnsi="Arial" w:cs="Arial"/>
          <w:b/>
        </w:rPr>
        <w:t xml:space="preserve">Actualización de la clasificación. </w:t>
      </w:r>
      <w:r w:rsidR="00EB5133" w:rsidRPr="004A273F">
        <w:rPr>
          <w:rFonts w:ascii="Arial" w:hAnsi="Arial" w:cs="Arial"/>
        </w:rPr>
        <w:t>Cuando existan condiciones económicas y técnicas especiales que lo ameriten, e</w:t>
      </w:r>
      <w:r w:rsidRPr="004A273F">
        <w:rPr>
          <w:rFonts w:ascii="Arial" w:hAnsi="Arial" w:cs="Arial"/>
        </w:rPr>
        <w:t xml:space="preserve">l Ministerio de Minas y Energía </w:t>
      </w:r>
      <w:r w:rsidR="00D57613" w:rsidRPr="004A273F">
        <w:rPr>
          <w:rFonts w:ascii="Arial" w:hAnsi="Arial" w:cs="Arial"/>
        </w:rPr>
        <w:t>podrá</w:t>
      </w:r>
      <w:r w:rsidRPr="004A273F">
        <w:rPr>
          <w:rFonts w:ascii="Arial" w:hAnsi="Arial" w:cs="Arial"/>
        </w:rPr>
        <w:t xml:space="preserve"> revisar y actualizar dicha clasificación, con el fin de que la </w:t>
      </w:r>
      <w:r w:rsidR="00BE7349" w:rsidRPr="004A273F">
        <w:rPr>
          <w:rFonts w:ascii="Arial" w:hAnsi="Arial" w:cs="Arial"/>
        </w:rPr>
        <w:t xml:space="preserve">misma obedezca a las </w:t>
      </w:r>
      <w:r w:rsidR="00D857D2" w:rsidRPr="004A273F">
        <w:rPr>
          <w:rFonts w:ascii="Arial" w:hAnsi="Arial" w:cs="Arial"/>
        </w:rPr>
        <w:t>circunstancias que</w:t>
      </w:r>
      <w:r w:rsidRPr="004A273F">
        <w:rPr>
          <w:rFonts w:ascii="Arial" w:hAnsi="Arial" w:cs="Arial"/>
        </w:rPr>
        <w:t xml:space="preserve"> se presentan en dicho momento.</w:t>
      </w:r>
    </w:p>
    <w:p w14:paraId="284B0532" w14:textId="77777777" w:rsidR="00CD5D04" w:rsidRDefault="00CD5D04" w:rsidP="00BA6047">
      <w:pPr>
        <w:jc w:val="both"/>
        <w:rPr>
          <w:rFonts w:ascii="Arial" w:hAnsi="Arial" w:cs="Arial"/>
        </w:rPr>
      </w:pPr>
    </w:p>
    <w:p w14:paraId="02738BAC" w14:textId="77777777" w:rsidR="009F3F1C" w:rsidRPr="004B6065" w:rsidRDefault="009F3F1C" w:rsidP="009F3F1C">
      <w:pPr>
        <w:shd w:val="clear" w:color="auto" w:fill="FFFFFF"/>
        <w:jc w:val="both"/>
        <w:rPr>
          <w:rFonts w:ascii="Arial" w:hAnsi="Arial" w:cs="Arial"/>
        </w:rPr>
      </w:pPr>
      <w:r w:rsidRPr="004B6065">
        <w:rPr>
          <w:rFonts w:ascii="Arial" w:eastAsia="Times New Roman" w:hAnsi="Arial" w:cs="Arial"/>
          <w:b/>
          <w:iCs/>
          <w:lang w:val="es-ES_tradnl" w:eastAsia="es-CO"/>
        </w:rPr>
        <w:t xml:space="preserve">Parágrafo. </w:t>
      </w:r>
      <w:r w:rsidRPr="004B6065">
        <w:rPr>
          <w:rFonts w:ascii="Arial" w:eastAsia="Times New Roman" w:hAnsi="Arial" w:cs="Arial"/>
          <w:iCs/>
          <w:lang w:val="es-ES_tradnl" w:eastAsia="es-CO"/>
        </w:rPr>
        <w:t>Los títulos de pequeña minería que hayan sido otorgados en virtud de un área de reserva especial, o de un proceso de formalización o legalización minera, y en algún momento sean clasificados como mediana minería, continuaran recibiendo apoyo estatal, siempre y cuando permanezcan los mismos titulares o beneficiarios.</w:t>
      </w:r>
    </w:p>
    <w:p w14:paraId="16DF9C0B" w14:textId="77777777" w:rsidR="009F3F1C" w:rsidRDefault="009F3F1C" w:rsidP="00BA6047">
      <w:pPr>
        <w:jc w:val="both"/>
        <w:rPr>
          <w:rFonts w:ascii="Arial" w:hAnsi="Arial" w:cs="Arial"/>
        </w:rPr>
      </w:pPr>
    </w:p>
    <w:p w14:paraId="61130E67" w14:textId="7AB7AA33" w:rsidR="000E1E86" w:rsidRPr="009C4E4B" w:rsidRDefault="00C966AC" w:rsidP="00903B12">
      <w:pPr>
        <w:jc w:val="both"/>
        <w:rPr>
          <w:rFonts w:ascii="Arial" w:hAnsi="Arial" w:cs="Arial"/>
        </w:rPr>
      </w:pPr>
      <w:r w:rsidRPr="004A273F">
        <w:rPr>
          <w:rFonts w:ascii="Arial" w:hAnsi="Arial" w:cs="Arial"/>
          <w:b/>
        </w:rPr>
        <w:t xml:space="preserve">Artículo </w:t>
      </w:r>
      <w:r w:rsidR="006F2C16">
        <w:rPr>
          <w:rFonts w:ascii="Arial" w:hAnsi="Arial" w:cs="Arial"/>
          <w:b/>
        </w:rPr>
        <w:t>8</w:t>
      </w:r>
      <w:r w:rsidRPr="004A273F">
        <w:rPr>
          <w:rFonts w:ascii="Arial" w:hAnsi="Arial" w:cs="Arial"/>
          <w:b/>
        </w:rPr>
        <w:t>°.</w:t>
      </w:r>
      <w:r w:rsidRPr="004A273F">
        <w:rPr>
          <w:rFonts w:ascii="Arial" w:hAnsi="Arial" w:cs="Arial"/>
        </w:rPr>
        <w:t xml:space="preserve"> </w:t>
      </w:r>
      <w:r w:rsidR="005E51FC" w:rsidRPr="004A273F">
        <w:rPr>
          <w:rFonts w:ascii="Arial" w:hAnsi="Arial" w:cs="Arial"/>
          <w:b/>
        </w:rPr>
        <w:t>Vigencia.</w:t>
      </w:r>
      <w:r w:rsidR="005E51FC" w:rsidRPr="004A273F">
        <w:rPr>
          <w:rFonts w:ascii="Arial" w:hAnsi="Arial" w:cs="Arial"/>
        </w:rPr>
        <w:t xml:space="preserve"> </w:t>
      </w:r>
      <w:r w:rsidR="008E7871" w:rsidRPr="004A273F">
        <w:rPr>
          <w:rFonts w:ascii="Arial" w:hAnsi="Arial" w:cs="Arial"/>
        </w:rPr>
        <w:t>La</w:t>
      </w:r>
      <w:r w:rsidR="00CB1172" w:rsidRPr="004A273F">
        <w:rPr>
          <w:rFonts w:ascii="Arial" w:hAnsi="Arial" w:cs="Arial"/>
        </w:rPr>
        <w:t xml:space="preserve"> presente Decreto</w:t>
      </w:r>
      <w:r w:rsidR="006A4D92" w:rsidRPr="004A273F">
        <w:rPr>
          <w:rFonts w:ascii="Arial" w:hAnsi="Arial" w:cs="Arial"/>
        </w:rPr>
        <w:t xml:space="preserve"> rige a partir de la fecha de su publicación</w:t>
      </w:r>
      <w:r w:rsidR="007714FD" w:rsidRPr="004A273F">
        <w:rPr>
          <w:rFonts w:ascii="Arial" w:hAnsi="Arial" w:cs="Arial"/>
        </w:rPr>
        <w:t xml:space="preserve"> y deroga las disposiciones que le sean contrarias</w:t>
      </w:r>
      <w:r w:rsidR="006A4D92" w:rsidRPr="004A273F">
        <w:rPr>
          <w:rFonts w:ascii="Arial" w:hAnsi="Arial" w:cs="Arial"/>
        </w:rPr>
        <w:t>.</w:t>
      </w:r>
    </w:p>
    <w:p w14:paraId="331C6AF2" w14:textId="77777777" w:rsidR="003E1C34" w:rsidRPr="00CA29F6" w:rsidRDefault="003E1C34" w:rsidP="00903B12">
      <w:pPr>
        <w:jc w:val="both"/>
        <w:rPr>
          <w:rFonts w:ascii="Arial" w:hAnsi="Arial" w:cs="Arial"/>
        </w:rPr>
      </w:pPr>
    </w:p>
    <w:p w14:paraId="789598A2" w14:textId="77777777" w:rsidR="007D7391" w:rsidRDefault="007D7391" w:rsidP="00903B12">
      <w:pPr>
        <w:jc w:val="center"/>
        <w:rPr>
          <w:rFonts w:ascii="Arial" w:eastAsia="Times New Roman" w:hAnsi="Arial" w:cs="Arial"/>
          <w:b/>
          <w:bCs/>
          <w:sz w:val="22"/>
          <w:szCs w:val="22"/>
        </w:rPr>
      </w:pPr>
    </w:p>
    <w:p w14:paraId="1E0D8786" w14:textId="77777777" w:rsidR="006A4D92" w:rsidRPr="004B1BD0" w:rsidRDefault="006A4D92" w:rsidP="00903B12">
      <w:pPr>
        <w:jc w:val="center"/>
        <w:rPr>
          <w:rFonts w:ascii="Arial" w:eastAsia="Times New Roman" w:hAnsi="Arial" w:cs="Arial"/>
          <w:b/>
          <w:bCs/>
        </w:rPr>
      </w:pPr>
      <w:r w:rsidRPr="004B1BD0">
        <w:rPr>
          <w:rFonts w:ascii="Arial" w:eastAsia="Times New Roman" w:hAnsi="Arial" w:cs="Arial"/>
          <w:b/>
          <w:bCs/>
        </w:rPr>
        <w:t>PUBLÍQUESE Y CÚMPLASE</w:t>
      </w:r>
    </w:p>
    <w:p w14:paraId="0814DF26" w14:textId="77777777" w:rsidR="00BC6ECE" w:rsidRPr="004B1BD0" w:rsidRDefault="00BC6ECE" w:rsidP="00903B12">
      <w:pPr>
        <w:jc w:val="center"/>
        <w:rPr>
          <w:rFonts w:ascii="Arial" w:eastAsia="Times New Roman" w:hAnsi="Arial" w:cs="Arial"/>
        </w:rPr>
      </w:pPr>
    </w:p>
    <w:p w14:paraId="23C16283" w14:textId="77777777" w:rsidR="00CA29F6" w:rsidRPr="004B1BD0" w:rsidRDefault="00CA29F6" w:rsidP="009C4E4B">
      <w:pPr>
        <w:rPr>
          <w:rFonts w:ascii="Arial" w:eastAsia="Times New Roman" w:hAnsi="Arial" w:cs="Arial"/>
        </w:rPr>
      </w:pPr>
    </w:p>
    <w:p w14:paraId="4CED0DC9" w14:textId="77777777" w:rsidR="006A4D92" w:rsidRPr="004B1BD0" w:rsidRDefault="006A4D92" w:rsidP="009C4E4B">
      <w:pPr>
        <w:rPr>
          <w:rFonts w:ascii="Arial" w:eastAsia="Times New Roman" w:hAnsi="Arial" w:cs="Arial"/>
        </w:rPr>
      </w:pPr>
      <w:r w:rsidRPr="004B1BD0">
        <w:rPr>
          <w:rFonts w:ascii="Arial" w:eastAsia="Times New Roman" w:hAnsi="Arial" w:cs="Arial"/>
        </w:rPr>
        <w:t>Dad</w:t>
      </w:r>
      <w:r w:rsidR="00D54705" w:rsidRPr="004B1BD0">
        <w:rPr>
          <w:rFonts w:ascii="Arial" w:eastAsia="Times New Roman" w:hAnsi="Arial" w:cs="Arial"/>
        </w:rPr>
        <w:t>a</w:t>
      </w:r>
      <w:r w:rsidRPr="004B1BD0">
        <w:rPr>
          <w:rFonts w:ascii="Arial" w:eastAsia="Times New Roman" w:hAnsi="Arial" w:cs="Arial"/>
        </w:rPr>
        <w:t xml:space="preserve"> en Bogotá D.C., a los</w:t>
      </w:r>
      <w:r w:rsidR="00BC6ECE" w:rsidRPr="004B1BD0">
        <w:rPr>
          <w:rFonts w:ascii="Arial" w:eastAsia="Times New Roman" w:hAnsi="Arial" w:cs="Arial"/>
        </w:rPr>
        <w:t xml:space="preserve">, </w:t>
      </w:r>
    </w:p>
    <w:p w14:paraId="3D36BBD3" w14:textId="77777777" w:rsidR="008F7C55" w:rsidRPr="004B1BD0" w:rsidRDefault="008F7C55" w:rsidP="009C4E4B">
      <w:pPr>
        <w:rPr>
          <w:rFonts w:ascii="Arial" w:eastAsia="Times New Roman" w:hAnsi="Arial" w:cs="Arial"/>
          <w:b/>
        </w:rPr>
      </w:pPr>
    </w:p>
    <w:p w14:paraId="77D06564" w14:textId="77777777" w:rsidR="00CB1172" w:rsidRPr="004B1BD0" w:rsidRDefault="00CB1172" w:rsidP="00E40FC8">
      <w:pPr>
        <w:jc w:val="center"/>
        <w:rPr>
          <w:rFonts w:ascii="Arial" w:eastAsia="Times New Roman" w:hAnsi="Arial" w:cs="Arial"/>
          <w:b/>
        </w:rPr>
      </w:pPr>
    </w:p>
    <w:p w14:paraId="56A0AB20" w14:textId="77777777" w:rsidR="004D40F2" w:rsidRDefault="004D40F2" w:rsidP="00E40FC8">
      <w:pPr>
        <w:jc w:val="center"/>
        <w:rPr>
          <w:rFonts w:ascii="Arial" w:eastAsia="Times New Roman" w:hAnsi="Arial" w:cs="Arial"/>
          <w:b/>
        </w:rPr>
      </w:pPr>
    </w:p>
    <w:p w14:paraId="6CD1C403" w14:textId="77777777" w:rsidR="004D40F2" w:rsidRDefault="004D40F2" w:rsidP="00E40FC8">
      <w:pPr>
        <w:jc w:val="center"/>
        <w:rPr>
          <w:rFonts w:ascii="Arial" w:eastAsia="Times New Roman" w:hAnsi="Arial" w:cs="Arial"/>
          <w:b/>
        </w:rPr>
      </w:pPr>
    </w:p>
    <w:p w14:paraId="2481EDD9" w14:textId="77777777" w:rsidR="00CA1885" w:rsidRDefault="00CA1885" w:rsidP="00E40FC8">
      <w:pPr>
        <w:jc w:val="center"/>
        <w:rPr>
          <w:rFonts w:ascii="Arial" w:eastAsia="Times New Roman" w:hAnsi="Arial" w:cs="Arial"/>
          <w:b/>
        </w:rPr>
      </w:pPr>
    </w:p>
    <w:p w14:paraId="35F43179" w14:textId="77777777" w:rsidR="00993F08" w:rsidRDefault="00993F08" w:rsidP="00E40FC8">
      <w:pPr>
        <w:jc w:val="center"/>
        <w:rPr>
          <w:rFonts w:ascii="Arial" w:eastAsia="Times New Roman" w:hAnsi="Arial" w:cs="Arial"/>
          <w:b/>
        </w:rPr>
      </w:pPr>
    </w:p>
    <w:p w14:paraId="0FDA53D5" w14:textId="77777777" w:rsidR="00993F08" w:rsidRDefault="00993F08" w:rsidP="00E40FC8">
      <w:pPr>
        <w:jc w:val="center"/>
        <w:rPr>
          <w:rFonts w:ascii="Arial" w:eastAsia="Times New Roman" w:hAnsi="Arial" w:cs="Arial"/>
          <w:b/>
        </w:rPr>
      </w:pPr>
    </w:p>
    <w:p w14:paraId="7EB3FF4A" w14:textId="77777777" w:rsidR="004B6065" w:rsidRDefault="004B6065" w:rsidP="00E40FC8">
      <w:pPr>
        <w:jc w:val="center"/>
        <w:rPr>
          <w:rFonts w:ascii="Arial" w:eastAsia="Times New Roman" w:hAnsi="Arial" w:cs="Arial"/>
          <w:b/>
        </w:rPr>
      </w:pPr>
    </w:p>
    <w:p w14:paraId="538F8789" w14:textId="77777777" w:rsidR="0020562B" w:rsidRDefault="0020562B" w:rsidP="00E40FC8">
      <w:pPr>
        <w:jc w:val="center"/>
        <w:rPr>
          <w:rFonts w:ascii="Arial" w:eastAsia="Times New Roman" w:hAnsi="Arial" w:cs="Arial"/>
          <w:b/>
        </w:rPr>
      </w:pPr>
    </w:p>
    <w:p w14:paraId="76B62DF6" w14:textId="77777777" w:rsidR="007714FD" w:rsidRPr="004B1BD0" w:rsidRDefault="007714FD" w:rsidP="00E40FC8">
      <w:pPr>
        <w:jc w:val="center"/>
        <w:rPr>
          <w:rFonts w:ascii="Arial" w:eastAsia="Times New Roman" w:hAnsi="Arial" w:cs="Arial"/>
          <w:b/>
        </w:rPr>
      </w:pPr>
    </w:p>
    <w:p w14:paraId="5A0569B8" w14:textId="77777777" w:rsidR="00AA3F86" w:rsidRPr="00993F08" w:rsidRDefault="00AA3F86" w:rsidP="00AA3F86">
      <w:pPr>
        <w:autoSpaceDE w:val="0"/>
        <w:autoSpaceDN w:val="0"/>
        <w:adjustRightInd w:val="0"/>
        <w:ind w:right="333"/>
        <w:jc w:val="center"/>
        <w:rPr>
          <w:rFonts w:ascii="Arial" w:hAnsi="Arial" w:cs="Arial"/>
          <w:b/>
          <w:lang w:val="es-ES"/>
        </w:rPr>
      </w:pPr>
      <w:r>
        <w:rPr>
          <w:rFonts w:ascii="Arial" w:hAnsi="Arial" w:cs="Arial"/>
          <w:b/>
          <w:lang w:val="es-ES"/>
        </w:rPr>
        <w:t xml:space="preserve">GERMAN ARCE ZAPATA </w:t>
      </w:r>
    </w:p>
    <w:p w14:paraId="3558697A" w14:textId="5BB37739" w:rsidR="009C4E4B" w:rsidRPr="00993F08" w:rsidRDefault="00AA3F86" w:rsidP="00C43BD3">
      <w:pPr>
        <w:autoSpaceDE w:val="0"/>
        <w:autoSpaceDN w:val="0"/>
        <w:adjustRightInd w:val="0"/>
        <w:ind w:right="333"/>
        <w:jc w:val="center"/>
        <w:rPr>
          <w:rFonts w:ascii="Arial" w:eastAsia="Times New Roman" w:hAnsi="Arial" w:cs="Arial"/>
          <w:lang w:val="es-ES"/>
        </w:rPr>
      </w:pPr>
      <w:r>
        <w:rPr>
          <w:rFonts w:ascii="Arial" w:hAnsi="Arial" w:cs="Arial"/>
          <w:lang w:val="es-ES"/>
        </w:rPr>
        <w:t>Ministro</w:t>
      </w:r>
      <w:r w:rsidRPr="00993F08">
        <w:rPr>
          <w:rFonts w:ascii="Arial" w:hAnsi="Arial" w:cs="Arial"/>
          <w:lang w:val="es-ES"/>
        </w:rPr>
        <w:t xml:space="preserve"> de Minas y Energía </w:t>
      </w:r>
    </w:p>
    <w:sectPr w:rsidR="009C4E4B" w:rsidRPr="00993F08" w:rsidSect="0003112F">
      <w:headerReference w:type="even" r:id="rId8"/>
      <w:headerReference w:type="default" r:id="rId9"/>
      <w:footerReference w:type="default" r:id="rId10"/>
      <w:headerReference w:type="first" r:id="rId11"/>
      <w:pgSz w:w="12240" w:h="20160" w:code="5"/>
      <w:pgMar w:top="1985" w:right="1701" w:bottom="2268" w:left="1985" w:header="1247" w:footer="5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ABD15" w14:textId="77777777" w:rsidR="0054072E" w:rsidRDefault="0054072E">
      <w:r>
        <w:separator/>
      </w:r>
    </w:p>
  </w:endnote>
  <w:endnote w:type="continuationSeparator" w:id="0">
    <w:p w14:paraId="5F79E3F0" w14:textId="77777777" w:rsidR="0054072E" w:rsidRDefault="00540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egrita">
    <w:altName w:val="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Bold">
    <w:altName w:val="Tahoma"/>
    <w:charset w:val="59"/>
    <w:family w:val="auto"/>
    <w:pitch w:val="variable"/>
    <w:sig w:usb0="00000000"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AAB25" w14:textId="77777777" w:rsidR="00A036F6" w:rsidRDefault="00A036F6">
    <w:pPr>
      <w:pStyle w:val="Piedepgina"/>
    </w:pPr>
  </w:p>
  <w:p w14:paraId="30646F4D" w14:textId="77777777" w:rsidR="00A036F6" w:rsidRDefault="00A036F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9C1B6" w14:textId="77777777" w:rsidR="0054072E" w:rsidRDefault="0054072E">
      <w:r>
        <w:separator/>
      </w:r>
    </w:p>
  </w:footnote>
  <w:footnote w:type="continuationSeparator" w:id="0">
    <w:p w14:paraId="20B36212" w14:textId="77777777" w:rsidR="0054072E" w:rsidRDefault="005407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0C8DB" w14:textId="77777777" w:rsidR="00A036F6" w:rsidRDefault="00A036F6" w:rsidP="006A4D92">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B3662C2" w14:textId="77777777" w:rsidR="00A036F6" w:rsidRDefault="00A036F6" w:rsidP="006A4D92">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B218C" w14:textId="77777777" w:rsidR="00A036F6" w:rsidRPr="00401731" w:rsidRDefault="00A036F6" w:rsidP="006A4D92">
    <w:pPr>
      <w:pStyle w:val="Encabezado"/>
      <w:framePr w:wrap="around" w:vAnchor="text" w:hAnchor="margin" w:xAlign="right" w:y="1"/>
      <w:rPr>
        <w:rStyle w:val="Nmerodepgina"/>
        <w:sz w:val="18"/>
        <w:szCs w:val="18"/>
      </w:rPr>
    </w:pPr>
    <w:r w:rsidRPr="00401731">
      <w:rPr>
        <w:rStyle w:val="Nmerodepgina"/>
        <w:sz w:val="18"/>
        <w:szCs w:val="18"/>
      </w:rPr>
      <w:fldChar w:fldCharType="begin"/>
    </w:r>
    <w:r w:rsidRPr="00401731">
      <w:rPr>
        <w:rStyle w:val="Nmerodepgina"/>
        <w:sz w:val="18"/>
        <w:szCs w:val="18"/>
      </w:rPr>
      <w:instrText xml:space="preserve">PAGE  </w:instrText>
    </w:r>
    <w:r w:rsidRPr="00401731">
      <w:rPr>
        <w:rStyle w:val="Nmerodepgina"/>
        <w:sz w:val="18"/>
        <w:szCs w:val="18"/>
      </w:rPr>
      <w:fldChar w:fldCharType="separate"/>
    </w:r>
    <w:r w:rsidR="00F03655">
      <w:rPr>
        <w:rStyle w:val="Nmerodepgina"/>
        <w:noProof/>
        <w:sz w:val="18"/>
        <w:szCs w:val="18"/>
      </w:rPr>
      <w:t>8</w:t>
    </w:r>
    <w:r w:rsidRPr="00401731">
      <w:rPr>
        <w:rStyle w:val="Nmerodepgina"/>
        <w:sz w:val="18"/>
        <w:szCs w:val="18"/>
      </w:rPr>
      <w:fldChar w:fldCharType="end"/>
    </w:r>
  </w:p>
  <w:p w14:paraId="3892C629" w14:textId="77777777" w:rsidR="00A036F6" w:rsidRDefault="00A036F6" w:rsidP="006A4D92">
    <w:pPr>
      <w:pStyle w:val="Encabezado"/>
      <w:ind w:right="360"/>
      <w:rPr>
        <w:rStyle w:val="Nmerodepgina"/>
        <w:sz w:val="20"/>
      </w:rPr>
    </w:pPr>
    <w:r>
      <w:rPr>
        <w:b/>
        <w:sz w:val="20"/>
        <w:lang w:val="es-ES_tradnl"/>
      </w:rPr>
      <w:t>RESOLUCIÓN No</w:t>
    </w:r>
    <w:r>
      <w:rPr>
        <w:sz w:val="20"/>
        <w:lang w:val="es-ES_tradnl"/>
      </w:rPr>
      <w:t xml:space="preserve">.                                            </w:t>
    </w:r>
    <w:r>
      <w:rPr>
        <w:b/>
        <w:sz w:val="20"/>
        <w:lang w:val="es-ES_tradnl"/>
      </w:rPr>
      <w:t>DE</w:t>
    </w:r>
    <w:r>
      <w:rPr>
        <w:sz w:val="20"/>
        <w:lang w:val="es-ES_tradnl"/>
      </w:rPr>
      <w:t xml:space="preserve">                                                                              Hoja No      </w:t>
    </w:r>
  </w:p>
  <w:p w14:paraId="71C8E59D" w14:textId="77777777" w:rsidR="00A036F6" w:rsidRDefault="00A036F6">
    <w:pPr>
      <w:pStyle w:val="Encabezado"/>
      <w:jc w:val="center"/>
      <w:rPr>
        <w:rStyle w:val="Nmerodepgina"/>
        <w:sz w:val="20"/>
      </w:rPr>
    </w:pPr>
  </w:p>
  <w:p w14:paraId="431DA641" w14:textId="77777777" w:rsidR="00A036F6" w:rsidRPr="00085D88" w:rsidRDefault="00A036F6">
    <w:pPr>
      <w:jc w:val="center"/>
      <w:rPr>
        <w:rFonts w:ascii="Arial" w:hAnsi="Arial"/>
        <w:b/>
        <w:sz w:val="22"/>
      </w:rPr>
    </w:pPr>
  </w:p>
  <w:p w14:paraId="2C2C9E2E" w14:textId="73DB1DF3" w:rsidR="00CA1885" w:rsidRPr="00CA1885" w:rsidRDefault="00CA1885" w:rsidP="00CA1885">
    <w:pPr>
      <w:jc w:val="center"/>
      <w:rPr>
        <w:rFonts w:ascii="Arial" w:hAnsi="Arial" w:cs="Arial"/>
        <w:i/>
        <w:sz w:val="20"/>
        <w:szCs w:val="20"/>
      </w:rPr>
    </w:pPr>
    <w:r w:rsidRPr="00CA1885">
      <w:rPr>
        <w:rFonts w:ascii="Arial" w:hAnsi="Arial" w:cs="Arial"/>
        <w:i/>
        <w:sz w:val="20"/>
        <w:szCs w:val="20"/>
      </w:rPr>
      <w:t>“</w:t>
    </w:r>
    <w:r w:rsidRPr="00CA1885">
      <w:rPr>
        <w:rFonts w:ascii="Arial" w:hAnsi="Arial" w:cs="Arial"/>
        <w:i/>
        <w:sz w:val="20"/>
        <w:szCs w:val="20"/>
        <w:lang w:val="es-ES"/>
      </w:rPr>
      <w:t xml:space="preserve">Por el cual se adiciona el Decreto Único Reglamentario No 1073 de 2015, en cuanto se reglamenta </w:t>
    </w:r>
    <w:r w:rsidRPr="00CA1885">
      <w:rPr>
        <w:rFonts w:ascii="Arial" w:hAnsi="Arial" w:cs="Arial"/>
        <w:i/>
        <w:sz w:val="20"/>
        <w:szCs w:val="20"/>
      </w:rPr>
      <w:t xml:space="preserve">el artículo 21 de la Ley 1753 del 09 de junio de 2015” </w:t>
    </w:r>
  </w:p>
  <w:p w14:paraId="3DB1D7E1" w14:textId="5FC1E2F4" w:rsidR="00CA29F6" w:rsidRPr="00DE529E" w:rsidRDefault="00276D58" w:rsidP="008E7871">
    <w:pPr>
      <w:pStyle w:val="Puesto"/>
      <w:rPr>
        <w:b w:val="0"/>
        <w:i/>
        <w:sz w:val="18"/>
        <w:lang w:val="es-ES"/>
      </w:rPr>
    </w:pPr>
    <w:r>
      <w:rPr>
        <w:b w:val="0"/>
        <w:noProof/>
        <w:lang w:val="es-CO" w:eastAsia="es-CO"/>
      </w:rPr>
      <mc:AlternateContent>
        <mc:Choice Requires="wpg">
          <w:drawing>
            <wp:anchor distT="0" distB="0" distL="114300" distR="114300" simplePos="0" relativeHeight="251657216" behindDoc="0" locked="0" layoutInCell="0" allowOverlap="1" wp14:anchorId="7CA61DDB" wp14:editId="0BD44808">
              <wp:simplePos x="0" y="0"/>
              <wp:positionH relativeFrom="margin">
                <wp:posOffset>-269875</wp:posOffset>
              </wp:positionH>
              <wp:positionV relativeFrom="paragraph">
                <wp:posOffset>26670</wp:posOffset>
              </wp:positionV>
              <wp:extent cx="5943600" cy="10220325"/>
              <wp:effectExtent l="0" t="0" r="19050" b="28575"/>
              <wp:wrapNone/>
              <wp:docPr id="1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220325"/>
                        <a:chOff x="1906" y="2794"/>
                        <a:chExt cx="9515" cy="14637"/>
                      </a:xfrm>
                    </wpg:grpSpPr>
                    <wps:wsp>
                      <wps:cNvPr id="12" name="Line 2"/>
                      <wps:cNvCnPr/>
                      <wps:spPr bwMode="auto">
                        <a:xfrm>
                          <a:off x="11401" y="2794"/>
                          <a:ext cx="0" cy="1462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Freeform 3"/>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4" name="Line 4"/>
                      <wps:cNvCnPr/>
                      <wps:spPr bwMode="auto">
                        <a:xfrm>
                          <a:off x="1911" y="2804"/>
                          <a:ext cx="0" cy="1462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 name="Line 5"/>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E2D18B" id="Group 1" o:spid="_x0000_s1026" style="position:absolute;margin-left:-21.25pt;margin-top:2.1pt;width:468pt;height:804.75pt;z-index:251657216;mso-position-horizontal-relative:margin"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" o:allowincell="f">
              <v:line id="Line 2"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shape id="Freeform 3"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GKwcEA&#10;AADbAAAADwAAAGRycy9kb3ducmV2LnhtbERPTWvCQBC9F/oflhF6azaxRDS6ShFa4q2NwfOYHZNg&#10;djbsbjX9991Cobd5vM/Z7CYziBs531tWkCUpCOLG6p5bBfXx7XkJwgdkjYNlUvBNHnbbx4cNFtre&#10;+ZNuVWhFDGFfoIIuhLGQ0jcdGfSJHYkjd7HOYIjQtVI7vMdwM8h5mi6kwZ5jQ4cj7TtqrtWXUeDK&#10;RfZ+yFxq6tN5VX1kh1yec6WeZtPrGkSgKfyL/9yljvNf4P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hisHBAAAA2wAAAA8AAAAAAAAAAAAAAAAAmAIAAGRycy9kb3du&#10;cmV2LnhtbFBLBQYAAAAABAAEAPUAAACGAwAAAAA=&#10;" path="m,l2760,e" strokeweight="1.5pt">
                <v:path arrowok="t" o:connecttype="custom" o:connectlocs="0,0;9515,0" o:connectangles="0,0"/>
              </v:shape>
              <v:line id="Line 4"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line id="Line 5"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K39sIAAADbAAAADwAAAGRycy9kb3ducmV2LnhtbERPS2vCQBC+F/oflin0VjdaLC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K39sIAAADbAAAADwAAAAAAAAAAAAAA&#10;AAChAgAAZHJzL2Rvd25yZXYueG1sUEsFBgAAAAAEAAQA+QAAAJADAAAAAA==&#10;" strokeweight="1.5pt"/>
              <w10:wrap anchorx="margin"/>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DC006" w14:textId="77777777" w:rsidR="00A036F6" w:rsidRDefault="00A036F6">
    <w:pPr>
      <w:pStyle w:val="Encabezado"/>
      <w:ind w:right="-1180"/>
    </w:pPr>
    <w:r>
      <w:rPr>
        <w:noProof/>
        <w:lang w:eastAsia="es-CO"/>
      </w:rPr>
      <mc:AlternateContent>
        <mc:Choice Requires="wpg">
          <w:drawing>
            <wp:anchor distT="0" distB="0" distL="114300" distR="114300" simplePos="0" relativeHeight="251658240" behindDoc="0" locked="0" layoutInCell="0" allowOverlap="1" wp14:anchorId="69DC1CEA" wp14:editId="3C4E3E2F">
              <wp:simplePos x="0" y="0"/>
              <wp:positionH relativeFrom="column">
                <wp:posOffset>-355751</wp:posOffset>
              </wp:positionH>
              <wp:positionV relativeFrom="paragraph">
                <wp:posOffset>59337</wp:posOffset>
              </wp:positionV>
              <wp:extent cx="6009670" cy="10549957"/>
              <wp:effectExtent l="0" t="0" r="10160" b="4191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670" cy="10549957"/>
                        <a:chOff x="2042" y="1215"/>
                        <a:chExt cx="9360" cy="16043"/>
                      </a:xfrm>
                    </wpg:grpSpPr>
                    <wpg:grpSp>
                      <wpg:cNvPr id="2" name="Group 7"/>
                      <wpg:cNvGrpSpPr>
                        <a:grpSpLocks/>
                      </wpg:cNvGrpSpPr>
                      <wpg:grpSpPr bwMode="auto">
                        <a:xfrm>
                          <a:off x="2042" y="2095"/>
                          <a:ext cx="9360" cy="15163"/>
                          <a:chOff x="1906" y="2794"/>
                          <a:chExt cx="9515" cy="14637"/>
                        </a:xfrm>
                      </wpg:grpSpPr>
                      <wps:wsp>
                        <wps:cNvPr id="3" name="Line 8"/>
                        <wps:cNvCnPr/>
                        <wps:spPr bwMode="auto">
                          <a:xfrm>
                            <a:off x="11401" y="2794"/>
                            <a:ext cx="0" cy="1462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 name="Freeform 9"/>
                        <wps:cNvSpPr>
                          <a:spLocks/>
                        </wps:cNvSpPr>
                        <wps:spPr bwMode="auto">
                          <a:xfrm>
                            <a:off x="1906" y="2809"/>
                            <a:ext cx="9515" cy="255"/>
                          </a:xfrm>
                          <a:custGeom>
                            <a:avLst/>
                            <a:gdLst>
                              <a:gd name="T0" fmla="*/ 0 w 2760"/>
                              <a:gd name="T1" fmla="*/ 0 h 1"/>
                              <a:gd name="T2" fmla="*/ 9515 w 2760"/>
                              <a:gd name="T3" fmla="*/ 0 h 1"/>
                              <a:gd name="T4" fmla="*/ 0 60000 65536"/>
                              <a:gd name="T5" fmla="*/ 0 60000 65536"/>
                            </a:gdLst>
                            <a:ahLst/>
                            <a:cxnLst>
                              <a:cxn ang="T4">
                                <a:pos x="T0" y="T1"/>
                              </a:cxn>
                              <a:cxn ang="T5">
                                <a:pos x="T2" y="T3"/>
                              </a:cxn>
                            </a:cxnLst>
                            <a:rect l="0" t="0" r="r" b="b"/>
                            <a:pathLst>
                              <a:path w="2760" h="1">
                                <a:moveTo>
                                  <a:pt x="0" y="0"/>
                                </a:moveTo>
                                <a:lnTo>
                                  <a:pt x="2760" y="0"/>
                                </a:lnTo>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5" name="Line 10"/>
                        <wps:cNvCnPr/>
                        <wps:spPr bwMode="auto">
                          <a:xfrm>
                            <a:off x="1911" y="2804"/>
                            <a:ext cx="0" cy="1462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7" name="Group 12"/>
                      <wpg:cNvGrpSpPr>
                        <a:grpSpLocks/>
                      </wpg:cNvGrpSpPr>
                      <wpg:grpSpPr bwMode="auto">
                        <a:xfrm>
                          <a:off x="4642" y="1215"/>
                          <a:ext cx="4140" cy="2220"/>
                          <a:chOff x="4582" y="1215"/>
                          <a:chExt cx="4140" cy="2220"/>
                        </a:xfrm>
                      </wpg:grpSpPr>
                      <pic:pic xmlns:pic="http://schemas.openxmlformats.org/drawingml/2006/picture">
                        <pic:nvPicPr>
                          <pic:cNvPr id="8" name="Picture 13"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extLst>
                            <a:ext uri="{909E8E84-426E-40DD-AFC4-6F175D3DCCD1}">
                              <a14:hiddenFill xmlns:a14="http://schemas.microsoft.com/office/drawing/2010/main">
                                <a:solidFill>
                                  <a:srgbClr val="FFFFFF"/>
                                </a:solidFill>
                              </a14:hiddenFill>
                            </a:ext>
                          </a:extLst>
                        </pic:spPr>
                      </pic:pic>
                      <wps:wsp>
                        <wps:cNvPr id="9" name="Text Box 14"/>
                        <wps:cNvSpPr txBox="1">
                          <a:spLocks noChangeArrowheads="1"/>
                        </wps:cNvSpPr>
                        <wps:spPr bwMode="auto">
                          <a:xfrm>
                            <a:off x="4582" y="2895"/>
                            <a:ext cx="41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4709C" w14:textId="77777777" w:rsidR="00A036F6" w:rsidRPr="00CD51CF" w:rsidRDefault="00A036F6" w:rsidP="006A4D92"/>
                          </w:txbxContent>
                        </wps:txbx>
                        <wps:bodyPr rot="0" vert="horz" wrap="square" lIns="91440" tIns="45720" rIns="91440" bIns="45720" anchor="t" anchorCtr="0" upright="1">
                          <a:noAutofit/>
                        </wps:bodyPr>
                      </wps:wsp>
                      <wps:wsp>
                        <wps:cNvPr id="10" name="Text Box 15"/>
                        <wps:cNvSpPr txBox="1">
                          <a:spLocks noChangeArrowheads="1"/>
                        </wps:cNvSpPr>
                        <wps:spPr bwMode="auto">
                          <a:xfrm>
                            <a:off x="5302" y="1215"/>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8B04A" w14:textId="77777777" w:rsidR="00A036F6" w:rsidRDefault="00A036F6">
                              <w:pPr>
                                <w:jc w:val="center"/>
                                <w:rPr>
                                  <w:sz w:val="20"/>
                                  <w:lang w:val="es-ES_tradnl"/>
                                </w:rPr>
                              </w:pPr>
                              <w:r>
                                <w:rPr>
                                  <w:b/>
                                  <w:sz w:val="20"/>
                                  <w:lang w:val="es-ES_tradnl"/>
                                </w:rPr>
                                <w:t>República de Colombia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9DC1CEA" id="Group 6" o:spid="_x0000_s1026" style="position:absolute;margin-left:-28pt;margin-top:4.65pt;width:473.2pt;height:830.7pt;z-index:251658240" coordorigin="2042,1215" coordsize="9360,160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" o:allowincell="f">
              <v:group id="Group 7" o:spid="_x0000_s1027" style="position:absolute;left:2042;top:2095;width:9360;height:15163" coordorigin="1906,2794" coordsize="9515,14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8" o:spid="_x0000_s1028"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V0oMMAAADaAAAADwAAAGRycy9kb3ducmV2LnhtbESPT2vCQBTE74LfYXmCN91YoUjqRkrB&#10;Kt4ai9DbI/vyp8m+jbsbjd++Wyj0OMzMb5jtbjSduJHzjWUFq2UCgriwuuFKwed5v9iA8AFZY2eZ&#10;FDzIwy6bTraYanvnD7rloRIRwj5FBXUIfSqlL2oy6Je2J45eaZ3BEKWrpHZ4j3DTyackeZYGG44L&#10;Nfb0VlPR5oNRcBly/vpu967D4f1wKC/X1q9PSs1n4+sLiEBj+A//tY9awRp+r8QbIL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FdKDDAAAA2gAAAA8AAAAAAAAAAAAA&#10;AAAAoQIAAGRycy9kb3ducmV2LnhtbFBLBQYAAAAABAAEAPkAAACRAwAAAAA=&#10;" strokeweight="1.5pt"/>
                <v:shape id="Freeform 9" o:spid="_x0000_s1029"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8R2cEA&#10;AADaAAAADwAAAGRycy9kb3ducmV2LnhtbESPQYvCMBSE7wv+h/CEva1pRUWrUURQ9LZbxfOzebbF&#10;5qUkUbv/3ggLexxm5htmsepMIx7kfG1ZQTpIQBAXVtdcKjgdt19TED4ga2wsk4Jf8rBa9j4WmGn7&#10;5B965KEUEcI+QwVVCG0mpS8qMugHtiWO3tU6gyFKV0rt8BnhppHDJJlIgzXHhQpb2lRU3PK7UeD2&#10;k3R3SF1iTufLLP9OD2N5GSv12e/WcxCBuvAf/mvvtYIRvK/E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EdnBAAAA2gAAAA8AAAAAAAAAAAAAAAAAmAIAAGRycy9kb3du&#10;cmV2LnhtbFBLBQYAAAAABAAEAPUAAACGAwAAAAA=&#10;" path="m,l2760,e" strokeweight="1.5pt">
                  <v:path arrowok="t" o:connecttype="custom" o:connectlocs="0,0;32803,0" o:connectangles="0,0"/>
                </v:shape>
                <v:line id="Line 10" o:spid="_x0000_s1030"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11" o:spid="_x0000_s1031"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group>
              <v:group id="Group 12" o:spid="_x0000_s1032" style="position:absolute;left:4642;top:1215;width:4140;height:2220" coordorigin="4582,1215" coordsize="4140,2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3" type="#_x0000_t75" alt="escudo linea papeleria" style="position:absolute;left:6162;top:1598;width:1020;height:1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KsGjBAAAA2gAAAA8AAABkcnMvZG93bnJldi54bWxEj8FuwjAMhu+TeIfISNxGSiUGKgSENoG6&#10;4woPYDWmrWic0gQoPP18mLSj9fv/7G+9HVyr7tSHxrOB2TQBRVx623Bl4HTcvy9BhYhssfVMBp4U&#10;YLsZva0xs/7BP3QvYqUEwiFDA3WMXaZ1KGtyGKa+I5bs7HuHUca+0rbHh8Bdq9Mk+dAOG5YLNXb0&#10;WVN5KW5OKN/54poeissrnQ+LHbX+K597YybjYbcCFWmI/8t/7dwakF9FRTRAb3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4KsGjBAAAA2gAAAA8AAAAAAAAAAAAAAAAAnwIA&#10;AGRycy9kb3ducmV2LnhtbFBLBQYAAAAABAAEAPcAAACNAwAAAAA=&#10;">
                  <v:imagedata r:id="rId2" o:title="escudo linea papeleria"/>
                </v:shape>
                <v:shapetype id="_x0000_t202" coordsize="21600,21600" o:spt="202" path="m,l,21600r21600,l21600,xe">
                  <v:stroke joinstyle="miter"/>
                  <v:path gradientshapeok="t" o:connecttype="rect"/>
                </v:shapetype>
                <v:shape id="Text Box 14" o:spid="_x0000_s1034" type="#_x0000_t202" style="position:absolute;left:4582;top:2895;width:41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20B4709C" w14:textId="77777777" w:rsidR="00A036F6" w:rsidRPr="00CD51CF" w:rsidRDefault="00A036F6" w:rsidP="006A4D92"/>
                    </w:txbxContent>
                  </v:textbox>
                </v:shape>
                <v:shape id="Text Box 15" o:spid="_x0000_s1035" type="#_x0000_t202" style="position:absolute;left:5302;top:1215;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49E8B04A" w14:textId="77777777" w:rsidR="00A036F6" w:rsidRDefault="00A036F6">
                        <w:pPr>
                          <w:jc w:val="center"/>
                          <w:rPr>
                            <w:sz w:val="20"/>
                            <w:lang w:val="es-ES_tradnl"/>
                          </w:rPr>
                        </w:pPr>
                        <w:r>
                          <w:rPr>
                            <w:b/>
                            <w:sz w:val="20"/>
                            <w:lang w:val="es-ES_tradnl"/>
                          </w:rPr>
                          <w:t>República de Colombia</w:t>
                        </w:r>
                      </w:p>
                    </w:txbxContent>
                  </v:textbox>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E730B"/>
    <w:multiLevelType w:val="singleLevel"/>
    <w:tmpl w:val="0C0A000F"/>
    <w:lvl w:ilvl="0">
      <w:start w:val="1"/>
      <w:numFmt w:val="decimal"/>
      <w:lvlText w:val="%1."/>
      <w:lvlJc w:val="left"/>
      <w:pPr>
        <w:tabs>
          <w:tab w:val="num" w:pos="360"/>
        </w:tabs>
        <w:ind w:left="360" w:hanging="360"/>
      </w:pPr>
    </w:lvl>
  </w:abstractNum>
  <w:abstractNum w:abstractNumId="1">
    <w:nsid w:val="0D023106"/>
    <w:multiLevelType w:val="hybridMultilevel"/>
    <w:tmpl w:val="43C8D416"/>
    <w:lvl w:ilvl="0" w:tplc="240A000F">
      <w:start w:val="1"/>
      <w:numFmt w:val="decimal"/>
      <w:lvlText w:val="%1."/>
      <w:lvlJc w:val="left"/>
      <w:pPr>
        <w:ind w:left="785" w:hanging="360"/>
      </w:pPr>
      <w:rPr>
        <w:rFonts w:hint="default"/>
      </w:rPr>
    </w:lvl>
    <w:lvl w:ilvl="1" w:tplc="240A0019" w:tentative="1">
      <w:start w:val="1"/>
      <w:numFmt w:val="lowerLetter"/>
      <w:lvlText w:val="%2."/>
      <w:lvlJc w:val="left"/>
      <w:pPr>
        <w:ind w:left="1505" w:hanging="360"/>
      </w:pPr>
    </w:lvl>
    <w:lvl w:ilvl="2" w:tplc="240A001B" w:tentative="1">
      <w:start w:val="1"/>
      <w:numFmt w:val="lowerRoman"/>
      <w:lvlText w:val="%3."/>
      <w:lvlJc w:val="right"/>
      <w:pPr>
        <w:ind w:left="2225" w:hanging="180"/>
      </w:pPr>
    </w:lvl>
    <w:lvl w:ilvl="3" w:tplc="240A000F" w:tentative="1">
      <w:start w:val="1"/>
      <w:numFmt w:val="decimal"/>
      <w:lvlText w:val="%4."/>
      <w:lvlJc w:val="left"/>
      <w:pPr>
        <w:ind w:left="2945" w:hanging="360"/>
      </w:pPr>
    </w:lvl>
    <w:lvl w:ilvl="4" w:tplc="240A0019" w:tentative="1">
      <w:start w:val="1"/>
      <w:numFmt w:val="lowerLetter"/>
      <w:lvlText w:val="%5."/>
      <w:lvlJc w:val="left"/>
      <w:pPr>
        <w:ind w:left="3665" w:hanging="360"/>
      </w:pPr>
    </w:lvl>
    <w:lvl w:ilvl="5" w:tplc="240A001B" w:tentative="1">
      <w:start w:val="1"/>
      <w:numFmt w:val="lowerRoman"/>
      <w:lvlText w:val="%6."/>
      <w:lvlJc w:val="right"/>
      <w:pPr>
        <w:ind w:left="4385" w:hanging="180"/>
      </w:pPr>
    </w:lvl>
    <w:lvl w:ilvl="6" w:tplc="240A000F" w:tentative="1">
      <w:start w:val="1"/>
      <w:numFmt w:val="decimal"/>
      <w:lvlText w:val="%7."/>
      <w:lvlJc w:val="left"/>
      <w:pPr>
        <w:ind w:left="5105" w:hanging="360"/>
      </w:pPr>
    </w:lvl>
    <w:lvl w:ilvl="7" w:tplc="240A0019" w:tentative="1">
      <w:start w:val="1"/>
      <w:numFmt w:val="lowerLetter"/>
      <w:lvlText w:val="%8."/>
      <w:lvlJc w:val="left"/>
      <w:pPr>
        <w:ind w:left="5825" w:hanging="360"/>
      </w:pPr>
    </w:lvl>
    <w:lvl w:ilvl="8" w:tplc="240A001B" w:tentative="1">
      <w:start w:val="1"/>
      <w:numFmt w:val="lowerRoman"/>
      <w:lvlText w:val="%9."/>
      <w:lvlJc w:val="right"/>
      <w:pPr>
        <w:ind w:left="6545" w:hanging="180"/>
      </w:pPr>
    </w:lvl>
  </w:abstractNum>
  <w:abstractNum w:abstractNumId="2">
    <w:nsid w:val="11727909"/>
    <w:multiLevelType w:val="hybridMultilevel"/>
    <w:tmpl w:val="56045702"/>
    <w:lvl w:ilvl="0" w:tplc="F48E8154">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4BC1AA0"/>
    <w:multiLevelType w:val="hybridMultilevel"/>
    <w:tmpl w:val="849CEF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4D84BDA"/>
    <w:multiLevelType w:val="hybridMultilevel"/>
    <w:tmpl w:val="849CEF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D260476"/>
    <w:multiLevelType w:val="hybridMultilevel"/>
    <w:tmpl w:val="5E8441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AB763A3"/>
    <w:multiLevelType w:val="hybridMultilevel"/>
    <w:tmpl w:val="78C0BD06"/>
    <w:lvl w:ilvl="0" w:tplc="F48E8154">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E913D3A"/>
    <w:multiLevelType w:val="multilevel"/>
    <w:tmpl w:val="15DAA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C647BB"/>
    <w:multiLevelType w:val="hybridMultilevel"/>
    <w:tmpl w:val="07F6DD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352460A3"/>
    <w:multiLevelType w:val="hybridMultilevel"/>
    <w:tmpl w:val="BDE695CE"/>
    <w:lvl w:ilvl="0" w:tplc="240A0017">
      <w:start w:val="1"/>
      <w:numFmt w:val="lowerLetter"/>
      <w:lvlText w:val="%1)"/>
      <w:lvlJc w:val="left"/>
      <w:pPr>
        <w:ind w:left="785"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798131E"/>
    <w:multiLevelType w:val="hybridMultilevel"/>
    <w:tmpl w:val="0FC65B3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nsid w:val="3ACC720F"/>
    <w:multiLevelType w:val="hybridMultilevel"/>
    <w:tmpl w:val="7A907982"/>
    <w:lvl w:ilvl="0" w:tplc="0CFA4758">
      <w:start w:val="1"/>
      <w:numFmt w:val="decimal"/>
      <w:lvlText w:val="%1."/>
      <w:lvlJc w:val="left"/>
      <w:pPr>
        <w:ind w:left="720" w:hanging="360"/>
      </w:pPr>
      <w:rPr>
        <w:rFonts w:hint="default"/>
        <w:color w:val="00000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41004E04"/>
    <w:multiLevelType w:val="hybridMultilevel"/>
    <w:tmpl w:val="977E285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1C321A6"/>
    <w:multiLevelType w:val="hybridMultilevel"/>
    <w:tmpl w:val="45E48AB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62129EB"/>
    <w:multiLevelType w:val="hybridMultilevel"/>
    <w:tmpl w:val="C81A0AB2"/>
    <w:lvl w:ilvl="0" w:tplc="CC3828D6">
      <w:start w:val="1"/>
      <w:numFmt w:val="decimal"/>
      <w:lvlText w:val="ARTÌCULO 2.2.5.9.1.%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B4566C9"/>
    <w:multiLevelType w:val="hybridMultilevel"/>
    <w:tmpl w:val="7CFC6D9A"/>
    <w:lvl w:ilvl="0" w:tplc="835E0B14">
      <w:start w:val="30"/>
      <w:numFmt w:val="bullet"/>
      <w:lvlText w:val=""/>
      <w:lvlJc w:val="left"/>
      <w:pPr>
        <w:ind w:left="720" w:hanging="360"/>
      </w:pPr>
      <w:rPr>
        <w:rFonts w:ascii="Wingdings" w:eastAsia="MS Mincho" w:hAnsi="Wingdings"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4F6528E8"/>
    <w:multiLevelType w:val="singleLevel"/>
    <w:tmpl w:val="0C0A000F"/>
    <w:lvl w:ilvl="0">
      <w:start w:val="1"/>
      <w:numFmt w:val="decimal"/>
      <w:lvlText w:val="%1."/>
      <w:lvlJc w:val="left"/>
      <w:pPr>
        <w:tabs>
          <w:tab w:val="num" w:pos="360"/>
        </w:tabs>
        <w:ind w:left="360" w:hanging="360"/>
      </w:pPr>
    </w:lvl>
  </w:abstractNum>
  <w:abstractNum w:abstractNumId="17">
    <w:nsid w:val="56292107"/>
    <w:multiLevelType w:val="hybridMultilevel"/>
    <w:tmpl w:val="4984B4A6"/>
    <w:lvl w:ilvl="0" w:tplc="F48E8154">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5B035CF4"/>
    <w:multiLevelType w:val="hybridMultilevel"/>
    <w:tmpl w:val="775C7E5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F615798"/>
    <w:multiLevelType w:val="hybridMultilevel"/>
    <w:tmpl w:val="42E2574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nsid w:val="6595423C"/>
    <w:multiLevelType w:val="hybridMultilevel"/>
    <w:tmpl w:val="75408F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69163A3F"/>
    <w:multiLevelType w:val="hybridMultilevel"/>
    <w:tmpl w:val="7AE64C2C"/>
    <w:lvl w:ilvl="0" w:tplc="240A000F">
      <w:start w:val="1"/>
      <w:numFmt w:val="decimal"/>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22">
    <w:nsid w:val="6BD93A4E"/>
    <w:multiLevelType w:val="multilevel"/>
    <w:tmpl w:val="0EE6E0CC"/>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3">
    <w:nsid w:val="6C071FAA"/>
    <w:multiLevelType w:val="hybridMultilevel"/>
    <w:tmpl w:val="C45819D8"/>
    <w:lvl w:ilvl="0" w:tplc="240A0019">
      <w:start w:val="1"/>
      <w:numFmt w:val="lowerLetter"/>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24">
    <w:nsid w:val="72EB7820"/>
    <w:multiLevelType w:val="singleLevel"/>
    <w:tmpl w:val="0C0A000F"/>
    <w:lvl w:ilvl="0">
      <w:start w:val="1"/>
      <w:numFmt w:val="decimal"/>
      <w:lvlText w:val="%1."/>
      <w:lvlJc w:val="left"/>
      <w:pPr>
        <w:tabs>
          <w:tab w:val="num" w:pos="360"/>
        </w:tabs>
        <w:ind w:left="360" w:hanging="360"/>
      </w:pPr>
    </w:lvl>
  </w:abstractNum>
  <w:abstractNum w:abstractNumId="25">
    <w:nsid w:val="742E4E79"/>
    <w:multiLevelType w:val="hybridMultilevel"/>
    <w:tmpl w:val="275C4F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763778D8"/>
    <w:multiLevelType w:val="multilevel"/>
    <w:tmpl w:val="E60A8AB4"/>
    <w:styleLink w:val="Vieta"/>
    <w:lvl w:ilvl="0">
      <w:numFmt w:val="bullet"/>
      <w:lvlText w:val="-"/>
      <w:lvlJc w:val="left"/>
      <w:pPr>
        <w:tabs>
          <w:tab w:val="num" w:pos="340"/>
        </w:tabs>
        <w:ind w:left="340" w:hanging="340"/>
      </w:pPr>
      <w:rPr>
        <w:rFonts w:ascii="Arial Narrow" w:hAnsi="Arial Narrow"/>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78CF5C7B"/>
    <w:multiLevelType w:val="hybridMultilevel"/>
    <w:tmpl w:val="6A3AD1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7AE446E5"/>
    <w:multiLevelType w:val="hybridMultilevel"/>
    <w:tmpl w:val="8ED29554"/>
    <w:lvl w:ilvl="0" w:tplc="240A0017">
      <w:start w:val="1"/>
      <w:numFmt w:val="lowerLetter"/>
      <w:lvlText w:val="%1)"/>
      <w:lvlJc w:val="left"/>
      <w:pPr>
        <w:ind w:left="785" w:hanging="360"/>
      </w:pPr>
      <w:rPr>
        <w:rFonts w:hint="default"/>
      </w:rPr>
    </w:lvl>
    <w:lvl w:ilvl="1" w:tplc="240A0019" w:tentative="1">
      <w:start w:val="1"/>
      <w:numFmt w:val="lowerLetter"/>
      <w:lvlText w:val="%2."/>
      <w:lvlJc w:val="left"/>
      <w:pPr>
        <w:ind w:left="1505" w:hanging="360"/>
      </w:pPr>
    </w:lvl>
    <w:lvl w:ilvl="2" w:tplc="240A001B" w:tentative="1">
      <w:start w:val="1"/>
      <w:numFmt w:val="lowerRoman"/>
      <w:lvlText w:val="%3."/>
      <w:lvlJc w:val="right"/>
      <w:pPr>
        <w:ind w:left="2225" w:hanging="180"/>
      </w:pPr>
    </w:lvl>
    <w:lvl w:ilvl="3" w:tplc="240A000F" w:tentative="1">
      <w:start w:val="1"/>
      <w:numFmt w:val="decimal"/>
      <w:lvlText w:val="%4."/>
      <w:lvlJc w:val="left"/>
      <w:pPr>
        <w:ind w:left="2945" w:hanging="360"/>
      </w:pPr>
    </w:lvl>
    <w:lvl w:ilvl="4" w:tplc="240A0019" w:tentative="1">
      <w:start w:val="1"/>
      <w:numFmt w:val="lowerLetter"/>
      <w:lvlText w:val="%5."/>
      <w:lvlJc w:val="left"/>
      <w:pPr>
        <w:ind w:left="3665" w:hanging="360"/>
      </w:pPr>
    </w:lvl>
    <w:lvl w:ilvl="5" w:tplc="240A001B" w:tentative="1">
      <w:start w:val="1"/>
      <w:numFmt w:val="lowerRoman"/>
      <w:lvlText w:val="%6."/>
      <w:lvlJc w:val="right"/>
      <w:pPr>
        <w:ind w:left="4385" w:hanging="180"/>
      </w:pPr>
    </w:lvl>
    <w:lvl w:ilvl="6" w:tplc="240A000F" w:tentative="1">
      <w:start w:val="1"/>
      <w:numFmt w:val="decimal"/>
      <w:lvlText w:val="%7."/>
      <w:lvlJc w:val="left"/>
      <w:pPr>
        <w:ind w:left="5105" w:hanging="360"/>
      </w:pPr>
    </w:lvl>
    <w:lvl w:ilvl="7" w:tplc="240A0019" w:tentative="1">
      <w:start w:val="1"/>
      <w:numFmt w:val="lowerLetter"/>
      <w:lvlText w:val="%8."/>
      <w:lvlJc w:val="left"/>
      <w:pPr>
        <w:ind w:left="5825" w:hanging="360"/>
      </w:pPr>
    </w:lvl>
    <w:lvl w:ilvl="8" w:tplc="240A001B" w:tentative="1">
      <w:start w:val="1"/>
      <w:numFmt w:val="lowerRoman"/>
      <w:lvlText w:val="%9."/>
      <w:lvlJc w:val="right"/>
      <w:pPr>
        <w:ind w:left="6545" w:hanging="180"/>
      </w:pPr>
    </w:lvl>
  </w:abstractNum>
  <w:abstractNum w:abstractNumId="29">
    <w:nsid w:val="7EA55D9A"/>
    <w:multiLevelType w:val="hybridMultilevel"/>
    <w:tmpl w:val="1586019C"/>
    <w:lvl w:ilvl="0" w:tplc="DD768050">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16"/>
  </w:num>
  <w:num w:numId="2">
    <w:abstractNumId w:val="24"/>
  </w:num>
  <w:num w:numId="3">
    <w:abstractNumId w:val="0"/>
  </w:num>
  <w:num w:numId="4">
    <w:abstractNumId w:val="26"/>
  </w:num>
  <w:num w:numId="5">
    <w:abstractNumId w:val="27"/>
  </w:num>
  <w:num w:numId="6">
    <w:abstractNumId w:val="19"/>
  </w:num>
  <w:num w:numId="7">
    <w:abstractNumId w:val="10"/>
  </w:num>
  <w:num w:numId="8">
    <w:abstractNumId w:val="18"/>
  </w:num>
  <w:num w:numId="9">
    <w:abstractNumId w:val="17"/>
  </w:num>
  <w:num w:numId="10">
    <w:abstractNumId w:val="2"/>
  </w:num>
  <w:num w:numId="11">
    <w:abstractNumId w:val="6"/>
  </w:num>
  <w:num w:numId="12">
    <w:abstractNumId w:val="23"/>
  </w:num>
  <w:num w:numId="13">
    <w:abstractNumId w:val="7"/>
  </w:num>
  <w:num w:numId="14">
    <w:abstractNumId w:val="8"/>
  </w:num>
  <w:num w:numId="15">
    <w:abstractNumId w:val="25"/>
  </w:num>
  <w:num w:numId="16">
    <w:abstractNumId w:val="11"/>
  </w:num>
  <w:num w:numId="17">
    <w:abstractNumId w:val="22"/>
  </w:num>
  <w:num w:numId="18">
    <w:abstractNumId w:val="13"/>
  </w:num>
  <w:num w:numId="19">
    <w:abstractNumId w:val="21"/>
  </w:num>
  <w:num w:numId="20">
    <w:abstractNumId w:val="28"/>
  </w:num>
  <w:num w:numId="21">
    <w:abstractNumId w:val="1"/>
  </w:num>
  <w:num w:numId="22">
    <w:abstractNumId w:val="9"/>
  </w:num>
  <w:num w:numId="23">
    <w:abstractNumId w:val="12"/>
  </w:num>
  <w:num w:numId="24">
    <w:abstractNumId w:val="20"/>
  </w:num>
  <w:num w:numId="25">
    <w:abstractNumId w:val="15"/>
  </w:num>
  <w:num w:numId="26">
    <w:abstractNumId w:val="14"/>
  </w:num>
  <w:num w:numId="27">
    <w:abstractNumId w:val="4"/>
  </w:num>
  <w:num w:numId="28">
    <w:abstractNumId w:val="5"/>
  </w:num>
  <w:num w:numId="29">
    <w:abstractNumId w:val="3"/>
  </w:num>
  <w:num w:numId="30">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style="mso-position-vertical-relative:line" o:allowoverlap="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65F"/>
    <w:rsid w:val="00000ADA"/>
    <w:rsid w:val="000015CA"/>
    <w:rsid w:val="0000293A"/>
    <w:rsid w:val="00004E80"/>
    <w:rsid w:val="000070F7"/>
    <w:rsid w:val="00007CD0"/>
    <w:rsid w:val="00007D02"/>
    <w:rsid w:val="00013AB8"/>
    <w:rsid w:val="000164A7"/>
    <w:rsid w:val="00023779"/>
    <w:rsid w:val="000266B5"/>
    <w:rsid w:val="0003112F"/>
    <w:rsid w:val="00033645"/>
    <w:rsid w:val="00033C49"/>
    <w:rsid w:val="00033C69"/>
    <w:rsid w:val="0003591B"/>
    <w:rsid w:val="000360D4"/>
    <w:rsid w:val="00036962"/>
    <w:rsid w:val="00037C34"/>
    <w:rsid w:val="00040FB2"/>
    <w:rsid w:val="000432B2"/>
    <w:rsid w:val="00044BA4"/>
    <w:rsid w:val="00045483"/>
    <w:rsid w:val="000458D6"/>
    <w:rsid w:val="00045F47"/>
    <w:rsid w:val="00046660"/>
    <w:rsid w:val="00046C0A"/>
    <w:rsid w:val="00047341"/>
    <w:rsid w:val="00047E20"/>
    <w:rsid w:val="000526A2"/>
    <w:rsid w:val="00063418"/>
    <w:rsid w:val="00066FBB"/>
    <w:rsid w:val="00072DD7"/>
    <w:rsid w:val="00075092"/>
    <w:rsid w:val="000812F4"/>
    <w:rsid w:val="00081700"/>
    <w:rsid w:val="000821F9"/>
    <w:rsid w:val="00082DEB"/>
    <w:rsid w:val="00084AA6"/>
    <w:rsid w:val="00084BA8"/>
    <w:rsid w:val="00086B86"/>
    <w:rsid w:val="00087840"/>
    <w:rsid w:val="00090044"/>
    <w:rsid w:val="000903CF"/>
    <w:rsid w:val="00090BAB"/>
    <w:rsid w:val="0009228C"/>
    <w:rsid w:val="00092A3E"/>
    <w:rsid w:val="00094255"/>
    <w:rsid w:val="0009723D"/>
    <w:rsid w:val="000A157C"/>
    <w:rsid w:val="000A1F00"/>
    <w:rsid w:val="000A3533"/>
    <w:rsid w:val="000A5AAE"/>
    <w:rsid w:val="000A6487"/>
    <w:rsid w:val="000A6CCF"/>
    <w:rsid w:val="000A6D4B"/>
    <w:rsid w:val="000B0099"/>
    <w:rsid w:val="000B0825"/>
    <w:rsid w:val="000B295F"/>
    <w:rsid w:val="000B2C5F"/>
    <w:rsid w:val="000B4D0E"/>
    <w:rsid w:val="000B7C74"/>
    <w:rsid w:val="000C058B"/>
    <w:rsid w:val="000C19A2"/>
    <w:rsid w:val="000C1C6F"/>
    <w:rsid w:val="000C6AF3"/>
    <w:rsid w:val="000D0689"/>
    <w:rsid w:val="000D12C2"/>
    <w:rsid w:val="000D15F8"/>
    <w:rsid w:val="000D1832"/>
    <w:rsid w:val="000D1A26"/>
    <w:rsid w:val="000D3122"/>
    <w:rsid w:val="000D3635"/>
    <w:rsid w:val="000D4561"/>
    <w:rsid w:val="000D46E5"/>
    <w:rsid w:val="000D6AC7"/>
    <w:rsid w:val="000D72B6"/>
    <w:rsid w:val="000D7A5B"/>
    <w:rsid w:val="000E11FA"/>
    <w:rsid w:val="000E1887"/>
    <w:rsid w:val="000E1E86"/>
    <w:rsid w:val="000E2C97"/>
    <w:rsid w:val="000E4744"/>
    <w:rsid w:val="000E638E"/>
    <w:rsid w:val="000E67AA"/>
    <w:rsid w:val="000E7F76"/>
    <w:rsid w:val="000F0B40"/>
    <w:rsid w:val="000F190D"/>
    <w:rsid w:val="000F1E37"/>
    <w:rsid w:val="000F2452"/>
    <w:rsid w:val="000F3C75"/>
    <w:rsid w:val="000F4946"/>
    <w:rsid w:val="000F5D06"/>
    <w:rsid w:val="000F7D05"/>
    <w:rsid w:val="000F7D3F"/>
    <w:rsid w:val="001034D5"/>
    <w:rsid w:val="00103CC7"/>
    <w:rsid w:val="00105CA2"/>
    <w:rsid w:val="0010655F"/>
    <w:rsid w:val="00107936"/>
    <w:rsid w:val="00107ADD"/>
    <w:rsid w:val="00107B14"/>
    <w:rsid w:val="00111505"/>
    <w:rsid w:val="0011242D"/>
    <w:rsid w:val="00112C0D"/>
    <w:rsid w:val="0011302B"/>
    <w:rsid w:val="001131F4"/>
    <w:rsid w:val="001142EF"/>
    <w:rsid w:val="00114C7D"/>
    <w:rsid w:val="001172F6"/>
    <w:rsid w:val="00123646"/>
    <w:rsid w:val="0012793B"/>
    <w:rsid w:val="00127BA7"/>
    <w:rsid w:val="00131204"/>
    <w:rsid w:val="00131CAA"/>
    <w:rsid w:val="00132E55"/>
    <w:rsid w:val="00135F94"/>
    <w:rsid w:val="00137674"/>
    <w:rsid w:val="00137FCD"/>
    <w:rsid w:val="001403C1"/>
    <w:rsid w:val="00140CBD"/>
    <w:rsid w:val="001415FA"/>
    <w:rsid w:val="001418FE"/>
    <w:rsid w:val="00141D83"/>
    <w:rsid w:val="00142B76"/>
    <w:rsid w:val="001430D7"/>
    <w:rsid w:val="0014380A"/>
    <w:rsid w:val="001439B5"/>
    <w:rsid w:val="00145029"/>
    <w:rsid w:val="001514DA"/>
    <w:rsid w:val="001519F4"/>
    <w:rsid w:val="00155CCA"/>
    <w:rsid w:val="001563AD"/>
    <w:rsid w:val="00156654"/>
    <w:rsid w:val="00160A1C"/>
    <w:rsid w:val="00160C13"/>
    <w:rsid w:val="0016219D"/>
    <w:rsid w:val="0016395C"/>
    <w:rsid w:val="00163E64"/>
    <w:rsid w:val="0016448A"/>
    <w:rsid w:val="00165823"/>
    <w:rsid w:val="00165F61"/>
    <w:rsid w:val="00166140"/>
    <w:rsid w:val="00166229"/>
    <w:rsid w:val="00171080"/>
    <w:rsid w:val="00171141"/>
    <w:rsid w:val="0017163E"/>
    <w:rsid w:val="00172AE4"/>
    <w:rsid w:val="00173173"/>
    <w:rsid w:val="0017729C"/>
    <w:rsid w:val="00182759"/>
    <w:rsid w:val="00182AD6"/>
    <w:rsid w:val="0019109A"/>
    <w:rsid w:val="001918AA"/>
    <w:rsid w:val="00191C42"/>
    <w:rsid w:val="00191F52"/>
    <w:rsid w:val="00192257"/>
    <w:rsid w:val="001927D5"/>
    <w:rsid w:val="0019670B"/>
    <w:rsid w:val="001A326E"/>
    <w:rsid w:val="001A4515"/>
    <w:rsid w:val="001A574C"/>
    <w:rsid w:val="001A5E99"/>
    <w:rsid w:val="001A68D1"/>
    <w:rsid w:val="001A6A93"/>
    <w:rsid w:val="001A6C2A"/>
    <w:rsid w:val="001A7C65"/>
    <w:rsid w:val="001B1B3E"/>
    <w:rsid w:val="001B264C"/>
    <w:rsid w:val="001B3603"/>
    <w:rsid w:val="001B3ACE"/>
    <w:rsid w:val="001B3D6A"/>
    <w:rsid w:val="001B3EF4"/>
    <w:rsid w:val="001B49BE"/>
    <w:rsid w:val="001B526D"/>
    <w:rsid w:val="001B559D"/>
    <w:rsid w:val="001B73C9"/>
    <w:rsid w:val="001B7A10"/>
    <w:rsid w:val="001C0784"/>
    <w:rsid w:val="001C13C1"/>
    <w:rsid w:val="001C1AA7"/>
    <w:rsid w:val="001C27F5"/>
    <w:rsid w:val="001C4BCD"/>
    <w:rsid w:val="001C514D"/>
    <w:rsid w:val="001C58EA"/>
    <w:rsid w:val="001C67ED"/>
    <w:rsid w:val="001D3E61"/>
    <w:rsid w:val="001D4A9C"/>
    <w:rsid w:val="001D5190"/>
    <w:rsid w:val="001D7077"/>
    <w:rsid w:val="001D7978"/>
    <w:rsid w:val="001E2377"/>
    <w:rsid w:val="001E2911"/>
    <w:rsid w:val="001E2B53"/>
    <w:rsid w:val="001E51D1"/>
    <w:rsid w:val="001E5596"/>
    <w:rsid w:val="001E5E8B"/>
    <w:rsid w:val="001E64AF"/>
    <w:rsid w:val="001E66FA"/>
    <w:rsid w:val="001E7BEE"/>
    <w:rsid w:val="001F0CD2"/>
    <w:rsid w:val="001F11EC"/>
    <w:rsid w:val="001F189E"/>
    <w:rsid w:val="001F1B92"/>
    <w:rsid w:val="001F2B7B"/>
    <w:rsid w:val="001F5CCE"/>
    <w:rsid w:val="002018E2"/>
    <w:rsid w:val="0020532C"/>
    <w:rsid w:val="0020562B"/>
    <w:rsid w:val="0020711F"/>
    <w:rsid w:val="00210E62"/>
    <w:rsid w:val="00211069"/>
    <w:rsid w:val="002147C5"/>
    <w:rsid w:val="00216E76"/>
    <w:rsid w:val="00217873"/>
    <w:rsid w:val="00221056"/>
    <w:rsid w:val="00221095"/>
    <w:rsid w:val="00221822"/>
    <w:rsid w:val="002219FC"/>
    <w:rsid w:val="00222529"/>
    <w:rsid w:val="0022359A"/>
    <w:rsid w:val="00223A3D"/>
    <w:rsid w:val="00224675"/>
    <w:rsid w:val="00226025"/>
    <w:rsid w:val="00227052"/>
    <w:rsid w:val="002275F5"/>
    <w:rsid w:val="0023013E"/>
    <w:rsid w:val="0023084B"/>
    <w:rsid w:val="00230A58"/>
    <w:rsid w:val="00231167"/>
    <w:rsid w:val="00231823"/>
    <w:rsid w:val="00231E90"/>
    <w:rsid w:val="002366AA"/>
    <w:rsid w:val="00236FF8"/>
    <w:rsid w:val="002415C0"/>
    <w:rsid w:val="00241C81"/>
    <w:rsid w:val="00242461"/>
    <w:rsid w:val="00243349"/>
    <w:rsid w:val="0024430B"/>
    <w:rsid w:val="00245C65"/>
    <w:rsid w:val="00247973"/>
    <w:rsid w:val="00247BF6"/>
    <w:rsid w:val="002521D9"/>
    <w:rsid w:val="00252254"/>
    <w:rsid w:val="0025299F"/>
    <w:rsid w:val="0025335C"/>
    <w:rsid w:val="00253519"/>
    <w:rsid w:val="0025515B"/>
    <w:rsid w:val="00255432"/>
    <w:rsid w:val="00255FCC"/>
    <w:rsid w:val="002568C1"/>
    <w:rsid w:val="0025771B"/>
    <w:rsid w:val="00260825"/>
    <w:rsid w:val="0026251D"/>
    <w:rsid w:val="0026339A"/>
    <w:rsid w:val="002635B2"/>
    <w:rsid w:val="00264802"/>
    <w:rsid w:val="0026585E"/>
    <w:rsid w:val="00267E1D"/>
    <w:rsid w:val="00270271"/>
    <w:rsid w:val="00270340"/>
    <w:rsid w:val="00270754"/>
    <w:rsid w:val="002730B8"/>
    <w:rsid w:val="00274896"/>
    <w:rsid w:val="0027537A"/>
    <w:rsid w:val="00276D58"/>
    <w:rsid w:val="00277A46"/>
    <w:rsid w:val="00277FD2"/>
    <w:rsid w:val="00281278"/>
    <w:rsid w:val="002823AF"/>
    <w:rsid w:val="00283508"/>
    <w:rsid w:val="00285780"/>
    <w:rsid w:val="00285B85"/>
    <w:rsid w:val="00290240"/>
    <w:rsid w:val="00292E8E"/>
    <w:rsid w:val="00297A65"/>
    <w:rsid w:val="002A0CCB"/>
    <w:rsid w:val="002A213C"/>
    <w:rsid w:val="002A3454"/>
    <w:rsid w:val="002A3F9D"/>
    <w:rsid w:val="002A3FA0"/>
    <w:rsid w:val="002A5EAC"/>
    <w:rsid w:val="002B3A86"/>
    <w:rsid w:val="002B4AA0"/>
    <w:rsid w:val="002B4F5E"/>
    <w:rsid w:val="002B72D4"/>
    <w:rsid w:val="002B7510"/>
    <w:rsid w:val="002C0CEA"/>
    <w:rsid w:val="002C1DA2"/>
    <w:rsid w:val="002C33D3"/>
    <w:rsid w:val="002C34BE"/>
    <w:rsid w:val="002C381E"/>
    <w:rsid w:val="002C4968"/>
    <w:rsid w:val="002C7F75"/>
    <w:rsid w:val="002D0F56"/>
    <w:rsid w:val="002D146C"/>
    <w:rsid w:val="002D27FD"/>
    <w:rsid w:val="002D4346"/>
    <w:rsid w:val="002D4611"/>
    <w:rsid w:val="002D5AA2"/>
    <w:rsid w:val="002E10A3"/>
    <w:rsid w:val="002E1632"/>
    <w:rsid w:val="002E26B4"/>
    <w:rsid w:val="002E28DB"/>
    <w:rsid w:val="002E3EDC"/>
    <w:rsid w:val="002E4B6E"/>
    <w:rsid w:val="002E5A6A"/>
    <w:rsid w:val="002E6C4A"/>
    <w:rsid w:val="002F1883"/>
    <w:rsid w:val="002F28AC"/>
    <w:rsid w:val="002F3842"/>
    <w:rsid w:val="002F46C2"/>
    <w:rsid w:val="002F4C58"/>
    <w:rsid w:val="002F5CA2"/>
    <w:rsid w:val="002F7975"/>
    <w:rsid w:val="00301144"/>
    <w:rsid w:val="00301377"/>
    <w:rsid w:val="00302236"/>
    <w:rsid w:val="003053F6"/>
    <w:rsid w:val="00305E47"/>
    <w:rsid w:val="00306DE0"/>
    <w:rsid w:val="00307A57"/>
    <w:rsid w:val="003109A8"/>
    <w:rsid w:val="00314779"/>
    <w:rsid w:val="00314B91"/>
    <w:rsid w:val="003169F7"/>
    <w:rsid w:val="00321663"/>
    <w:rsid w:val="00322527"/>
    <w:rsid w:val="00322803"/>
    <w:rsid w:val="003230C3"/>
    <w:rsid w:val="00323C4E"/>
    <w:rsid w:val="00323F11"/>
    <w:rsid w:val="0032703F"/>
    <w:rsid w:val="003314B0"/>
    <w:rsid w:val="00334E94"/>
    <w:rsid w:val="00336196"/>
    <w:rsid w:val="0034049F"/>
    <w:rsid w:val="00341590"/>
    <w:rsid w:val="0034243F"/>
    <w:rsid w:val="00342D12"/>
    <w:rsid w:val="00343113"/>
    <w:rsid w:val="00344014"/>
    <w:rsid w:val="003445C8"/>
    <w:rsid w:val="0035243A"/>
    <w:rsid w:val="00356174"/>
    <w:rsid w:val="00357398"/>
    <w:rsid w:val="00360544"/>
    <w:rsid w:val="00360EC5"/>
    <w:rsid w:val="00361A8E"/>
    <w:rsid w:val="003630A3"/>
    <w:rsid w:val="00363E74"/>
    <w:rsid w:val="003658F4"/>
    <w:rsid w:val="00365DC7"/>
    <w:rsid w:val="00367323"/>
    <w:rsid w:val="00367BF2"/>
    <w:rsid w:val="00367F39"/>
    <w:rsid w:val="003709A9"/>
    <w:rsid w:val="003730FD"/>
    <w:rsid w:val="00373A83"/>
    <w:rsid w:val="00374624"/>
    <w:rsid w:val="00375316"/>
    <w:rsid w:val="0037669E"/>
    <w:rsid w:val="003827AF"/>
    <w:rsid w:val="00384971"/>
    <w:rsid w:val="00385050"/>
    <w:rsid w:val="00386C8C"/>
    <w:rsid w:val="00387F1D"/>
    <w:rsid w:val="00392253"/>
    <w:rsid w:val="00392924"/>
    <w:rsid w:val="0039439C"/>
    <w:rsid w:val="00395B85"/>
    <w:rsid w:val="003A2D7C"/>
    <w:rsid w:val="003A5FA8"/>
    <w:rsid w:val="003B2424"/>
    <w:rsid w:val="003B3756"/>
    <w:rsid w:val="003B6478"/>
    <w:rsid w:val="003B682E"/>
    <w:rsid w:val="003C04C4"/>
    <w:rsid w:val="003C24D9"/>
    <w:rsid w:val="003C25F9"/>
    <w:rsid w:val="003C2806"/>
    <w:rsid w:val="003C4B3D"/>
    <w:rsid w:val="003C7457"/>
    <w:rsid w:val="003C7720"/>
    <w:rsid w:val="003C7F6B"/>
    <w:rsid w:val="003D0D6C"/>
    <w:rsid w:val="003D1619"/>
    <w:rsid w:val="003D255D"/>
    <w:rsid w:val="003D2D19"/>
    <w:rsid w:val="003D4684"/>
    <w:rsid w:val="003D555F"/>
    <w:rsid w:val="003D5D59"/>
    <w:rsid w:val="003E0131"/>
    <w:rsid w:val="003E0B1E"/>
    <w:rsid w:val="003E189C"/>
    <w:rsid w:val="003E1C34"/>
    <w:rsid w:val="003E77E8"/>
    <w:rsid w:val="003E78D9"/>
    <w:rsid w:val="003F0D05"/>
    <w:rsid w:val="003F1962"/>
    <w:rsid w:val="003F1CF4"/>
    <w:rsid w:val="003F2968"/>
    <w:rsid w:val="003F4923"/>
    <w:rsid w:val="003F7509"/>
    <w:rsid w:val="00400B5A"/>
    <w:rsid w:val="00400D1D"/>
    <w:rsid w:val="004018ED"/>
    <w:rsid w:val="004027A7"/>
    <w:rsid w:val="00402B55"/>
    <w:rsid w:val="00403254"/>
    <w:rsid w:val="0040395D"/>
    <w:rsid w:val="00404F4B"/>
    <w:rsid w:val="00404F98"/>
    <w:rsid w:val="00405906"/>
    <w:rsid w:val="00406EA3"/>
    <w:rsid w:val="004071DF"/>
    <w:rsid w:val="00407F37"/>
    <w:rsid w:val="004101A6"/>
    <w:rsid w:val="0041352E"/>
    <w:rsid w:val="0041377B"/>
    <w:rsid w:val="0041418A"/>
    <w:rsid w:val="00416E88"/>
    <w:rsid w:val="00417EEE"/>
    <w:rsid w:val="004214A4"/>
    <w:rsid w:val="0042237F"/>
    <w:rsid w:val="004224CC"/>
    <w:rsid w:val="004227E6"/>
    <w:rsid w:val="0042478E"/>
    <w:rsid w:val="00424AEB"/>
    <w:rsid w:val="00425C71"/>
    <w:rsid w:val="0042698C"/>
    <w:rsid w:val="004277EE"/>
    <w:rsid w:val="00430C3D"/>
    <w:rsid w:val="00436D4A"/>
    <w:rsid w:val="00444216"/>
    <w:rsid w:val="004458B4"/>
    <w:rsid w:val="00446097"/>
    <w:rsid w:val="0044637E"/>
    <w:rsid w:val="004507DB"/>
    <w:rsid w:val="00450AC1"/>
    <w:rsid w:val="00450F67"/>
    <w:rsid w:val="004519B4"/>
    <w:rsid w:val="0045457A"/>
    <w:rsid w:val="00461910"/>
    <w:rsid w:val="00462D9C"/>
    <w:rsid w:val="00465B14"/>
    <w:rsid w:val="0046619F"/>
    <w:rsid w:val="00466FBB"/>
    <w:rsid w:val="0046770A"/>
    <w:rsid w:val="00467DFB"/>
    <w:rsid w:val="00470050"/>
    <w:rsid w:val="00470052"/>
    <w:rsid w:val="0047104E"/>
    <w:rsid w:val="0047427D"/>
    <w:rsid w:val="00475A1C"/>
    <w:rsid w:val="004763AE"/>
    <w:rsid w:val="00477DBF"/>
    <w:rsid w:val="00480A95"/>
    <w:rsid w:val="00480F77"/>
    <w:rsid w:val="00484A67"/>
    <w:rsid w:val="00485655"/>
    <w:rsid w:val="00485A2D"/>
    <w:rsid w:val="00490030"/>
    <w:rsid w:val="004902C7"/>
    <w:rsid w:val="00490ECE"/>
    <w:rsid w:val="00491C81"/>
    <w:rsid w:val="00491D3B"/>
    <w:rsid w:val="00493466"/>
    <w:rsid w:val="0049387A"/>
    <w:rsid w:val="00497832"/>
    <w:rsid w:val="00497E88"/>
    <w:rsid w:val="004A09E5"/>
    <w:rsid w:val="004A20E5"/>
    <w:rsid w:val="004A217A"/>
    <w:rsid w:val="004A273F"/>
    <w:rsid w:val="004A5D7A"/>
    <w:rsid w:val="004B1089"/>
    <w:rsid w:val="004B1480"/>
    <w:rsid w:val="004B1BD0"/>
    <w:rsid w:val="004B33AB"/>
    <w:rsid w:val="004B439B"/>
    <w:rsid w:val="004B5A43"/>
    <w:rsid w:val="004B6065"/>
    <w:rsid w:val="004B6813"/>
    <w:rsid w:val="004B6838"/>
    <w:rsid w:val="004B7FDE"/>
    <w:rsid w:val="004C143A"/>
    <w:rsid w:val="004C1D50"/>
    <w:rsid w:val="004C250A"/>
    <w:rsid w:val="004C5021"/>
    <w:rsid w:val="004C5C64"/>
    <w:rsid w:val="004D1AA3"/>
    <w:rsid w:val="004D209B"/>
    <w:rsid w:val="004D21DA"/>
    <w:rsid w:val="004D3A9A"/>
    <w:rsid w:val="004D40F2"/>
    <w:rsid w:val="004D56EF"/>
    <w:rsid w:val="004D6653"/>
    <w:rsid w:val="004D7764"/>
    <w:rsid w:val="004E0970"/>
    <w:rsid w:val="004E1964"/>
    <w:rsid w:val="004E1E24"/>
    <w:rsid w:val="004E26D0"/>
    <w:rsid w:val="004E471B"/>
    <w:rsid w:val="004E533B"/>
    <w:rsid w:val="004E70A8"/>
    <w:rsid w:val="004E79FF"/>
    <w:rsid w:val="004F01AC"/>
    <w:rsid w:val="004F078B"/>
    <w:rsid w:val="004F554D"/>
    <w:rsid w:val="004F6286"/>
    <w:rsid w:val="004F74CC"/>
    <w:rsid w:val="005005C9"/>
    <w:rsid w:val="00501558"/>
    <w:rsid w:val="0050188D"/>
    <w:rsid w:val="005026DF"/>
    <w:rsid w:val="005047E0"/>
    <w:rsid w:val="005048CF"/>
    <w:rsid w:val="005053FA"/>
    <w:rsid w:val="00506257"/>
    <w:rsid w:val="00506457"/>
    <w:rsid w:val="005066EC"/>
    <w:rsid w:val="005074A2"/>
    <w:rsid w:val="00510CA7"/>
    <w:rsid w:val="005119C9"/>
    <w:rsid w:val="00513901"/>
    <w:rsid w:val="00513B05"/>
    <w:rsid w:val="00513F5F"/>
    <w:rsid w:val="00514449"/>
    <w:rsid w:val="00515F43"/>
    <w:rsid w:val="00526079"/>
    <w:rsid w:val="00526366"/>
    <w:rsid w:val="005267AB"/>
    <w:rsid w:val="00527FC0"/>
    <w:rsid w:val="005306C2"/>
    <w:rsid w:val="00530812"/>
    <w:rsid w:val="00533347"/>
    <w:rsid w:val="0054072E"/>
    <w:rsid w:val="00540B05"/>
    <w:rsid w:val="0054128C"/>
    <w:rsid w:val="005426E6"/>
    <w:rsid w:val="00544F19"/>
    <w:rsid w:val="00546044"/>
    <w:rsid w:val="005474CC"/>
    <w:rsid w:val="005508CE"/>
    <w:rsid w:val="00552102"/>
    <w:rsid w:val="005524FB"/>
    <w:rsid w:val="00552A0A"/>
    <w:rsid w:val="005543F4"/>
    <w:rsid w:val="005553CB"/>
    <w:rsid w:val="00555B51"/>
    <w:rsid w:val="0055646C"/>
    <w:rsid w:val="00556689"/>
    <w:rsid w:val="00557C2C"/>
    <w:rsid w:val="0056654E"/>
    <w:rsid w:val="005673DB"/>
    <w:rsid w:val="0057273A"/>
    <w:rsid w:val="00572C77"/>
    <w:rsid w:val="00573C17"/>
    <w:rsid w:val="0057720A"/>
    <w:rsid w:val="00577FE3"/>
    <w:rsid w:val="00581865"/>
    <w:rsid w:val="00581EA7"/>
    <w:rsid w:val="00584BF8"/>
    <w:rsid w:val="00584FB8"/>
    <w:rsid w:val="00593449"/>
    <w:rsid w:val="00593CEB"/>
    <w:rsid w:val="00595BF3"/>
    <w:rsid w:val="005960CF"/>
    <w:rsid w:val="005972A4"/>
    <w:rsid w:val="005A1DBA"/>
    <w:rsid w:val="005A1DC6"/>
    <w:rsid w:val="005A317B"/>
    <w:rsid w:val="005A57E2"/>
    <w:rsid w:val="005A5C0E"/>
    <w:rsid w:val="005A619F"/>
    <w:rsid w:val="005A7475"/>
    <w:rsid w:val="005B01AE"/>
    <w:rsid w:val="005B11EB"/>
    <w:rsid w:val="005B244F"/>
    <w:rsid w:val="005B2A27"/>
    <w:rsid w:val="005B2B31"/>
    <w:rsid w:val="005B2DF2"/>
    <w:rsid w:val="005B571B"/>
    <w:rsid w:val="005B5CEA"/>
    <w:rsid w:val="005B6CF0"/>
    <w:rsid w:val="005B7640"/>
    <w:rsid w:val="005B7CFB"/>
    <w:rsid w:val="005C13F9"/>
    <w:rsid w:val="005C56DF"/>
    <w:rsid w:val="005D0242"/>
    <w:rsid w:val="005D0623"/>
    <w:rsid w:val="005D09F5"/>
    <w:rsid w:val="005D1F99"/>
    <w:rsid w:val="005D2AFB"/>
    <w:rsid w:val="005D3443"/>
    <w:rsid w:val="005D3566"/>
    <w:rsid w:val="005D486D"/>
    <w:rsid w:val="005D48FF"/>
    <w:rsid w:val="005D49F2"/>
    <w:rsid w:val="005D7259"/>
    <w:rsid w:val="005D7AFA"/>
    <w:rsid w:val="005E2704"/>
    <w:rsid w:val="005E3ADC"/>
    <w:rsid w:val="005E46A1"/>
    <w:rsid w:val="005E51FC"/>
    <w:rsid w:val="005E78E6"/>
    <w:rsid w:val="005F0E76"/>
    <w:rsid w:val="005F17EA"/>
    <w:rsid w:val="005F1FF2"/>
    <w:rsid w:val="005F4D6C"/>
    <w:rsid w:val="005F5F8E"/>
    <w:rsid w:val="005F67A7"/>
    <w:rsid w:val="005F68B1"/>
    <w:rsid w:val="005F6AD8"/>
    <w:rsid w:val="00600501"/>
    <w:rsid w:val="00602EE6"/>
    <w:rsid w:val="006031AE"/>
    <w:rsid w:val="0060548C"/>
    <w:rsid w:val="006103B8"/>
    <w:rsid w:val="00611EA9"/>
    <w:rsid w:val="00612091"/>
    <w:rsid w:val="006136BC"/>
    <w:rsid w:val="0061617B"/>
    <w:rsid w:val="0061694B"/>
    <w:rsid w:val="006177F6"/>
    <w:rsid w:val="00617908"/>
    <w:rsid w:val="006201D2"/>
    <w:rsid w:val="00620603"/>
    <w:rsid w:val="00620AD5"/>
    <w:rsid w:val="00621002"/>
    <w:rsid w:val="00621218"/>
    <w:rsid w:val="00622BC9"/>
    <w:rsid w:val="00623293"/>
    <w:rsid w:val="00626C09"/>
    <w:rsid w:val="00631A66"/>
    <w:rsid w:val="006323CC"/>
    <w:rsid w:val="00632442"/>
    <w:rsid w:val="00633445"/>
    <w:rsid w:val="0063354D"/>
    <w:rsid w:val="00633C0D"/>
    <w:rsid w:val="00634965"/>
    <w:rsid w:val="00635E70"/>
    <w:rsid w:val="006415C0"/>
    <w:rsid w:val="00642F49"/>
    <w:rsid w:val="006453CE"/>
    <w:rsid w:val="00646B5D"/>
    <w:rsid w:val="00646F43"/>
    <w:rsid w:val="0064709B"/>
    <w:rsid w:val="00652A10"/>
    <w:rsid w:val="006544A4"/>
    <w:rsid w:val="00654DEC"/>
    <w:rsid w:val="00655A04"/>
    <w:rsid w:val="006563D2"/>
    <w:rsid w:val="0066077A"/>
    <w:rsid w:val="00661DE5"/>
    <w:rsid w:val="00663378"/>
    <w:rsid w:val="00663A7E"/>
    <w:rsid w:val="00665D85"/>
    <w:rsid w:val="00665F7A"/>
    <w:rsid w:val="00665FEB"/>
    <w:rsid w:val="006661D8"/>
    <w:rsid w:val="006664DB"/>
    <w:rsid w:val="0066757C"/>
    <w:rsid w:val="006708DC"/>
    <w:rsid w:val="00670BBB"/>
    <w:rsid w:val="00670FC2"/>
    <w:rsid w:val="006726D5"/>
    <w:rsid w:val="0067342D"/>
    <w:rsid w:val="00673AC9"/>
    <w:rsid w:val="00674519"/>
    <w:rsid w:val="00677835"/>
    <w:rsid w:val="00682AB0"/>
    <w:rsid w:val="00684371"/>
    <w:rsid w:val="006843F4"/>
    <w:rsid w:val="00685D59"/>
    <w:rsid w:val="006860B8"/>
    <w:rsid w:val="00691CCB"/>
    <w:rsid w:val="00694218"/>
    <w:rsid w:val="00694CF5"/>
    <w:rsid w:val="00695435"/>
    <w:rsid w:val="0069799B"/>
    <w:rsid w:val="006A02A0"/>
    <w:rsid w:val="006A035D"/>
    <w:rsid w:val="006A4B96"/>
    <w:rsid w:val="006A4D92"/>
    <w:rsid w:val="006A57C6"/>
    <w:rsid w:val="006A726B"/>
    <w:rsid w:val="006A75FE"/>
    <w:rsid w:val="006B1C30"/>
    <w:rsid w:val="006B3866"/>
    <w:rsid w:val="006B3E39"/>
    <w:rsid w:val="006B52CB"/>
    <w:rsid w:val="006B52D0"/>
    <w:rsid w:val="006B543F"/>
    <w:rsid w:val="006B6755"/>
    <w:rsid w:val="006C05BE"/>
    <w:rsid w:val="006C4364"/>
    <w:rsid w:val="006C50A5"/>
    <w:rsid w:val="006C51F1"/>
    <w:rsid w:val="006D12EF"/>
    <w:rsid w:val="006D1DA3"/>
    <w:rsid w:val="006D3239"/>
    <w:rsid w:val="006D39E0"/>
    <w:rsid w:val="006D488B"/>
    <w:rsid w:val="006D4CA3"/>
    <w:rsid w:val="006E0323"/>
    <w:rsid w:val="006E032F"/>
    <w:rsid w:val="006E1F7A"/>
    <w:rsid w:val="006E2C38"/>
    <w:rsid w:val="006E3A2E"/>
    <w:rsid w:val="006E3B55"/>
    <w:rsid w:val="006E619A"/>
    <w:rsid w:val="006E66AE"/>
    <w:rsid w:val="006F01DA"/>
    <w:rsid w:val="006F0F2C"/>
    <w:rsid w:val="006F23A3"/>
    <w:rsid w:val="006F2C16"/>
    <w:rsid w:val="006F34C6"/>
    <w:rsid w:val="006F3565"/>
    <w:rsid w:val="006F54B0"/>
    <w:rsid w:val="006F5C40"/>
    <w:rsid w:val="006F618B"/>
    <w:rsid w:val="006F6468"/>
    <w:rsid w:val="006F6B2A"/>
    <w:rsid w:val="006F7E03"/>
    <w:rsid w:val="007009D6"/>
    <w:rsid w:val="0070223B"/>
    <w:rsid w:val="0070268E"/>
    <w:rsid w:val="00702E4C"/>
    <w:rsid w:val="007030C4"/>
    <w:rsid w:val="00703824"/>
    <w:rsid w:val="00706544"/>
    <w:rsid w:val="00707FD1"/>
    <w:rsid w:val="00713383"/>
    <w:rsid w:val="0071536F"/>
    <w:rsid w:val="007179D0"/>
    <w:rsid w:val="00717DCD"/>
    <w:rsid w:val="007202F4"/>
    <w:rsid w:val="00721EE8"/>
    <w:rsid w:val="0072538A"/>
    <w:rsid w:val="00725A21"/>
    <w:rsid w:val="0072620E"/>
    <w:rsid w:val="0073077C"/>
    <w:rsid w:val="007350AB"/>
    <w:rsid w:val="00737131"/>
    <w:rsid w:val="00737352"/>
    <w:rsid w:val="00737713"/>
    <w:rsid w:val="007406A6"/>
    <w:rsid w:val="0074352F"/>
    <w:rsid w:val="00744B3E"/>
    <w:rsid w:val="00746A9C"/>
    <w:rsid w:val="0074754C"/>
    <w:rsid w:val="007502CD"/>
    <w:rsid w:val="00752667"/>
    <w:rsid w:val="00752F2C"/>
    <w:rsid w:val="00753A77"/>
    <w:rsid w:val="00754085"/>
    <w:rsid w:val="00754561"/>
    <w:rsid w:val="00754B23"/>
    <w:rsid w:val="00754F99"/>
    <w:rsid w:val="00755542"/>
    <w:rsid w:val="0076012D"/>
    <w:rsid w:val="00760524"/>
    <w:rsid w:val="00760D76"/>
    <w:rsid w:val="007611BE"/>
    <w:rsid w:val="00763462"/>
    <w:rsid w:val="007714FD"/>
    <w:rsid w:val="00774707"/>
    <w:rsid w:val="00774AE2"/>
    <w:rsid w:val="00780748"/>
    <w:rsid w:val="00786FA5"/>
    <w:rsid w:val="00787613"/>
    <w:rsid w:val="00792137"/>
    <w:rsid w:val="00792802"/>
    <w:rsid w:val="007A0C8E"/>
    <w:rsid w:val="007A29C5"/>
    <w:rsid w:val="007A4537"/>
    <w:rsid w:val="007B045C"/>
    <w:rsid w:val="007B0666"/>
    <w:rsid w:val="007B0C18"/>
    <w:rsid w:val="007B223C"/>
    <w:rsid w:val="007B26FC"/>
    <w:rsid w:val="007B356E"/>
    <w:rsid w:val="007B445E"/>
    <w:rsid w:val="007B5FBE"/>
    <w:rsid w:val="007B6197"/>
    <w:rsid w:val="007C26B3"/>
    <w:rsid w:val="007C2A9C"/>
    <w:rsid w:val="007C2F7D"/>
    <w:rsid w:val="007C3688"/>
    <w:rsid w:val="007C40DB"/>
    <w:rsid w:val="007C69D1"/>
    <w:rsid w:val="007C6EC6"/>
    <w:rsid w:val="007D0055"/>
    <w:rsid w:val="007D0421"/>
    <w:rsid w:val="007D06D9"/>
    <w:rsid w:val="007D09CA"/>
    <w:rsid w:val="007D1602"/>
    <w:rsid w:val="007D1EB7"/>
    <w:rsid w:val="007D22C3"/>
    <w:rsid w:val="007D2AD9"/>
    <w:rsid w:val="007D2DAE"/>
    <w:rsid w:val="007D4574"/>
    <w:rsid w:val="007D5710"/>
    <w:rsid w:val="007D7391"/>
    <w:rsid w:val="007E048D"/>
    <w:rsid w:val="007E0887"/>
    <w:rsid w:val="007E283A"/>
    <w:rsid w:val="007E598B"/>
    <w:rsid w:val="007E7DCE"/>
    <w:rsid w:val="007F00C4"/>
    <w:rsid w:val="007F40E1"/>
    <w:rsid w:val="007F49CA"/>
    <w:rsid w:val="007F58ED"/>
    <w:rsid w:val="007F5C90"/>
    <w:rsid w:val="007F702D"/>
    <w:rsid w:val="00800DCC"/>
    <w:rsid w:val="008015BF"/>
    <w:rsid w:val="008024DC"/>
    <w:rsid w:val="0080427B"/>
    <w:rsid w:val="00805DE3"/>
    <w:rsid w:val="00807B31"/>
    <w:rsid w:val="00807C11"/>
    <w:rsid w:val="008102DD"/>
    <w:rsid w:val="0081046A"/>
    <w:rsid w:val="00810500"/>
    <w:rsid w:val="00810778"/>
    <w:rsid w:val="00810ACF"/>
    <w:rsid w:val="008115B3"/>
    <w:rsid w:val="00811DC3"/>
    <w:rsid w:val="008138C9"/>
    <w:rsid w:val="008140C6"/>
    <w:rsid w:val="008142E4"/>
    <w:rsid w:val="00814430"/>
    <w:rsid w:val="0081500F"/>
    <w:rsid w:val="00815EC0"/>
    <w:rsid w:val="008163BE"/>
    <w:rsid w:val="00816ED6"/>
    <w:rsid w:val="00821900"/>
    <w:rsid w:val="008229BB"/>
    <w:rsid w:val="00824BFB"/>
    <w:rsid w:val="008250B2"/>
    <w:rsid w:val="008250E3"/>
    <w:rsid w:val="00825549"/>
    <w:rsid w:val="00825D7E"/>
    <w:rsid w:val="00825DBE"/>
    <w:rsid w:val="00833957"/>
    <w:rsid w:val="00835790"/>
    <w:rsid w:val="00835A56"/>
    <w:rsid w:val="00836607"/>
    <w:rsid w:val="00836DE2"/>
    <w:rsid w:val="00837A16"/>
    <w:rsid w:val="008408C7"/>
    <w:rsid w:val="00841302"/>
    <w:rsid w:val="0084254E"/>
    <w:rsid w:val="00842989"/>
    <w:rsid w:val="00843374"/>
    <w:rsid w:val="00843A7D"/>
    <w:rsid w:val="008447BD"/>
    <w:rsid w:val="008466D4"/>
    <w:rsid w:val="00847452"/>
    <w:rsid w:val="008500FE"/>
    <w:rsid w:val="0085038A"/>
    <w:rsid w:val="00851B36"/>
    <w:rsid w:val="00852664"/>
    <w:rsid w:val="008528CE"/>
    <w:rsid w:val="008569ED"/>
    <w:rsid w:val="00856BFB"/>
    <w:rsid w:val="0086044B"/>
    <w:rsid w:val="00860A7D"/>
    <w:rsid w:val="008629DC"/>
    <w:rsid w:val="0086304E"/>
    <w:rsid w:val="008630ED"/>
    <w:rsid w:val="00866C20"/>
    <w:rsid w:val="00867190"/>
    <w:rsid w:val="0087360F"/>
    <w:rsid w:val="008737BF"/>
    <w:rsid w:val="00874A26"/>
    <w:rsid w:val="00876E25"/>
    <w:rsid w:val="00880B7E"/>
    <w:rsid w:val="008825D1"/>
    <w:rsid w:val="008843B2"/>
    <w:rsid w:val="0088486F"/>
    <w:rsid w:val="00886061"/>
    <w:rsid w:val="00890373"/>
    <w:rsid w:val="00890C3F"/>
    <w:rsid w:val="008911B1"/>
    <w:rsid w:val="00891282"/>
    <w:rsid w:val="00891F74"/>
    <w:rsid w:val="0089231B"/>
    <w:rsid w:val="008929E7"/>
    <w:rsid w:val="00892A8A"/>
    <w:rsid w:val="00893519"/>
    <w:rsid w:val="00893823"/>
    <w:rsid w:val="008945CE"/>
    <w:rsid w:val="008948A3"/>
    <w:rsid w:val="0089492A"/>
    <w:rsid w:val="00896C2D"/>
    <w:rsid w:val="00896C67"/>
    <w:rsid w:val="00897B9A"/>
    <w:rsid w:val="008A224E"/>
    <w:rsid w:val="008A249C"/>
    <w:rsid w:val="008A3979"/>
    <w:rsid w:val="008A3C2B"/>
    <w:rsid w:val="008A4FFA"/>
    <w:rsid w:val="008A54AF"/>
    <w:rsid w:val="008A55DC"/>
    <w:rsid w:val="008B08CC"/>
    <w:rsid w:val="008B4A00"/>
    <w:rsid w:val="008B6507"/>
    <w:rsid w:val="008C06C2"/>
    <w:rsid w:val="008C3B85"/>
    <w:rsid w:val="008C5923"/>
    <w:rsid w:val="008C71B1"/>
    <w:rsid w:val="008C7534"/>
    <w:rsid w:val="008C7A8F"/>
    <w:rsid w:val="008C7EB1"/>
    <w:rsid w:val="008C7F7B"/>
    <w:rsid w:val="008D0D05"/>
    <w:rsid w:val="008D131E"/>
    <w:rsid w:val="008D2D87"/>
    <w:rsid w:val="008D3D84"/>
    <w:rsid w:val="008D427C"/>
    <w:rsid w:val="008D79AF"/>
    <w:rsid w:val="008D7F22"/>
    <w:rsid w:val="008E251A"/>
    <w:rsid w:val="008E38E6"/>
    <w:rsid w:val="008E39FE"/>
    <w:rsid w:val="008E46C8"/>
    <w:rsid w:val="008E6D3F"/>
    <w:rsid w:val="008E7871"/>
    <w:rsid w:val="008F13B1"/>
    <w:rsid w:val="008F721B"/>
    <w:rsid w:val="008F7C55"/>
    <w:rsid w:val="00903B12"/>
    <w:rsid w:val="00903E28"/>
    <w:rsid w:val="00906033"/>
    <w:rsid w:val="00910373"/>
    <w:rsid w:val="00914927"/>
    <w:rsid w:val="0091728D"/>
    <w:rsid w:val="00917D61"/>
    <w:rsid w:val="00921B5C"/>
    <w:rsid w:val="009232CF"/>
    <w:rsid w:val="00923A4F"/>
    <w:rsid w:val="00925AE3"/>
    <w:rsid w:val="009261F2"/>
    <w:rsid w:val="00926990"/>
    <w:rsid w:val="0092795E"/>
    <w:rsid w:val="009301DB"/>
    <w:rsid w:val="00930A20"/>
    <w:rsid w:val="00931EAD"/>
    <w:rsid w:val="0093340E"/>
    <w:rsid w:val="009351A2"/>
    <w:rsid w:val="00935AB4"/>
    <w:rsid w:val="0094151A"/>
    <w:rsid w:val="00941972"/>
    <w:rsid w:val="0094387A"/>
    <w:rsid w:val="009449CE"/>
    <w:rsid w:val="009521D3"/>
    <w:rsid w:val="0095316F"/>
    <w:rsid w:val="00954311"/>
    <w:rsid w:val="00955754"/>
    <w:rsid w:val="0095594D"/>
    <w:rsid w:val="00955A39"/>
    <w:rsid w:val="009563A4"/>
    <w:rsid w:val="00960285"/>
    <w:rsid w:val="00960B1A"/>
    <w:rsid w:val="00961664"/>
    <w:rsid w:val="00962995"/>
    <w:rsid w:val="00962EE3"/>
    <w:rsid w:val="00965049"/>
    <w:rsid w:val="0096535B"/>
    <w:rsid w:val="00966633"/>
    <w:rsid w:val="00966A48"/>
    <w:rsid w:val="009675B6"/>
    <w:rsid w:val="00970DC3"/>
    <w:rsid w:val="009724A2"/>
    <w:rsid w:val="00974871"/>
    <w:rsid w:val="009755F7"/>
    <w:rsid w:val="00975B10"/>
    <w:rsid w:val="009763F3"/>
    <w:rsid w:val="009769E1"/>
    <w:rsid w:val="00976D05"/>
    <w:rsid w:val="009801C7"/>
    <w:rsid w:val="00981ABE"/>
    <w:rsid w:val="00981C2E"/>
    <w:rsid w:val="0098260F"/>
    <w:rsid w:val="00985128"/>
    <w:rsid w:val="00987E56"/>
    <w:rsid w:val="00992438"/>
    <w:rsid w:val="009930AA"/>
    <w:rsid w:val="00993F08"/>
    <w:rsid w:val="00994871"/>
    <w:rsid w:val="00995BEE"/>
    <w:rsid w:val="00995DB5"/>
    <w:rsid w:val="009970F5"/>
    <w:rsid w:val="009A0699"/>
    <w:rsid w:val="009A0DEB"/>
    <w:rsid w:val="009A1480"/>
    <w:rsid w:val="009A1957"/>
    <w:rsid w:val="009A312A"/>
    <w:rsid w:val="009A4CD6"/>
    <w:rsid w:val="009A55FD"/>
    <w:rsid w:val="009A5779"/>
    <w:rsid w:val="009A5915"/>
    <w:rsid w:val="009A6949"/>
    <w:rsid w:val="009A7896"/>
    <w:rsid w:val="009B1869"/>
    <w:rsid w:val="009B4AF8"/>
    <w:rsid w:val="009B72EF"/>
    <w:rsid w:val="009C3F6A"/>
    <w:rsid w:val="009C4AB2"/>
    <w:rsid w:val="009C4E4B"/>
    <w:rsid w:val="009C62B7"/>
    <w:rsid w:val="009C6504"/>
    <w:rsid w:val="009C6C6B"/>
    <w:rsid w:val="009D01DA"/>
    <w:rsid w:val="009D0799"/>
    <w:rsid w:val="009D1749"/>
    <w:rsid w:val="009D2308"/>
    <w:rsid w:val="009D2FB4"/>
    <w:rsid w:val="009D30C2"/>
    <w:rsid w:val="009D3DFF"/>
    <w:rsid w:val="009D40AE"/>
    <w:rsid w:val="009D5163"/>
    <w:rsid w:val="009D6719"/>
    <w:rsid w:val="009D7171"/>
    <w:rsid w:val="009E0E00"/>
    <w:rsid w:val="009E3387"/>
    <w:rsid w:val="009E54C4"/>
    <w:rsid w:val="009E5A5C"/>
    <w:rsid w:val="009E5E27"/>
    <w:rsid w:val="009E6AB7"/>
    <w:rsid w:val="009F0B34"/>
    <w:rsid w:val="009F185F"/>
    <w:rsid w:val="009F1A0A"/>
    <w:rsid w:val="009F1EAF"/>
    <w:rsid w:val="009F2004"/>
    <w:rsid w:val="009F32D7"/>
    <w:rsid w:val="009F3F1C"/>
    <w:rsid w:val="009F593A"/>
    <w:rsid w:val="009F5EC0"/>
    <w:rsid w:val="009F615A"/>
    <w:rsid w:val="009F67D2"/>
    <w:rsid w:val="009F71E6"/>
    <w:rsid w:val="00A005E0"/>
    <w:rsid w:val="00A02532"/>
    <w:rsid w:val="00A02D87"/>
    <w:rsid w:val="00A036F6"/>
    <w:rsid w:val="00A03F38"/>
    <w:rsid w:val="00A041F4"/>
    <w:rsid w:val="00A0516E"/>
    <w:rsid w:val="00A0586A"/>
    <w:rsid w:val="00A065D2"/>
    <w:rsid w:val="00A07179"/>
    <w:rsid w:val="00A071D2"/>
    <w:rsid w:val="00A10A9F"/>
    <w:rsid w:val="00A10F22"/>
    <w:rsid w:val="00A12247"/>
    <w:rsid w:val="00A1279C"/>
    <w:rsid w:val="00A14325"/>
    <w:rsid w:val="00A1438B"/>
    <w:rsid w:val="00A144FB"/>
    <w:rsid w:val="00A147DF"/>
    <w:rsid w:val="00A16BFB"/>
    <w:rsid w:val="00A17E5B"/>
    <w:rsid w:val="00A20E26"/>
    <w:rsid w:val="00A2330D"/>
    <w:rsid w:val="00A25B49"/>
    <w:rsid w:val="00A31F16"/>
    <w:rsid w:val="00A32837"/>
    <w:rsid w:val="00A33774"/>
    <w:rsid w:val="00A33865"/>
    <w:rsid w:val="00A338C3"/>
    <w:rsid w:val="00A34A55"/>
    <w:rsid w:val="00A34FFE"/>
    <w:rsid w:val="00A35D1F"/>
    <w:rsid w:val="00A35DEA"/>
    <w:rsid w:val="00A36197"/>
    <w:rsid w:val="00A36620"/>
    <w:rsid w:val="00A37010"/>
    <w:rsid w:val="00A41DDC"/>
    <w:rsid w:val="00A427AA"/>
    <w:rsid w:val="00A4293F"/>
    <w:rsid w:val="00A450A3"/>
    <w:rsid w:val="00A45A40"/>
    <w:rsid w:val="00A4654E"/>
    <w:rsid w:val="00A47796"/>
    <w:rsid w:val="00A47D62"/>
    <w:rsid w:val="00A5258F"/>
    <w:rsid w:val="00A541D0"/>
    <w:rsid w:val="00A546C8"/>
    <w:rsid w:val="00A606A3"/>
    <w:rsid w:val="00A6323C"/>
    <w:rsid w:val="00A63F8F"/>
    <w:rsid w:val="00A67752"/>
    <w:rsid w:val="00A678CD"/>
    <w:rsid w:val="00A67FC1"/>
    <w:rsid w:val="00A70A4D"/>
    <w:rsid w:val="00A73474"/>
    <w:rsid w:val="00A7588E"/>
    <w:rsid w:val="00A75CA3"/>
    <w:rsid w:val="00A75F16"/>
    <w:rsid w:val="00A76BA5"/>
    <w:rsid w:val="00A77FC1"/>
    <w:rsid w:val="00A8104E"/>
    <w:rsid w:val="00A820BF"/>
    <w:rsid w:val="00A82456"/>
    <w:rsid w:val="00A84BF9"/>
    <w:rsid w:val="00A8563D"/>
    <w:rsid w:val="00A8638E"/>
    <w:rsid w:val="00A866DD"/>
    <w:rsid w:val="00A90537"/>
    <w:rsid w:val="00A90CE9"/>
    <w:rsid w:val="00A92984"/>
    <w:rsid w:val="00A93EE1"/>
    <w:rsid w:val="00A94479"/>
    <w:rsid w:val="00A95E22"/>
    <w:rsid w:val="00AA0613"/>
    <w:rsid w:val="00AA0681"/>
    <w:rsid w:val="00AA34AB"/>
    <w:rsid w:val="00AA34C2"/>
    <w:rsid w:val="00AA3F86"/>
    <w:rsid w:val="00AA403A"/>
    <w:rsid w:val="00AA40E1"/>
    <w:rsid w:val="00AA425C"/>
    <w:rsid w:val="00AB18A4"/>
    <w:rsid w:val="00AB4D74"/>
    <w:rsid w:val="00AB5B26"/>
    <w:rsid w:val="00AB6924"/>
    <w:rsid w:val="00AB74E4"/>
    <w:rsid w:val="00AC110B"/>
    <w:rsid w:val="00AC304E"/>
    <w:rsid w:val="00AC3B3A"/>
    <w:rsid w:val="00AC3CA0"/>
    <w:rsid w:val="00AC4C28"/>
    <w:rsid w:val="00AC58ED"/>
    <w:rsid w:val="00AC5952"/>
    <w:rsid w:val="00AC59B3"/>
    <w:rsid w:val="00AC6943"/>
    <w:rsid w:val="00AC71A1"/>
    <w:rsid w:val="00AC7A02"/>
    <w:rsid w:val="00AD251D"/>
    <w:rsid w:val="00AD30F5"/>
    <w:rsid w:val="00AD3FA0"/>
    <w:rsid w:val="00AD4F2D"/>
    <w:rsid w:val="00AD74B3"/>
    <w:rsid w:val="00AE78CA"/>
    <w:rsid w:val="00AE7F03"/>
    <w:rsid w:val="00AF0869"/>
    <w:rsid w:val="00AF3A58"/>
    <w:rsid w:val="00AF3C25"/>
    <w:rsid w:val="00AF3F25"/>
    <w:rsid w:val="00AF560A"/>
    <w:rsid w:val="00AF5C08"/>
    <w:rsid w:val="00AF5F35"/>
    <w:rsid w:val="00AF697F"/>
    <w:rsid w:val="00AF761F"/>
    <w:rsid w:val="00AF7B6C"/>
    <w:rsid w:val="00B0135D"/>
    <w:rsid w:val="00B02203"/>
    <w:rsid w:val="00B039C8"/>
    <w:rsid w:val="00B04374"/>
    <w:rsid w:val="00B047AC"/>
    <w:rsid w:val="00B04ACE"/>
    <w:rsid w:val="00B05F0E"/>
    <w:rsid w:val="00B06951"/>
    <w:rsid w:val="00B074B7"/>
    <w:rsid w:val="00B10D79"/>
    <w:rsid w:val="00B11673"/>
    <w:rsid w:val="00B1219A"/>
    <w:rsid w:val="00B138F2"/>
    <w:rsid w:val="00B14340"/>
    <w:rsid w:val="00B14F52"/>
    <w:rsid w:val="00B206EB"/>
    <w:rsid w:val="00B20739"/>
    <w:rsid w:val="00B24982"/>
    <w:rsid w:val="00B25C87"/>
    <w:rsid w:val="00B2730C"/>
    <w:rsid w:val="00B275B6"/>
    <w:rsid w:val="00B27620"/>
    <w:rsid w:val="00B27B89"/>
    <w:rsid w:val="00B27C74"/>
    <w:rsid w:val="00B30F5A"/>
    <w:rsid w:val="00B31B14"/>
    <w:rsid w:val="00B32396"/>
    <w:rsid w:val="00B32A00"/>
    <w:rsid w:val="00B32DC4"/>
    <w:rsid w:val="00B334F3"/>
    <w:rsid w:val="00B33564"/>
    <w:rsid w:val="00B3799C"/>
    <w:rsid w:val="00B37A37"/>
    <w:rsid w:val="00B37CA5"/>
    <w:rsid w:val="00B4183D"/>
    <w:rsid w:val="00B41D6E"/>
    <w:rsid w:val="00B42928"/>
    <w:rsid w:val="00B429B9"/>
    <w:rsid w:val="00B436B7"/>
    <w:rsid w:val="00B46822"/>
    <w:rsid w:val="00B47DEE"/>
    <w:rsid w:val="00B5305F"/>
    <w:rsid w:val="00B569B9"/>
    <w:rsid w:val="00B578FD"/>
    <w:rsid w:val="00B6249A"/>
    <w:rsid w:val="00B63A40"/>
    <w:rsid w:val="00B663B2"/>
    <w:rsid w:val="00B66BB0"/>
    <w:rsid w:val="00B6724D"/>
    <w:rsid w:val="00B676E5"/>
    <w:rsid w:val="00B67D88"/>
    <w:rsid w:val="00B67F0F"/>
    <w:rsid w:val="00B70705"/>
    <w:rsid w:val="00B7088B"/>
    <w:rsid w:val="00B71159"/>
    <w:rsid w:val="00B7249A"/>
    <w:rsid w:val="00B72E4D"/>
    <w:rsid w:val="00B75111"/>
    <w:rsid w:val="00B7690F"/>
    <w:rsid w:val="00B77457"/>
    <w:rsid w:val="00B80FAF"/>
    <w:rsid w:val="00B81540"/>
    <w:rsid w:val="00B821B1"/>
    <w:rsid w:val="00B82674"/>
    <w:rsid w:val="00B82D30"/>
    <w:rsid w:val="00B83284"/>
    <w:rsid w:val="00B83A7A"/>
    <w:rsid w:val="00B83F16"/>
    <w:rsid w:val="00B86E59"/>
    <w:rsid w:val="00B9308F"/>
    <w:rsid w:val="00B934E9"/>
    <w:rsid w:val="00B96819"/>
    <w:rsid w:val="00BA3F6F"/>
    <w:rsid w:val="00BA3FF3"/>
    <w:rsid w:val="00BA6047"/>
    <w:rsid w:val="00BA60E4"/>
    <w:rsid w:val="00BA6548"/>
    <w:rsid w:val="00BA7A25"/>
    <w:rsid w:val="00BA7C7D"/>
    <w:rsid w:val="00BB0DB6"/>
    <w:rsid w:val="00BB13CB"/>
    <w:rsid w:val="00BB201B"/>
    <w:rsid w:val="00BB6D2D"/>
    <w:rsid w:val="00BC25DD"/>
    <w:rsid w:val="00BC267D"/>
    <w:rsid w:val="00BC2B6D"/>
    <w:rsid w:val="00BC2F3A"/>
    <w:rsid w:val="00BC358F"/>
    <w:rsid w:val="00BC62FA"/>
    <w:rsid w:val="00BC6531"/>
    <w:rsid w:val="00BC6ECE"/>
    <w:rsid w:val="00BC7388"/>
    <w:rsid w:val="00BC7B84"/>
    <w:rsid w:val="00BD0164"/>
    <w:rsid w:val="00BD1165"/>
    <w:rsid w:val="00BD2F88"/>
    <w:rsid w:val="00BD30BE"/>
    <w:rsid w:val="00BD3821"/>
    <w:rsid w:val="00BD5A66"/>
    <w:rsid w:val="00BD746E"/>
    <w:rsid w:val="00BD7820"/>
    <w:rsid w:val="00BE33AC"/>
    <w:rsid w:val="00BE4F6A"/>
    <w:rsid w:val="00BE59DD"/>
    <w:rsid w:val="00BE709B"/>
    <w:rsid w:val="00BE7349"/>
    <w:rsid w:val="00BF1496"/>
    <w:rsid w:val="00BF2AEB"/>
    <w:rsid w:val="00BF5340"/>
    <w:rsid w:val="00BF6867"/>
    <w:rsid w:val="00BF6EB5"/>
    <w:rsid w:val="00C01F9D"/>
    <w:rsid w:val="00C02298"/>
    <w:rsid w:val="00C031A4"/>
    <w:rsid w:val="00C0414E"/>
    <w:rsid w:val="00C04819"/>
    <w:rsid w:val="00C054DB"/>
    <w:rsid w:val="00C05569"/>
    <w:rsid w:val="00C058D0"/>
    <w:rsid w:val="00C05FCE"/>
    <w:rsid w:val="00C066D8"/>
    <w:rsid w:val="00C077CC"/>
    <w:rsid w:val="00C10B0F"/>
    <w:rsid w:val="00C11371"/>
    <w:rsid w:val="00C11BF1"/>
    <w:rsid w:val="00C12AA1"/>
    <w:rsid w:val="00C14EF2"/>
    <w:rsid w:val="00C172E4"/>
    <w:rsid w:val="00C206AD"/>
    <w:rsid w:val="00C20F93"/>
    <w:rsid w:val="00C25A1E"/>
    <w:rsid w:val="00C2672E"/>
    <w:rsid w:val="00C27810"/>
    <w:rsid w:val="00C27F50"/>
    <w:rsid w:val="00C31AE2"/>
    <w:rsid w:val="00C334CE"/>
    <w:rsid w:val="00C33B0D"/>
    <w:rsid w:val="00C34132"/>
    <w:rsid w:val="00C35381"/>
    <w:rsid w:val="00C40D74"/>
    <w:rsid w:val="00C413F1"/>
    <w:rsid w:val="00C4309D"/>
    <w:rsid w:val="00C43BD3"/>
    <w:rsid w:val="00C44237"/>
    <w:rsid w:val="00C451AF"/>
    <w:rsid w:val="00C45236"/>
    <w:rsid w:val="00C456C7"/>
    <w:rsid w:val="00C468A3"/>
    <w:rsid w:val="00C51323"/>
    <w:rsid w:val="00C55D94"/>
    <w:rsid w:val="00C56C4B"/>
    <w:rsid w:val="00C603CE"/>
    <w:rsid w:val="00C60F51"/>
    <w:rsid w:val="00C61D70"/>
    <w:rsid w:val="00C61E63"/>
    <w:rsid w:val="00C61EA8"/>
    <w:rsid w:val="00C656EB"/>
    <w:rsid w:val="00C6600C"/>
    <w:rsid w:val="00C66481"/>
    <w:rsid w:val="00C66790"/>
    <w:rsid w:val="00C7350E"/>
    <w:rsid w:val="00C74B15"/>
    <w:rsid w:val="00C7681C"/>
    <w:rsid w:val="00C76D2F"/>
    <w:rsid w:val="00C77555"/>
    <w:rsid w:val="00C81170"/>
    <w:rsid w:val="00C82875"/>
    <w:rsid w:val="00C84730"/>
    <w:rsid w:val="00C91D33"/>
    <w:rsid w:val="00C92AC6"/>
    <w:rsid w:val="00C966AC"/>
    <w:rsid w:val="00C96DD7"/>
    <w:rsid w:val="00C96ED2"/>
    <w:rsid w:val="00C971AA"/>
    <w:rsid w:val="00CA1210"/>
    <w:rsid w:val="00CA1885"/>
    <w:rsid w:val="00CA29F6"/>
    <w:rsid w:val="00CA3469"/>
    <w:rsid w:val="00CA529C"/>
    <w:rsid w:val="00CB1172"/>
    <w:rsid w:val="00CB1325"/>
    <w:rsid w:val="00CB1380"/>
    <w:rsid w:val="00CB16BA"/>
    <w:rsid w:val="00CB1787"/>
    <w:rsid w:val="00CB1A85"/>
    <w:rsid w:val="00CB218B"/>
    <w:rsid w:val="00CB2A7D"/>
    <w:rsid w:val="00CB6CEB"/>
    <w:rsid w:val="00CB761F"/>
    <w:rsid w:val="00CC08A5"/>
    <w:rsid w:val="00CC400A"/>
    <w:rsid w:val="00CC4CC5"/>
    <w:rsid w:val="00CC6A45"/>
    <w:rsid w:val="00CD0F7E"/>
    <w:rsid w:val="00CD4842"/>
    <w:rsid w:val="00CD573E"/>
    <w:rsid w:val="00CD5D04"/>
    <w:rsid w:val="00CD7D50"/>
    <w:rsid w:val="00CE3B6F"/>
    <w:rsid w:val="00CE491F"/>
    <w:rsid w:val="00CE4F8E"/>
    <w:rsid w:val="00CE6A0D"/>
    <w:rsid w:val="00CE729B"/>
    <w:rsid w:val="00CE793C"/>
    <w:rsid w:val="00CF445C"/>
    <w:rsid w:val="00CF5A0C"/>
    <w:rsid w:val="00CF6A80"/>
    <w:rsid w:val="00CF6AC0"/>
    <w:rsid w:val="00CF6F82"/>
    <w:rsid w:val="00CF78A4"/>
    <w:rsid w:val="00CF7942"/>
    <w:rsid w:val="00D022B3"/>
    <w:rsid w:val="00D028CD"/>
    <w:rsid w:val="00D03CBF"/>
    <w:rsid w:val="00D06914"/>
    <w:rsid w:val="00D10329"/>
    <w:rsid w:val="00D1071D"/>
    <w:rsid w:val="00D14D95"/>
    <w:rsid w:val="00D15B92"/>
    <w:rsid w:val="00D203EA"/>
    <w:rsid w:val="00D20430"/>
    <w:rsid w:val="00D20F30"/>
    <w:rsid w:val="00D212D7"/>
    <w:rsid w:val="00D22139"/>
    <w:rsid w:val="00D30024"/>
    <w:rsid w:val="00D323BA"/>
    <w:rsid w:val="00D35839"/>
    <w:rsid w:val="00D40370"/>
    <w:rsid w:val="00D403FE"/>
    <w:rsid w:val="00D43D0F"/>
    <w:rsid w:val="00D43D19"/>
    <w:rsid w:val="00D4444C"/>
    <w:rsid w:val="00D44BB1"/>
    <w:rsid w:val="00D44CE5"/>
    <w:rsid w:val="00D4560E"/>
    <w:rsid w:val="00D45784"/>
    <w:rsid w:val="00D45A47"/>
    <w:rsid w:val="00D461DB"/>
    <w:rsid w:val="00D467C2"/>
    <w:rsid w:val="00D5069C"/>
    <w:rsid w:val="00D52706"/>
    <w:rsid w:val="00D53A1A"/>
    <w:rsid w:val="00D54705"/>
    <w:rsid w:val="00D555BA"/>
    <w:rsid w:val="00D55DF8"/>
    <w:rsid w:val="00D571F9"/>
    <w:rsid w:val="00D57613"/>
    <w:rsid w:val="00D65216"/>
    <w:rsid w:val="00D65F85"/>
    <w:rsid w:val="00D679D9"/>
    <w:rsid w:val="00D701E1"/>
    <w:rsid w:val="00D7050A"/>
    <w:rsid w:val="00D71154"/>
    <w:rsid w:val="00D761AD"/>
    <w:rsid w:val="00D76AC0"/>
    <w:rsid w:val="00D76FAC"/>
    <w:rsid w:val="00D80010"/>
    <w:rsid w:val="00D80043"/>
    <w:rsid w:val="00D8073D"/>
    <w:rsid w:val="00D8094C"/>
    <w:rsid w:val="00D80AA4"/>
    <w:rsid w:val="00D82017"/>
    <w:rsid w:val="00D82C0B"/>
    <w:rsid w:val="00D83A73"/>
    <w:rsid w:val="00D857D2"/>
    <w:rsid w:val="00D86A87"/>
    <w:rsid w:val="00D87073"/>
    <w:rsid w:val="00D87E33"/>
    <w:rsid w:val="00D87E3C"/>
    <w:rsid w:val="00D9036E"/>
    <w:rsid w:val="00D90428"/>
    <w:rsid w:val="00D911BC"/>
    <w:rsid w:val="00D91201"/>
    <w:rsid w:val="00D935DD"/>
    <w:rsid w:val="00D94008"/>
    <w:rsid w:val="00D9535B"/>
    <w:rsid w:val="00DA0D90"/>
    <w:rsid w:val="00DA0E0A"/>
    <w:rsid w:val="00DA1062"/>
    <w:rsid w:val="00DA220D"/>
    <w:rsid w:val="00DA250A"/>
    <w:rsid w:val="00DA3D3E"/>
    <w:rsid w:val="00DA504C"/>
    <w:rsid w:val="00DA5080"/>
    <w:rsid w:val="00DA5384"/>
    <w:rsid w:val="00DA59C9"/>
    <w:rsid w:val="00DA61ED"/>
    <w:rsid w:val="00DA6ED5"/>
    <w:rsid w:val="00DA7A50"/>
    <w:rsid w:val="00DB0303"/>
    <w:rsid w:val="00DB1832"/>
    <w:rsid w:val="00DB1872"/>
    <w:rsid w:val="00DB23CA"/>
    <w:rsid w:val="00DB313D"/>
    <w:rsid w:val="00DB36E0"/>
    <w:rsid w:val="00DB3776"/>
    <w:rsid w:val="00DB6198"/>
    <w:rsid w:val="00DB6C2E"/>
    <w:rsid w:val="00DB7A80"/>
    <w:rsid w:val="00DC0C78"/>
    <w:rsid w:val="00DC0E31"/>
    <w:rsid w:val="00DC1C53"/>
    <w:rsid w:val="00DC54BC"/>
    <w:rsid w:val="00DC54C5"/>
    <w:rsid w:val="00DD1C9A"/>
    <w:rsid w:val="00DD334D"/>
    <w:rsid w:val="00DD59B7"/>
    <w:rsid w:val="00DD7128"/>
    <w:rsid w:val="00DE0B79"/>
    <w:rsid w:val="00DE0FAE"/>
    <w:rsid w:val="00DE26EE"/>
    <w:rsid w:val="00DE2988"/>
    <w:rsid w:val="00DE34F8"/>
    <w:rsid w:val="00DE37F7"/>
    <w:rsid w:val="00DE41E8"/>
    <w:rsid w:val="00DE4908"/>
    <w:rsid w:val="00DE4FA4"/>
    <w:rsid w:val="00DE50D8"/>
    <w:rsid w:val="00DE529E"/>
    <w:rsid w:val="00DE5370"/>
    <w:rsid w:val="00DE62AD"/>
    <w:rsid w:val="00DE6980"/>
    <w:rsid w:val="00DE6F82"/>
    <w:rsid w:val="00DE7286"/>
    <w:rsid w:val="00DF6AD7"/>
    <w:rsid w:val="00DF6D50"/>
    <w:rsid w:val="00E010BA"/>
    <w:rsid w:val="00E015C1"/>
    <w:rsid w:val="00E0300B"/>
    <w:rsid w:val="00E040FA"/>
    <w:rsid w:val="00E05494"/>
    <w:rsid w:val="00E063B7"/>
    <w:rsid w:val="00E07832"/>
    <w:rsid w:val="00E12813"/>
    <w:rsid w:val="00E13C4D"/>
    <w:rsid w:val="00E1545A"/>
    <w:rsid w:val="00E15C4E"/>
    <w:rsid w:val="00E176F8"/>
    <w:rsid w:val="00E17D49"/>
    <w:rsid w:val="00E205AF"/>
    <w:rsid w:val="00E2286F"/>
    <w:rsid w:val="00E24D7A"/>
    <w:rsid w:val="00E25F88"/>
    <w:rsid w:val="00E266FD"/>
    <w:rsid w:val="00E27821"/>
    <w:rsid w:val="00E27CDD"/>
    <w:rsid w:val="00E27FC8"/>
    <w:rsid w:val="00E30D19"/>
    <w:rsid w:val="00E32B1F"/>
    <w:rsid w:val="00E336ED"/>
    <w:rsid w:val="00E33792"/>
    <w:rsid w:val="00E34BF9"/>
    <w:rsid w:val="00E34E7D"/>
    <w:rsid w:val="00E34E91"/>
    <w:rsid w:val="00E3523A"/>
    <w:rsid w:val="00E35F2C"/>
    <w:rsid w:val="00E36542"/>
    <w:rsid w:val="00E36818"/>
    <w:rsid w:val="00E37200"/>
    <w:rsid w:val="00E372F9"/>
    <w:rsid w:val="00E400A0"/>
    <w:rsid w:val="00E40E0F"/>
    <w:rsid w:val="00E40FC8"/>
    <w:rsid w:val="00E42611"/>
    <w:rsid w:val="00E42930"/>
    <w:rsid w:val="00E42DE1"/>
    <w:rsid w:val="00E44660"/>
    <w:rsid w:val="00E447C9"/>
    <w:rsid w:val="00E45341"/>
    <w:rsid w:val="00E45524"/>
    <w:rsid w:val="00E45931"/>
    <w:rsid w:val="00E464F7"/>
    <w:rsid w:val="00E46EDD"/>
    <w:rsid w:val="00E47428"/>
    <w:rsid w:val="00E4743F"/>
    <w:rsid w:val="00E50226"/>
    <w:rsid w:val="00E50C0C"/>
    <w:rsid w:val="00E526C8"/>
    <w:rsid w:val="00E52B7A"/>
    <w:rsid w:val="00E5321C"/>
    <w:rsid w:val="00E549EB"/>
    <w:rsid w:val="00E54F30"/>
    <w:rsid w:val="00E5621C"/>
    <w:rsid w:val="00E563A1"/>
    <w:rsid w:val="00E61FD1"/>
    <w:rsid w:val="00E63261"/>
    <w:rsid w:val="00E64CDE"/>
    <w:rsid w:val="00E652EB"/>
    <w:rsid w:val="00E670C1"/>
    <w:rsid w:val="00E67850"/>
    <w:rsid w:val="00E702EC"/>
    <w:rsid w:val="00E71893"/>
    <w:rsid w:val="00E729F3"/>
    <w:rsid w:val="00E74A58"/>
    <w:rsid w:val="00E773E6"/>
    <w:rsid w:val="00E80E22"/>
    <w:rsid w:val="00E81343"/>
    <w:rsid w:val="00E818B0"/>
    <w:rsid w:val="00E81D55"/>
    <w:rsid w:val="00E8239C"/>
    <w:rsid w:val="00E82BFE"/>
    <w:rsid w:val="00E84EC8"/>
    <w:rsid w:val="00E8559D"/>
    <w:rsid w:val="00E86933"/>
    <w:rsid w:val="00E90EF1"/>
    <w:rsid w:val="00E968EB"/>
    <w:rsid w:val="00E96A67"/>
    <w:rsid w:val="00EA0326"/>
    <w:rsid w:val="00EA1C37"/>
    <w:rsid w:val="00EA4B70"/>
    <w:rsid w:val="00EA5B84"/>
    <w:rsid w:val="00EA5FE9"/>
    <w:rsid w:val="00EB0F1D"/>
    <w:rsid w:val="00EB116A"/>
    <w:rsid w:val="00EB16C5"/>
    <w:rsid w:val="00EB273B"/>
    <w:rsid w:val="00EB3E8D"/>
    <w:rsid w:val="00EB5133"/>
    <w:rsid w:val="00EB5620"/>
    <w:rsid w:val="00EB6348"/>
    <w:rsid w:val="00EB7269"/>
    <w:rsid w:val="00EB7BF1"/>
    <w:rsid w:val="00EC2369"/>
    <w:rsid w:val="00EC2436"/>
    <w:rsid w:val="00EC459C"/>
    <w:rsid w:val="00EC4B35"/>
    <w:rsid w:val="00EC7B14"/>
    <w:rsid w:val="00EC7F42"/>
    <w:rsid w:val="00ED0577"/>
    <w:rsid w:val="00ED0DCE"/>
    <w:rsid w:val="00ED1879"/>
    <w:rsid w:val="00ED226C"/>
    <w:rsid w:val="00ED5132"/>
    <w:rsid w:val="00ED6A28"/>
    <w:rsid w:val="00ED6D43"/>
    <w:rsid w:val="00ED6E23"/>
    <w:rsid w:val="00EE0A46"/>
    <w:rsid w:val="00EE3249"/>
    <w:rsid w:val="00EE386A"/>
    <w:rsid w:val="00EE4B0D"/>
    <w:rsid w:val="00EE4E48"/>
    <w:rsid w:val="00EE58E8"/>
    <w:rsid w:val="00EE68E3"/>
    <w:rsid w:val="00EE7625"/>
    <w:rsid w:val="00EF013C"/>
    <w:rsid w:val="00EF0BAF"/>
    <w:rsid w:val="00EF2925"/>
    <w:rsid w:val="00EF4228"/>
    <w:rsid w:val="00EF4964"/>
    <w:rsid w:val="00EF4A2D"/>
    <w:rsid w:val="00EF6B1C"/>
    <w:rsid w:val="00EF76FD"/>
    <w:rsid w:val="00F00AD4"/>
    <w:rsid w:val="00F01AD8"/>
    <w:rsid w:val="00F02D66"/>
    <w:rsid w:val="00F03655"/>
    <w:rsid w:val="00F04CDD"/>
    <w:rsid w:val="00F05DBA"/>
    <w:rsid w:val="00F071FE"/>
    <w:rsid w:val="00F0731C"/>
    <w:rsid w:val="00F114C0"/>
    <w:rsid w:val="00F125AB"/>
    <w:rsid w:val="00F1287C"/>
    <w:rsid w:val="00F144BB"/>
    <w:rsid w:val="00F14B5A"/>
    <w:rsid w:val="00F14D54"/>
    <w:rsid w:val="00F156DD"/>
    <w:rsid w:val="00F17C33"/>
    <w:rsid w:val="00F2047D"/>
    <w:rsid w:val="00F21B64"/>
    <w:rsid w:val="00F222F9"/>
    <w:rsid w:val="00F22D31"/>
    <w:rsid w:val="00F23751"/>
    <w:rsid w:val="00F25C0D"/>
    <w:rsid w:val="00F26259"/>
    <w:rsid w:val="00F26A04"/>
    <w:rsid w:val="00F272D6"/>
    <w:rsid w:val="00F31F21"/>
    <w:rsid w:val="00F32CFB"/>
    <w:rsid w:val="00F33547"/>
    <w:rsid w:val="00F37FB1"/>
    <w:rsid w:val="00F42981"/>
    <w:rsid w:val="00F42AAE"/>
    <w:rsid w:val="00F4346E"/>
    <w:rsid w:val="00F443C9"/>
    <w:rsid w:val="00F45877"/>
    <w:rsid w:val="00F4626D"/>
    <w:rsid w:val="00F47BF6"/>
    <w:rsid w:val="00F52B86"/>
    <w:rsid w:val="00F52CEC"/>
    <w:rsid w:val="00F53134"/>
    <w:rsid w:val="00F53560"/>
    <w:rsid w:val="00F53D23"/>
    <w:rsid w:val="00F557CF"/>
    <w:rsid w:val="00F563BE"/>
    <w:rsid w:val="00F637FE"/>
    <w:rsid w:val="00F64A33"/>
    <w:rsid w:val="00F655A4"/>
    <w:rsid w:val="00F704A9"/>
    <w:rsid w:val="00F709D8"/>
    <w:rsid w:val="00F7550A"/>
    <w:rsid w:val="00F75EF9"/>
    <w:rsid w:val="00F761AE"/>
    <w:rsid w:val="00F8101D"/>
    <w:rsid w:val="00F828A0"/>
    <w:rsid w:val="00F830E1"/>
    <w:rsid w:val="00F839AE"/>
    <w:rsid w:val="00F86287"/>
    <w:rsid w:val="00F86CE2"/>
    <w:rsid w:val="00F90543"/>
    <w:rsid w:val="00F90AA8"/>
    <w:rsid w:val="00F93DAE"/>
    <w:rsid w:val="00F93E85"/>
    <w:rsid w:val="00F94031"/>
    <w:rsid w:val="00F9507D"/>
    <w:rsid w:val="00F953F7"/>
    <w:rsid w:val="00F96DD7"/>
    <w:rsid w:val="00FA329F"/>
    <w:rsid w:val="00FA4D10"/>
    <w:rsid w:val="00FA5A7E"/>
    <w:rsid w:val="00FA7204"/>
    <w:rsid w:val="00FA74E8"/>
    <w:rsid w:val="00FB0C2C"/>
    <w:rsid w:val="00FB45F2"/>
    <w:rsid w:val="00FB5C55"/>
    <w:rsid w:val="00FB5D74"/>
    <w:rsid w:val="00FB7F02"/>
    <w:rsid w:val="00FC2A95"/>
    <w:rsid w:val="00FC3175"/>
    <w:rsid w:val="00FC3F35"/>
    <w:rsid w:val="00FC4064"/>
    <w:rsid w:val="00FC6E06"/>
    <w:rsid w:val="00FD0471"/>
    <w:rsid w:val="00FD165F"/>
    <w:rsid w:val="00FD34F3"/>
    <w:rsid w:val="00FD4209"/>
    <w:rsid w:val="00FD6B19"/>
    <w:rsid w:val="00FE05BF"/>
    <w:rsid w:val="00FE1B6F"/>
    <w:rsid w:val="00FE1FE9"/>
    <w:rsid w:val="00FE267D"/>
    <w:rsid w:val="00FE2D41"/>
    <w:rsid w:val="00FE33AC"/>
    <w:rsid w:val="00FE3DCE"/>
    <w:rsid w:val="00FE5E99"/>
    <w:rsid w:val="00FE6BC7"/>
    <w:rsid w:val="00FF006D"/>
    <w:rsid w:val="00FF1F88"/>
    <w:rsid w:val="00FF295A"/>
    <w:rsid w:val="00FF38A2"/>
    <w:rsid w:val="00FF474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vertical-relative:line" o:allowoverlap="f" fill="f" fillcolor="white" stroke="f">
      <v:fill color="white" on="f"/>
      <v:stroke on="f"/>
    </o:shapedefaults>
    <o:shapelayout v:ext="edit">
      <o:idmap v:ext="edit" data="1"/>
    </o:shapelayout>
  </w:shapeDefaults>
  <w:decimalSymbol w:val=","/>
  <w:listSeparator w:val=";"/>
  <w14:docId w14:val="020D84B6"/>
  <w15:docId w15:val="{DA2A3AD9-8FD7-401E-9340-2166AEA2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F35"/>
    <w:rPr>
      <w:rFonts w:ascii="Arial Narrow" w:eastAsia="MS Mincho" w:hAnsi="Arial Narrow"/>
      <w:sz w:val="24"/>
      <w:szCs w:val="24"/>
      <w:lang w:eastAsia="es-ES"/>
    </w:rPr>
  </w:style>
  <w:style w:type="paragraph" w:styleId="Ttulo1">
    <w:name w:val="heading 1"/>
    <w:basedOn w:val="Normal"/>
    <w:next w:val="Normal"/>
    <w:qFormat/>
    <w:rsid w:val="003E78D9"/>
    <w:pPr>
      <w:keepNext/>
      <w:jc w:val="center"/>
      <w:outlineLvl w:val="0"/>
    </w:pPr>
    <w:rPr>
      <w:rFonts w:ascii="Arial" w:hAnsi="Arial"/>
      <w:b/>
      <w:sz w:val="20"/>
    </w:rPr>
  </w:style>
  <w:style w:type="paragraph" w:styleId="Ttulo2">
    <w:name w:val="heading 2"/>
    <w:basedOn w:val="Normal"/>
    <w:next w:val="Normal"/>
    <w:qFormat/>
    <w:rsid w:val="003E78D9"/>
    <w:pPr>
      <w:keepNext/>
      <w:jc w:val="center"/>
      <w:outlineLvl w:val="1"/>
    </w:pPr>
    <w:rPr>
      <w:rFonts w:ascii="Univers" w:hAnsi="Univers"/>
      <w:b/>
      <w:sz w:val="22"/>
      <w:lang w:val="es-MX"/>
    </w:rPr>
  </w:style>
  <w:style w:type="paragraph" w:styleId="Ttulo3">
    <w:name w:val="heading 3"/>
    <w:basedOn w:val="Normal"/>
    <w:next w:val="Normal"/>
    <w:qFormat/>
    <w:rsid w:val="003E78D9"/>
    <w:pPr>
      <w:keepNext/>
      <w:ind w:right="51"/>
      <w:jc w:val="center"/>
      <w:outlineLvl w:val="2"/>
    </w:pPr>
    <w:rPr>
      <w:rFonts w:ascii="Arial" w:eastAsia="Times New Roman" w:hAnsi="Arial"/>
      <w:b/>
      <w:sz w:val="22"/>
      <w:lang w:val="es-ES_tradnl"/>
    </w:rPr>
  </w:style>
  <w:style w:type="paragraph" w:styleId="Ttulo4">
    <w:name w:val="heading 4"/>
    <w:basedOn w:val="Normal"/>
    <w:next w:val="Normal"/>
    <w:qFormat/>
    <w:rsid w:val="003E78D9"/>
    <w:pPr>
      <w:keepNext/>
      <w:ind w:right="51"/>
      <w:jc w:val="center"/>
      <w:outlineLvl w:val="3"/>
    </w:pPr>
    <w:rPr>
      <w:rFonts w:ascii="Arial" w:eastAsia="Times New Roman" w:hAnsi="Arial"/>
      <w:b/>
      <w:sz w:val="20"/>
      <w:lang w:val="es-ES_tradnl"/>
    </w:rPr>
  </w:style>
  <w:style w:type="paragraph" w:styleId="Ttulo5">
    <w:name w:val="heading 5"/>
    <w:basedOn w:val="Normal"/>
    <w:next w:val="Normal"/>
    <w:qFormat/>
    <w:rsid w:val="003E78D9"/>
    <w:pPr>
      <w:keepNext/>
      <w:jc w:val="both"/>
      <w:outlineLvl w:val="4"/>
    </w:pPr>
    <w:rPr>
      <w:rFonts w:ascii="Arial" w:eastAsia="Times New Roman" w:hAnsi="Arial"/>
      <w:b/>
      <w:sz w:val="20"/>
      <w:szCs w:val="20"/>
    </w:rPr>
  </w:style>
  <w:style w:type="paragraph" w:styleId="Ttulo6">
    <w:name w:val="heading 6"/>
    <w:basedOn w:val="Normal"/>
    <w:next w:val="Normal"/>
    <w:qFormat/>
    <w:rsid w:val="003E78D9"/>
    <w:pPr>
      <w:keepNext/>
      <w:jc w:val="center"/>
      <w:outlineLvl w:val="5"/>
    </w:pPr>
    <w:rPr>
      <w:rFonts w:ascii="Arial" w:eastAsia="Times New Roman" w:hAnsi="Arial"/>
      <w:lang w:val="es-ES_tradnl"/>
    </w:rPr>
  </w:style>
  <w:style w:type="paragraph" w:styleId="Ttulo7">
    <w:name w:val="heading 7"/>
    <w:basedOn w:val="Normal"/>
    <w:next w:val="Normal"/>
    <w:qFormat/>
    <w:rsid w:val="003E78D9"/>
    <w:pPr>
      <w:keepNext/>
      <w:ind w:right="51"/>
      <w:jc w:val="center"/>
      <w:outlineLvl w:val="6"/>
    </w:pPr>
    <w:rPr>
      <w:rFonts w:ascii="Arial" w:eastAsia="Times New Roman" w:hAnsi="Arial"/>
      <w:b/>
      <w:lang w:val="es-ES_tradnl"/>
    </w:rPr>
  </w:style>
  <w:style w:type="paragraph" w:styleId="Ttulo8">
    <w:name w:val="heading 8"/>
    <w:basedOn w:val="Normal"/>
    <w:next w:val="Normal"/>
    <w:qFormat/>
    <w:rsid w:val="003E78D9"/>
    <w:pPr>
      <w:keepNext/>
      <w:ind w:right="51"/>
      <w:jc w:val="center"/>
      <w:outlineLvl w:val="7"/>
    </w:pPr>
    <w:rPr>
      <w:rFonts w:ascii="Arial" w:hAnsi="Arial"/>
      <w:b/>
      <w:sz w:val="21"/>
      <w:lang w:val="es-ES_tradnl"/>
    </w:rPr>
  </w:style>
  <w:style w:type="paragraph" w:styleId="Ttulo9">
    <w:name w:val="heading 9"/>
    <w:basedOn w:val="Normal"/>
    <w:next w:val="Normal"/>
    <w:qFormat/>
    <w:rsid w:val="003E78D9"/>
    <w:pPr>
      <w:keepNext/>
      <w:ind w:right="51"/>
      <w:jc w:val="center"/>
      <w:outlineLvl w:val="8"/>
    </w:pPr>
    <w:rPr>
      <w:rFonts w:ascii="Arial" w:hAnsi="Arial"/>
      <w:b/>
      <w:sz w:val="1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78D9"/>
    <w:pPr>
      <w:tabs>
        <w:tab w:val="center" w:pos="4252"/>
        <w:tab w:val="right" w:pos="8504"/>
      </w:tabs>
    </w:pPr>
  </w:style>
  <w:style w:type="paragraph" w:styleId="Piedepgina">
    <w:name w:val="footer"/>
    <w:basedOn w:val="Normal"/>
    <w:rsid w:val="003E78D9"/>
    <w:pPr>
      <w:tabs>
        <w:tab w:val="center" w:pos="4252"/>
        <w:tab w:val="right" w:pos="8504"/>
      </w:tabs>
    </w:pPr>
  </w:style>
  <w:style w:type="paragraph" w:styleId="NormalWeb">
    <w:name w:val="Normal (Web)"/>
    <w:basedOn w:val="Normal"/>
    <w:uiPriority w:val="99"/>
    <w:rsid w:val="003E78D9"/>
    <w:pPr>
      <w:spacing w:before="100" w:beforeAutospacing="1" w:after="100" w:afterAutospacing="1"/>
    </w:pPr>
    <w:rPr>
      <w:rFonts w:eastAsia="Times New Roman"/>
      <w:color w:val="000000"/>
      <w:lang w:val="en-US" w:eastAsia="en-US"/>
    </w:rPr>
  </w:style>
  <w:style w:type="paragraph" w:styleId="Textoindependiente3">
    <w:name w:val="Body Text 3"/>
    <w:basedOn w:val="Normal"/>
    <w:rsid w:val="003E78D9"/>
    <w:pPr>
      <w:jc w:val="both"/>
    </w:pPr>
    <w:rPr>
      <w:rFonts w:ascii="Univers" w:hAnsi="Univers"/>
      <w:sz w:val="22"/>
      <w:lang w:val="es-MX"/>
    </w:rPr>
  </w:style>
  <w:style w:type="character" w:styleId="Nmerodepgina">
    <w:name w:val="page number"/>
    <w:basedOn w:val="Fuentedeprrafopredeter"/>
    <w:rsid w:val="003E78D9"/>
  </w:style>
  <w:style w:type="paragraph" w:styleId="Textodeglobo">
    <w:name w:val="Balloon Text"/>
    <w:basedOn w:val="Normal"/>
    <w:semiHidden/>
    <w:rsid w:val="003E78D9"/>
    <w:rPr>
      <w:rFonts w:ascii="Tahoma" w:hAnsi="Tahoma" w:cs="Univers"/>
      <w:sz w:val="16"/>
      <w:szCs w:val="16"/>
    </w:rPr>
  </w:style>
  <w:style w:type="paragraph" w:styleId="Textoindependiente2">
    <w:name w:val="Body Text 2"/>
    <w:basedOn w:val="Normal"/>
    <w:rsid w:val="003E78D9"/>
    <w:pPr>
      <w:jc w:val="both"/>
    </w:pPr>
    <w:rPr>
      <w:rFonts w:ascii="Arial" w:eastAsia="Times New Roman" w:hAnsi="Arial"/>
      <w:szCs w:val="20"/>
    </w:rPr>
  </w:style>
  <w:style w:type="paragraph" w:styleId="Textoindependiente">
    <w:name w:val="Body Text"/>
    <w:basedOn w:val="Normal"/>
    <w:rsid w:val="003E78D9"/>
    <w:pPr>
      <w:spacing w:after="120"/>
    </w:pPr>
  </w:style>
  <w:style w:type="paragraph" w:styleId="Puesto">
    <w:name w:val="Title"/>
    <w:basedOn w:val="Normal"/>
    <w:qFormat/>
    <w:rsid w:val="003E78D9"/>
    <w:pPr>
      <w:jc w:val="center"/>
    </w:pPr>
    <w:rPr>
      <w:rFonts w:ascii="Arial" w:eastAsia="Times New Roman" w:hAnsi="Arial"/>
      <w:b/>
      <w:lang w:val="es-ES_tradnl"/>
    </w:rPr>
  </w:style>
  <w:style w:type="character" w:styleId="Refdecomentario">
    <w:name w:val="annotation reference"/>
    <w:uiPriority w:val="99"/>
    <w:semiHidden/>
    <w:rsid w:val="003E78D9"/>
    <w:rPr>
      <w:sz w:val="16"/>
    </w:rPr>
  </w:style>
  <w:style w:type="paragraph" w:styleId="Textocomentario">
    <w:name w:val="annotation text"/>
    <w:basedOn w:val="Normal"/>
    <w:link w:val="TextocomentarioCar"/>
    <w:uiPriority w:val="99"/>
    <w:semiHidden/>
    <w:rsid w:val="003E78D9"/>
    <w:pPr>
      <w:jc w:val="both"/>
    </w:pPr>
    <w:rPr>
      <w:rFonts w:ascii="Arial" w:eastAsia="Times New Roman" w:hAnsi="Arial"/>
      <w:sz w:val="20"/>
    </w:rPr>
  </w:style>
  <w:style w:type="paragraph" w:styleId="Sangradetextonormal">
    <w:name w:val="Body Text Indent"/>
    <w:basedOn w:val="Normal"/>
    <w:rsid w:val="003E78D9"/>
    <w:pPr>
      <w:ind w:left="708"/>
    </w:pPr>
    <w:rPr>
      <w:rFonts w:ascii="Arial" w:eastAsia="Times New Roman" w:hAnsi="Arial"/>
      <w:i/>
    </w:rPr>
  </w:style>
  <w:style w:type="paragraph" w:styleId="Sangra2detindependiente">
    <w:name w:val="Body Text Indent 2"/>
    <w:basedOn w:val="Normal"/>
    <w:rsid w:val="003E78D9"/>
    <w:pPr>
      <w:tabs>
        <w:tab w:val="num" w:pos="360"/>
      </w:tabs>
      <w:ind w:left="708"/>
      <w:jc w:val="both"/>
    </w:pPr>
    <w:rPr>
      <w:rFonts w:ascii="Arial" w:eastAsia="Times New Roman" w:hAnsi="Arial"/>
      <w:i/>
    </w:rPr>
  </w:style>
  <w:style w:type="paragraph" w:styleId="Textodebloque">
    <w:name w:val="Block Text"/>
    <w:basedOn w:val="Normal"/>
    <w:rsid w:val="00FD165F"/>
    <w:pPr>
      <w:tabs>
        <w:tab w:val="left" w:pos="-720"/>
      </w:tabs>
      <w:suppressAutoHyphens/>
      <w:ind w:left="1134" w:right="902"/>
      <w:jc w:val="both"/>
    </w:pPr>
    <w:rPr>
      <w:rFonts w:ascii="Arial" w:eastAsia="Times New Roman" w:hAnsi="Arial"/>
      <w:spacing w:val="-3"/>
      <w:lang w:val="es-ES_tradnl"/>
    </w:rPr>
  </w:style>
  <w:style w:type="paragraph" w:styleId="Textosinformato">
    <w:name w:val="Plain Text"/>
    <w:basedOn w:val="Normal"/>
    <w:rsid w:val="00FD165F"/>
    <w:rPr>
      <w:rFonts w:ascii="Courier New" w:eastAsia="Times New Roman" w:hAnsi="Courier New"/>
      <w:sz w:val="20"/>
    </w:rPr>
  </w:style>
  <w:style w:type="character" w:styleId="Hipervnculo">
    <w:name w:val="Hyperlink"/>
    <w:rsid w:val="00B64835"/>
    <w:rPr>
      <w:color w:val="0000FF"/>
      <w:u w:val="single"/>
    </w:rPr>
  </w:style>
  <w:style w:type="character" w:styleId="Hipervnculovisitado">
    <w:name w:val="FollowedHyperlink"/>
    <w:rsid w:val="00B64835"/>
    <w:rPr>
      <w:color w:val="800080"/>
      <w:u w:val="single"/>
    </w:rPr>
  </w:style>
  <w:style w:type="paragraph" w:styleId="TDC1">
    <w:name w:val="toc 1"/>
    <w:basedOn w:val="Normal"/>
    <w:rsid w:val="00B64835"/>
    <w:pPr>
      <w:spacing w:before="120" w:after="120"/>
    </w:pPr>
    <w:rPr>
      <w:rFonts w:ascii="Arial" w:eastAsia="Times New Roman" w:hAnsi="Arial" w:cs="Arial"/>
      <w:caps/>
      <w:sz w:val="20"/>
      <w:szCs w:val="20"/>
    </w:rPr>
  </w:style>
  <w:style w:type="paragraph" w:styleId="TDC2">
    <w:name w:val="toc 2"/>
    <w:basedOn w:val="Normal"/>
    <w:rsid w:val="00B64835"/>
    <w:pPr>
      <w:ind w:left="200"/>
    </w:pPr>
    <w:rPr>
      <w:rFonts w:ascii="Arial" w:eastAsia="Times New Roman" w:hAnsi="Arial" w:cs="Arial"/>
      <w:smallCaps/>
      <w:sz w:val="18"/>
      <w:szCs w:val="18"/>
    </w:rPr>
  </w:style>
  <w:style w:type="paragraph" w:styleId="TDC3">
    <w:name w:val="toc 3"/>
    <w:basedOn w:val="Normal"/>
    <w:rsid w:val="00B64835"/>
    <w:pPr>
      <w:ind w:left="400"/>
    </w:pPr>
    <w:rPr>
      <w:rFonts w:ascii="Arial" w:eastAsia="Times New Roman" w:hAnsi="Arial" w:cs="Arial"/>
      <w:sz w:val="18"/>
      <w:szCs w:val="18"/>
    </w:rPr>
  </w:style>
  <w:style w:type="paragraph" w:styleId="TDC4">
    <w:name w:val="toc 4"/>
    <w:basedOn w:val="Normal"/>
    <w:rsid w:val="00B64835"/>
    <w:pPr>
      <w:ind w:left="600"/>
    </w:pPr>
    <w:rPr>
      <w:rFonts w:ascii="Arial" w:eastAsia="Times New Roman" w:hAnsi="Arial" w:cs="Arial"/>
      <w:sz w:val="18"/>
      <w:szCs w:val="18"/>
    </w:rPr>
  </w:style>
  <w:style w:type="paragraph" w:styleId="TDC5">
    <w:name w:val="toc 5"/>
    <w:basedOn w:val="Normal"/>
    <w:rsid w:val="00B64835"/>
    <w:pPr>
      <w:ind w:left="800"/>
    </w:pPr>
    <w:rPr>
      <w:rFonts w:ascii="Times New Roman" w:eastAsia="Times New Roman" w:hAnsi="Times New Roman"/>
      <w:sz w:val="18"/>
      <w:szCs w:val="18"/>
    </w:rPr>
  </w:style>
  <w:style w:type="paragraph" w:styleId="TDC6">
    <w:name w:val="toc 6"/>
    <w:basedOn w:val="Normal"/>
    <w:rsid w:val="00B64835"/>
    <w:pPr>
      <w:ind w:left="1000"/>
    </w:pPr>
    <w:rPr>
      <w:rFonts w:ascii="Times New Roman" w:eastAsia="Times New Roman" w:hAnsi="Times New Roman"/>
      <w:sz w:val="18"/>
      <w:szCs w:val="18"/>
    </w:rPr>
  </w:style>
  <w:style w:type="paragraph" w:styleId="TDC7">
    <w:name w:val="toc 7"/>
    <w:basedOn w:val="Normal"/>
    <w:rsid w:val="00B64835"/>
    <w:pPr>
      <w:ind w:left="1200"/>
    </w:pPr>
    <w:rPr>
      <w:rFonts w:ascii="Times New Roman" w:eastAsia="Times New Roman" w:hAnsi="Times New Roman"/>
      <w:sz w:val="18"/>
      <w:szCs w:val="18"/>
    </w:rPr>
  </w:style>
  <w:style w:type="paragraph" w:styleId="TDC8">
    <w:name w:val="toc 8"/>
    <w:basedOn w:val="Normal"/>
    <w:rsid w:val="00B64835"/>
    <w:pPr>
      <w:ind w:left="1400"/>
    </w:pPr>
    <w:rPr>
      <w:rFonts w:ascii="Times New Roman" w:eastAsia="Times New Roman" w:hAnsi="Times New Roman"/>
      <w:sz w:val="18"/>
      <w:szCs w:val="18"/>
    </w:rPr>
  </w:style>
  <w:style w:type="paragraph" w:styleId="TDC9">
    <w:name w:val="toc 9"/>
    <w:basedOn w:val="Normal"/>
    <w:rsid w:val="00B64835"/>
    <w:pPr>
      <w:ind w:left="1600"/>
    </w:pPr>
    <w:rPr>
      <w:rFonts w:ascii="Times New Roman" w:eastAsia="Times New Roman" w:hAnsi="Times New Roman"/>
      <w:sz w:val="18"/>
      <w:szCs w:val="18"/>
    </w:rPr>
  </w:style>
  <w:style w:type="paragraph" w:styleId="Descripcin">
    <w:name w:val="caption"/>
    <w:basedOn w:val="Normal"/>
    <w:qFormat/>
    <w:rsid w:val="00B64835"/>
    <w:pPr>
      <w:spacing w:before="120" w:after="120"/>
      <w:jc w:val="both"/>
    </w:pPr>
    <w:rPr>
      <w:rFonts w:ascii="Arial Negrita" w:eastAsia="Times New Roman" w:hAnsi="Arial Negrita"/>
      <w:b/>
      <w:bCs/>
      <w:sz w:val="20"/>
      <w:szCs w:val="20"/>
    </w:rPr>
  </w:style>
  <w:style w:type="paragraph" w:styleId="Tabladeilustraciones">
    <w:name w:val="table of figures"/>
    <w:basedOn w:val="Normal"/>
    <w:rsid w:val="00B64835"/>
    <w:pPr>
      <w:spacing w:before="180" w:after="140"/>
      <w:jc w:val="both"/>
    </w:pPr>
    <w:rPr>
      <w:rFonts w:ascii="Arial" w:eastAsia="Times New Roman" w:hAnsi="Arial" w:cs="Arial"/>
      <w:sz w:val="20"/>
      <w:szCs w:val="20"/>
    </w:rPr>
  </w:style>
  <w:style w:type="paragraph" w:styleId="Mapadeldocumento">
    <w:name w:val="Document Map"/>
    <w:basedOn w:val="Normal"/>
    <w:rsid w:val="00B64835"/>
    <w:pPr>
      <w:shd w:val="clear" w:color="auto" w:fill="000080"/>
      <w:spacing w:before="180" w:after="140"/>
      <w:jc w:val="both"/>
    </w:pPr>
    <w:rPr>
      <w:rFonts w:ascii="Tahoma" w:eastAsia="Times New Roman" w:hAnsi="Tahoma" w:cs="Tahoma"/>
      <w:sz w:val="20"/>
      <w:szCs w:val="20"/>
    </w:rPr>
  </w:style>
  <w:style w:type="paragraph" w:customStyle="1" w:styleId="estilottulo5antes12ptodespus6pto">
    <w:name w:val="estilottulo5antes12ptodespus6pto"/>
    <w:basedOn w:val="Normal"/>
    <w:rsid w:val="00B64835"/>
    <w:pPr>
      <w:keepNext/>
      <w:tabs>
        <w:tab w:val="num" w:pos="360"/>
      </w:tabs>
      <w:spacing w:before="240" w:after="240"/>
      <w:ind w:left="360" w:hanging="360"/>
      <w:jc w:val="both"/>
    </w:pPr>
    <w:rPr>
      <w:rFonts w:ascii="Arial" w:eastAsia="Times New Roman" w:hAnsi="Arial" w:cs="Arial"/>
      <w:i/>
      <w:iCs/>
      <w:sz w:val="20"/>
      <w:szCs w:val="20"/>
    </w:rPr>
  </w:style>
  <w:style w:type="paragraph" w:customStyle="1" w:styleId="estilottulo2">
    <w:name w:val="estilottulo2"/>
    <w:basedOn w:val="Normal"/>
    <w:rsid w:val="00B64835"/>
    <w:pPr>
      <w:keepNext/>
      <w:autoSpaceDE w:val="0"/>
      <w:autoSpaceDN w:val="0"/>
      <w:spacing w:before="500" w:after="500"/>
      <w:ind w:left="578" w:hanging="578"/>
    </w:pPr>
    <w:rPr>
      <w:rFonts w:ascii="Arial" w:eastAsia="Times New Roman" w:hAnsi="Arial" w:cs="Arial"/>
      <w:b/>
      <w:bCs/>
      <w:caps/>
      <w:sz w:val="22"/>
      <w:szCs w:val="22"/>
    </w:rPr>
  </w:style>
  <w:style w:type="paragraph" w:customStyle="1" w:styleId="estilottulo3">
    <w:name w:val="estilottulo3"/>
    <w:basedOn w:val="Normal"/>
    <w:rsid w:val="00B64835"/>
    <w:pPr>
      <w:keepNext/>
      <w:spacing w:before="400" w:after="300"/>
      <w:ind w:left="720" w:hanging="720"/>
    </w:pPr>
    <w:rPr>
      <w:rFonts w:ascii="Arial" w:eastAsia="Times New Roman" w:hAnsi="Arial" w:cs="Arial"/>
      <w:b/>
      <w:bCs/>
      <w:color w:val="000000"/>
      <w:sz w:val="22"/>
      <w:szCs w:val="22"/>
    </w:rPr>
  </w:style>
  <w:style w:type="paragraph" w:customStyle="1" w:styleId="titulo">
    <w:name w:val="titulo"/>
    <w:basedOn w:val="Normal"/>
    <w:rsid w:val="00B64835"/>
    <w:pPr>
      <w:spacing w:before="360" w:after="440"/>
      <w:jc w:val="center"/>
    </w:pPr>
    <w:rPr>
      <w:rFonts w:ascii="Arial" w:eastAsia="Times New Roman" w:hAnsi="Arial" w:cs="Arial"/>
      <w:b/>
      <w:bCs/>
      <w:caps/>
      <w:sz w:val="22"/>
      <w:szCs w:val="22"/>
    </w:rPr>
  </w:style>
  <w:style w:type="paragraph" w:customStyle="1" w:styleId="vieta2">
    <w:name w:val="vieta2"/>
    <w:basedOn w:val="Normal"/>
    <w:rsid w:val="00B64835"/>
    <w:pPr>
      <w:tabs>
        <w:tab w:val="num" w:pos="360"/>
      </w:tabs>
      <w:spacing w:before="180" w:after="140"/>
      <w:ind w:left="360" w:hanging="360"/>
      <w:jc w:val="both"/>
    </w:pPr>
    <w:rPr>
      <w:rFonts w:ascii="Arial" w:eastAsia="Times New Roman" w:hAnsi="Arial" w:cs="Arial"/>
      <w:sz w:val="20"/>
      <w:szCs w:val="20"/>
    </w:rPr>
  </w:style>
  <w:style w:type="paragraph" w:customStyle="1" w:styleId="general">
    <w:name w:val="general"/>
    <w:basedOn w:val="Normal"/>
    <w:rsid w:val="00B64835"/>
    <w:pPr>
      <w:jc w:val="both"/>
    </w:pPr>
    <w:rPr>
      <w:rFonts w:ascii="Arial" w:eastAsia="Times New Roman" w:hAnsi="Arial" w:cs="Arial"/>
      <w:sz w:val="20"/>
      <w:szCs w:val="20"/>
    </w:rPr>
  </w:style>
  <w:style w:type="paragraph" w:customStyle="1" w:styleId="vieta1">
    <w:name w:val="vieta1"/>
    <w:basedOn w:val="Normal"/>
    <w:rsid w:val="00B64835"/>
    <w:pPr>
      <w:tabs>
        <w:tab w:val="num" w:pos="360"/>
      </w:tabs>
      <w:spacing w:before="240" w:after="240"/>
      <w:ind w:left="360" w:hanging="360"/>
      <w:jc w:val="both"/>
    </w:pPr>
    <w:rPr>
      <w:rFonts w:ascii="Arial" w:eastAsia="Times New Roman" w:hAnsi="Arial" w:cs="Arial"/>
      <w:sz w:val="22"/>
      <w:szCs w:val="22"/>
    </w:rPr>
  </w:style>
  <w:style w:type="paragraph" w:customStyle="1" w:styleId="xl63">
    <w:name w:val="xl63"/>
    <w:basedOn w:val="Normal"/>
    <w:rsid w:val="00B64835"/>
    <w:pPr>
      <w:spacing w:before="100" w:beforeAutospacing="1" w:after="100" w:afterAutospacing="1"/>
      <w:jc w:val="center"/>
    </w:pPr>
    <w:rPr>
      <w:rFonts w:ascii="Times New Roman" w:eastAsia="Times New Roman" w:hAnsi="Times New Roman"/>
      <w:b/>
      <w:bCs/>
      <w:sz w:val="16"/>
      <w:szCs w:val="16"/>
    </w:rPr>
  </w:style>
  <w:style w:type="paragraph" w:customStyle="1" w:styleId="xl64">
    <w:name w:val="xl64"/>
    <w:basedOn w:val="Normal"/>
    <w:rsid w:val="00B64835"/>
    <w:pPr>
      <w:spacing w:before="100" w:beforeAutospacing="1" w:after="100" w:afterAutospacing="1"/>
      <w:jc w:val="center"/>
    </w:pPr>
    <w:rPr>
      <w:rFonts w:ascii="Times New Roman" w:eastAsia="Times New Roman" w:hAnsi="Times New Roman"/>
      <w:b/>
      <w:bCs/>
      <w:sz w:val="16"/>
      <w:szCs w:val="16"/>
    </w:rPr>
  </w:style>
  <w:style w:type="paragraph" w:customStyle="1" w:styleId="xl65">
    <w:name w:val="xl65"/>
    <w:basedOn w:val="Normal"/>
    <w:rsid w:val="00B64835"/>
    <w:pPr>
      <w:spacing w:before="100" w:beforeAutospacing="1" w:after="100" w:afterAutospacing="1"/>
      <w:jc w:val="center"/>
    </w:pPr>
    <w:rPr>
      <w:rFonts w:ascii="Times New Roman" w:eastAsia="Times New Roman" w:hAnsi="Times New Roman"/>
      <w:b/>
      <w:bCs/>
      <w:sz w:val="16"/>
      <w:szCs w:val="16"/>
    </w:rPr>
  </w:style>
  <w:style w:type="paragraph" w:customStyle="1" w:styleId="xl66">
    <w:name w:val="xl66"/>
    <w:basedOn w:val="Normal"/>
    <w:rsid w:val="00B64835"/>
    <w:pPr>
      <w:spacing w:before="100" w:beforeAutospacing="1" w:after="100" w:afterAutospacing="1"/>
    </w:pPr>
    <w:rPr>
      <w:rFonts w:ascii="Times New Roman" w:eastAsia="Times New Roman" w:hAnsi="Times New Roman"/>
      <w:sz w:val="16"/>
      <w:szCs w:val="16"/>
    </w:rPr>
  </w:style>
  <w:style w:type="paragraph" w:customStyle="1" w:styleId="xl67">
    <w:name w:val="xl67"/>
    <w:basedOn w:val="Normal"/>
    <w:rsid w:val="00B64835"/>
    <w:pPr>
      <w:spacing w:before="100" w:beforeAutospacing="1" w:after="100" w:afterAutospacing="1"/>
    </w:pPr>
    <w:rPr>
      <w:rFonts w:ascii="Times New Roman" w:eastAsia="Times New Roman" w:hAnsi="Times New Roman"/>
      <w:sz w:val="16"/>
      <w:szCs w:val="16"/>
    </w:rPr>
  </w:style>
  <w:style w:type="paragraph" w:customStyle="1" w:styleId="xl68">
    <w:name w:val="xl68"/>
    <w:basedOn w:val="Normal"/>
    <w:rsid w:val="00B64835"/>
    <w:pPr>
      <w:spacing w:before="100" w:beforeAutospacing="1" w:after="100" w:afterAutospacing="1"/>
    </w:pPr>
    <w:rPr>
      <w:rFonts w:ascii="Times New Roman" w:eastAsia="Times New Roman" w:hAnsi="Times New Roman"/>
      <w:sz w:val="16"/>
      <w:szCs w:val="16"/>
    </w:rPr>
  </w:style>
  <w:style w:type="paragraph" w:customStyle="1" w:styleId="xl69">
    <w:name w:val="xl69"/>
    <w:basedOn w:val="Normal"/>
    <w:rsid w:val="00B64835"/>
    <w:pPr>
      <w:spacing w:before="100" w:beforeAutospacing="1" w:after="100" w:afterAutospacing="1"/>
    </w:pPr>
    <w:rPr>
      <w:rFonts w:ascii="Times New Roman" w:eastAsia="Times New Roman" w:hAnsi="Times New Roman"/>
      <w:sz w:val="16"/>
      <w:szCs w:val="16"/>
    </w:rPr>
  </w:style>
  <w:style w:type="paragraph" w:customStyle="1" w:styleId="xl70">
    <w:name w:val="xl70"/>
    <w:basedOn w:val="Normal"/>
    <w:rsid w:val="00B64835"/>
    <w:pPr>
      <w:spacing w:before="100" w:beforeAutospacing="1" w:after="100" w:afterAutospacing="1"/>
    </w:pPr>
    <w:rPr>
      <w:rFonts w:ascii="Times New Roman" w:eastAsia="Times New Roman" w:hAnsi="Times New Roman"/>
      <w:sz w:val="16"/>
      <w:szCs w:val="16"/>
    </w:rPr>
  </w:style>
  <w:style w:type="paragraph" w:customStyle="1" w:styleId="xl71">
    <w:name w:val="xl71"/>
    <w:basedOn w:val="Normal"/>
    <w:rsid w:val="00B64835"/>
    <w:pPr>
      <w:spacing w:before="100" w:beforeAutospacing="1" w:after="100" w:afterAutospacing="1"/>
    </w:pPr>
    <w:rPr>
      <w:rFonts w:ascii="Times New Roman" w:eastAsia="Times New Roman" w:hAnsi="Times New Roman"/>
      <w:sz w:val="16"/>
      <w:szCs w:val="16"/>
    </w:rPr>
  </w:style>
  <w:style w:type="paragraph" w:customStyle="1" w:styleId="xl72">
    <w:name w:val="xl72"/>
    <w:basedOn w:val="Normal"/>
    <w:rsid w:val="00B64835"/>
    <w:pPr>
      <w:spacing w:before="100" w:beforeAutospacing="1" w:after="100" w:afterAutospacing="1"/>
    </w:pPr>
    <w:rPr>
      <w:rFonts w:ascii="Times New Roman" w:eastAsia="Times New Roman" w:hAnsi="Times New Roman"/>
      <w:sz w:val="16"/>
      <w:szCs w:val="16"/>
    </w:rPr>
  </w:style>
  <w:style w:type="paragraph" w:customStyle="1" w:styleId="xl73">
    <w:name w:val="xl73"/>
    <w:basedOn w:val="Normal"/>
    <w:rsid w:val="00B64835"/>
    <w:pPr>
      <w:spacing w:before="100" w:beforeAutospacing="1" w:after="100" w:afterAutospacing="1"/>
    </w:pPr>
    <w:rPr>
      <w:rFonts w:ascii="Times New Roman" w:eastAsia="Times New Roman" w:hAnsi="Times New Roman"/>
      <w:sz w:val="16"/>
      <w:szCs w:val="16"/>
    </w:rPr>
  </w:style>
  <w:style w:type="paragraph" w:customStyle="1" w:styleId="xl74">
    <w:name w:val="xl74"/>
    <w:basedOn w:val="Normal"/>
    <w:rsid w:val="00B64835"/>
    <w:pPr>
      <w:spacing w:before="100" w:beforeAutospacing="1" w:after="100" w:afterAutospacing="1"/>
    </w:pPr>
    <w:rPr>
      <w:rFonts w:ascii="Times New Roman" w:eastAsia="Times New Roman" w:hAnsi="Times New Roman"/>
      <w:sz w:val="16"/>
      <w:szCs w:val="16"/>
    </w:rPr>
  </w:style>
  <w:style w:type="paragraph" w:customStyle="1" w:styleId="xl75">
    <w:name w:val="xl75"/>
    <w:basedOn w:val="Normal"/>
    <w:rsid w:val="00B64835"/>
    <w:pPr>
      <w:spacing w:before="100" w:beforeAutospacing="1" w:after="100" w:afterAutospacing="1"/>
    </w:pPr>
    <w:rPr>
      <w:rFonts w:ascii="Times New Roman" w:eastAsia="Times New Roman" w:hAnsi="Times New Roman"/>
      <w:sz w:val="16"/>
      <w:szCs w:val="16"/>
    </w:rPr>
  </w:style>
  <w:style w:type="paragraph" w:customStyle="1" w:styleId="xl76">
    <w:name w:val="xl76"/>
    <w:basedOn w:val="Normal"/>
    <w:rsid w:val="00B64835"/>
    <w:pPr>
      <w:spacing w:before="100" w:beforeAutospacing="1" w:after="100" w:afterAutospacing="1"/>
    </w:pPr>
    <w:rPr>
      <w:rFonts w:ascii="Times New Roman" w:eastAsia="Times New Roman" w:hAnsi="Times New Roman"/>
      <w:sz w:val="16"/>
      <w:szCs w:val="16"/>
    </w:rPr>
  </w:style>
  <w:style w:type="paragraph" w:customStyle="1" w:styleId="xl77">
    <w:name w:val="xl77"/>
    <w:basedOn w:val="Normal"/>
    <w:rsid w:val="00B64835"/>
    <w:pPr>
      <w:spacing w:before="100" w:beforeAutospacing="1" w:after="100" w:afterAutospacing="1"/>
    </w:pPr>
    <w:rPr>
      <w:rFonts w:ascii="Times New Roman" w:eastAsia="Times New Roman" w:hAnsi="Times New Roman"/>
      <w:sz w:val="16"/>
      <w:szCs w:val="16"/>
    </w:rPr>
  </w:style>
  <w:style w:type="paragraph" w:customStyle="1" w:styleId="xl78">
    <w:name w:val="xl78"/>
    <w:basedOn w:val="Normal"/>
    <w:rsid w:val="00B64835"/>
    <w:pPr>
      <w:spacing w:before="100" w:beforeAutospacing="1" w:after="100" w:afterAutospacing="1"/>
    </w:pPr>
    <w:rPr>
      <w:rFonts w:ascii="Times New Roman" w:eastAsia="Times New Roman" w:hAnsi="Times New Roman"/>
      <w:sz w:val="16"/>
      <w:szCs w:val="16"/>
    </w:rPr>
  </w:style>
  <w:style w:type="paragraph" w:customStyle="1" w:styleId="xl79">
    <w:name w:val="xl79"/>
    <w:basedOn w:val="Normal"/>
    <w:rsid w:val="00B64835"/>
    <w:pPr>
      <w:spacing w:before="100" w:beforeAutospacing="1" w:after="100" w:afterAutospacing="1"/>
    </w:pPr>
    <w:rPr>
      <w:rFonts w:ascii="Times New Roman" w:eastAsia="Times New Roman" w:hAnsi="Times New Roman"/>
      <w:sz w:val="16"/>
      <w:szCs w:val="16"/>
    </w:rPr>
  </w:style>
  <w:style w:type="paragraph" w:customStyle="1" w:styleId="xl80">
    <w:name w:val="xl80"/>
    <w:basedOn w:val="Normal"/>
    <w:rsid w:val="00B64835"/>
    <w:pPr>
      <w:spacing w:before="100" w:beforeAutospacing="1" w:after="100" w:afterAutospacing="1"/>
    </w:pPr>
    <w:rPr>
      <w:rFonts w:ascii="Times New Roman" w:eastAsia="Times New Roman" w:hAnsi="Times New Roman"/>
      <w:sz w:val="16"/>
      <w:szCs w:val="16"/>
    </w:rPr>
  </w:style>
  <w:style w:type="paragraph" w:customStyle="1" w:styleId="xl22">
    <w:name w:val="xl22"/>
    <w:basedOn w:val="Normal"/>
    <w:rsid w:val="00B64835"/>
    <w:pPr>
      <w:spacing w:before="100" w:beforeAutospacing="1" w:after="100" w:afterAutospacing="1"/>
      <w:jc w:val="center"/>
    </w:pPr>
    <w:rPr>
      <w:rFonts w:ascii="Calibri" w:eastAsia="Times New Roman" w:hAnsi="Calibri"/>
      <w:b/>
      <w:bCs/>
      <w:color w:val="000000"/>
      <w:sz w:val="16"/>
      <w:szCs w:val="16"/>
    </w:rPr>
  </w:style>
  <w:style w:type="paragraph" w:customStyle="1" w:styleId="xl23">
    <w:name w:val="xl23"/>
    <w:basedOn w:val="Normal"/>
    <w:rsid w:val="00B64835"/>
    <w:pPr>
      <w:spacing w:before="100" w:beforeAutospacing="1" w:after="100" w:afterAutospacing="1"/>
      <w:jc w:val="center"/>
    </w:pPr>
    <w:rPr>
      <w:rFonts w:ascii="Calibri" w:eastAsia="Times New Roman" w:hAnsi="Calibri"/>
      <w:color w:val="000000"/>
      <w:sz w:val="16"/>
      <w:szCs w:val="16"/>
    </w:rPr>
  </w:style>
  <w:style w:type="paragraph" w:customStyle="1" w:styleId="xl24">
    <w:name w:val="xl24"/>
    <w:basedOn w:val="Normal"/>
    <w:rsid w:val="00B64835"/>
    <w:pPr>
      <w:spacing w:before="100" w:beforeAutospacing="1" w:after="100" w:afterAutospacing="1"/>
      <w:jc w:val="center"/>
    </w:pPr>
    <w:rPr>
      <w:rFonts w:ascii="Calibri" w:eastAsia="Times New Roman" w:hAnsi="Calibri"/>
      <w:b/>
      <w:bCs/>
      <w:color w:val="000000"/>
      <w:sz w:val="16"/>
      <w:szCs w:val="16"/>
    </w:rPr>
  </w:style>
  <w:style w:type="paragraph" w:customStyle="1" w:styleId="xl25">
    <w:name w:val="xl25"/>
    <w:basedOn w:val="Normal"/>
    <w:rsid w:val="00B64835"/>
    <w:pPr>
      <w:spacing w:before="100" w:beforeAutospacing="1" w:after="100" w:afterAutospacing="1"/>
      <w:jc w:val="center"/>
    </w:pPr>
    <w:rPr>
      <w:rFonts w:ascii="Calibri" w:eastAsia="Times New Roman" w:hAnsi="Calibri"/>
      <w:color w:val="000000"/>
      <w:sz w:val="16"/>
      <w:szCs w:val="16"/>
    </w:rPr>
  </w:style>
  <w:style w:type="paragraph" w:customStyle="1" w:styleId="xl26">
    <w:name w:val="xl26"/>
    <w:basedOn w:val="Normal"/>
    <w:rsid w:val="00B64835"/>
    <w:pPr>
      <w:spacing w:before="100" w:beforeAutospacing="1" w:after="100" w:afterAutospacing="1"/>
      <w:jc w:val="center"/>
    </w:pPr>
    <w:rPr>
      <w:rFonts w:ascii="Calibri" w:eastAsia="Times New Roman" w:hAnsi="Calibri"/>
      <w:b/>
      <w:bCs/>
      <w:color w:val="000000"/>
      <w:sz w:val="16"/>
      <w:szCs w:val="16"/>
    </w:rPr>
  </w:style>
  <w:style w:type="paragraph" w:customStyle="1" w:styleId="xl27">
    <w:name w:val="xl27"/>
    <w:basedOn w:val="Normal"/>
    <w:rsid w:val="00B64835"/>
    <w:pPr>
      <w:spacing w:before="100" w:beforeAutospacing="1" w:after="100" w:afterAutospacing="1"/>
      <w:jc w:val="center"/>
    </w:pPr>
    <w:rPr>
      <w:rFonts w:ascii="Calibri" w:eastAsia="Times New Roman" w:hAnsi="Calibri"/>
      <w:color w:val="000000"/>
      <w:sz w:val="16"/>
      <w:szCs w:val="16"/>
    </w:rPr>
  </w:style>
  <w:style w:type="numbering" w:customStyle="1" w:styleId="Vieta">
    <w:name w:val="Viñeta"/>
    <w:rsid w:val="00B64835"/>
    <w:pPr>
      <w:numPr>
        <w:numId w:val="4"/>
      </w:numPr>
    </w:pPr>
  </w:style>
  <w:style w:type="paragraph" w:styleId="Asuntodelcomentario">
    <w:name w:val="annotation subject"/>
    <w:basedOn w:val="Textocomentario"/>
    <w:next w:val="Textocomentario"/>
    <w:semiHidden/>
    <w:rsid w:val="0008533B"/>
    <w:pPr>
      <w:jc w:val="left"/>
    </w:pPr>
    <w:rPr>
      <w:rFonts w:ascii="Arial Narrow" w:eastAsia="MS Mincho" w:hAnsi="Arial Narrow"/>
      <w:b/>
      <w:bCs/>
      <w:szCs w:val="20"/>
    </w:rPr>
  </w:style>
  <w:style w:type="paragraph" w:customStyle="1" w:styleId="CM3">
    <w:name w:val="CM3"/>
    <w:basedOn w:val="Normal"/>
    <w:next w:val="Normal"/>
    <w:uiPriority w:val="99"/>
    <w:rsid w:val="00FB49F8"/>
    <w:pPr>
      <w:autoSpaceDE w:val="0"/>
      <w:autoSpaceDN w:val="0"/>
      <w:adjustRightInd w:val="0"/>
      <w:spacing w:line="276" w:lineRule="atLeast"/>
    </w:pPr>
    <w:rPr>
      <w:rFonts w:ascii="Arial" w:eastAsia="Times New Roman" w:hAnsi="Arial" w:cs="Arial"/>
      <w:lang w:eastAsia="es-CO"/>
    </w:rPr>
  </w:style>
  <w:style w:type="paragraph" w:customStyle="1" w:styleId="CM10">
    <w:name w:val="CM10"/>
    <w:basedOn w:val="Normal"/>
    <w:next w:val="Normal"/>
    <w:uiPriority w:val="99"/>
    <w:rsid w:val="00FB49F8"/>
    <w:pPr>
      <w:autoSpaceDE w:val="0"/>
      <w:autoSpaceDN w:val="0"/>
      <w:adjustRightInd w:val="0"/>
    </w:pPr>
    <w:rPr>
      <w:rFonts w:ascii="Arial" w:eastAsia="Times New Roman" w:hAnsi="Arial" w:cs="Arial"/>
      <w:lang w:eastAsia="es-CO"/>
    </w:rPr>
  </w:style>
  <w:style w:type="paragraph" w:styleId="Prrafodelista">
    <w:name w:val="List Paragraph"/>
    <w:basedOn w:val="Normal"/>
    <w:qFormat/>
    <w:rsid w:val="00BE33AC"/>
    <w:pPr>
      <w:ind w:left="708"/>
    </w:pPr>
  </w:style>
  <w:style w:type="character" w:customStyle="1" w:styleId="gentext">
    <w:name w:val="gentext"/>
    <w:basedOn w:val="Fuentedeprrafopredeter"/>
    <w:rsid w:val="000C6AF3"/>
  </w:style>
  <w:style w:type="table" w:styleId="Cuadrculamedia1-nfasis3">
    <w:name w:val="Medium Grid 1 Accent 3"/>
    <w:basedOn w:val="Tablanormal"/>
    <w:uiPriority w:val="67"/>
    <w:rsid w:val="00623293"/>
    <w:rPr>
      <w:rFonts w:asciiTheme="minorHAnsi" w:eastAsiaTheme="minorHAnsi" w:hAnsiTheme="minorHAnsi" w:cstheme="minorBidi"/>
      <w:sz w:val="22"/>
      <w:szCs w:val="22"/>
      <w:lang w:eastAsia="en-US"/>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623293"/>
    <w:rPr>
      <w:rFonts w:asciiTheme="minorHAnsi" w:eastAsiaTheme="minorHAnsi" w:hAnsiTheme="minorHAnsi" w:cstheme="minorBidi"/>
      <w:sz w:val="22"/>
      <w:szCs w:val="22"/>
      <w:lang w:eastAsia="en-US"/>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623293"/>
    <w:rPr>
      <w:rFonts w:asciiTheme="minorHAnsi" w:eastAsiaTheme="minorHAnsi" w:hAnsiTheme="minorHAnsi" w:cstheme="minorBidi"/>
      <w:sz w:val="22"/>
      <w:szCs w:val="22"/>
      <w:lang w:eastAsia="en-US"/>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1">
    <w:name w:val="Medium Grid 1 Accent 1"/>
    <w:basedOn w:val="Tablanormal"/>
    <w:uiPriority w:val="67"/>
    <w:rsid w:val="00623293"/>
    <w:rPr>
      <w:rFonts w:asciiTheme="minorHAnsi" w:eastAsiaTheme="minorHAnsi" w:hAnsiTheme="minorHAnsi" w:cstheme="minorBidi"/>
      <w:sz w:val="22"/>
      <w:szCs w:val="22"/>
      <w:lang w:eastAsia="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TextocomentarioCar">
    <w:name w:val="Texto comentario Car"/>
    <w:basedOn w:val="Fuentedeprrafopredeter"/>
    <w:link w:val="Textocomentario"/>
    <w:uiPriority w:val="99"/>
    <w:semiHidden/>
    <w:rsid w:val="00DD7128"/>
    <w:rPr>
      <w:rFonts w:ascii="Arial" w:hAnsi="Arial"/>
      <w:szCs w:val="24"/>
      <w:lang w:val="es-ES" w:eastAsia="es-ES"/>
    </w:rPr>
  </w:style>
  <w:style w:type="paragraph" w:customStyle="1" w:styleId="Textbody">
    <w:name w:val="Text body"/>
    <w:basedOn w:val="Normal"/>
    <w:rsid w:val="00737352"/>
    <w:pPr>
      <w:widowControl w:val="0"/>
      <w:suppressAutoHyphens/>
      <w:autoSpaceDN w:val="0"/>
      <w:spacing w:after="120"/>
      <w:textAlignment w:val="baseline"/>
    </w:pPr>
    <w:rPr>
      <w:rFonts w:ascii="Arial" w:eastAsia="Times New Roman" w:hAnsi="Arial" w:cs="Arial"/>
      <w:kern w:val="3"/>
      <w:sz w:val="22"/>
      <w:szCs w:val="22"/>
    </w:rPr>
  </w:style>
  <w:style w:type="character" w:styleId="Textoennegrita">
    <w:name w:val="Strong"/>
    <w:basedOn w:val="Fuentedeprrafopredeter"/>
    <w:uiPriority w:val="22"/>
    <w:qFormat/>
    <w:rsid w:val="003109A8"/>
    <w:rPr>
      <w:b/>
      <w:bCs/>
    </w:rPr>
  </w:style>
  <w:style w:type="character" w:customStyle="1" w:styleId="apple-converted-space">
    <w:name w:val="apple-converted-space"/>
    <w:basedOn w:val="Fuentedeprrafopredeter"/>
    <w:rsid w:val="003109A8"/>
  </w:style>
  <w:style w:type="paragraph" w:customStyle="1" w:styleId="CM63">
    <w:name w:val="CM63"/>
    <w:basedOn w:val="Normal"/>
    <w:next w:val="Normal"/>
    <w:uiPriority w:val="99"/>
    <w:rsid w:val="00AB18A4"/>
    <w:pPr>
      <w:autoSpaceDE w:val="0"/>
      <w:autoSpaceDN w:val="0"/>
      <w:adjustRightInd w:val="0"/>
    </w:pPr>
    <w:rPr>
      <w:rFonts w:ascii="Arial" w:eastAsia="Times New Roman" w:hAnsi="Arial" w:cs="Arial"/>
      <w:lang w:eastAsia="es-CO"/>
    </w:rPr>
  </w:style>
  <w:style w:type="paragraph" w:styleId="Revisin">
    <w:name w:val="Revision"/>
    <w:hidden/>
    <w:uiPriority w:val="99"/>
    <w:semiHidden/>
    <w:rsid w:val="00365DC7"/>
    <w:rPr>
      <w:rFonts w:ascii="Arial Narrow" w:eastAsia="MS Mincho" w:hAnsi="Arial Narrow"/>
      <w:sz w:val="24"/>
      <w:szCs w:val="24"/>
      <w:lang w:eastAsia="es-ES"/>
    </w:rPr>
  </w:style>
  <w:style w:type="paragraph" w:customStyle="1" w:styleId="Default">
    <w:name w:val="Default"/>
    <w:rsid w:val="00107936"/>
    <w:pPr>
      <w:autoSpaceDE w:val="0"/>
      <w:autoSpaceDN w:val="0"/>
      <w:adjustRightInd w:val="0"/>
    </w:pPr>
    <w:rPr>
      <w:rFonts w:ascii="Arial" w:hAnsi="Arial" w:cs="Arial"/>
      <w:color w:val="000000"/>
      <w:sz w:val="24"/>
      <w:szCs w:val="24"/>
    </w:rPr>
  </w:style>
  <w:style w:type="table" w:styleId="Tablaconcuadrcula">
    <w:name w:val="Table Grid"/>
    <w:basedOn w:val="Tablanormal"/>
    <w:uiPriority w:val="39"/>
    <w:rsid w:val="00E400A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semiHidden/>
    <w:unhideWhenUsed/>
    <w:rsid w:val="009D40AE"/>
    <w:rPr>
      <w:sz w:val="20"/>
      <w:szCs w:val="20"/>
    </w:rPr>
  </w:style>
  <w:style w:type="character" w:customStyle="1" w:styleId="TextonotapieCar">
    <w:name w:val="Texto nota pie Car"/>
    <w:basedOn w:val="Fuentedeprrafopredeter"/>
    <w:link w:val="Textonotapie"/>
    <w:semiHidden/>
    <w:rsid w:val="009D40AE"/>
    <w:rPr>
      <w:rFonts w:ascii="Arial Narrow" w:eastAsia="MS Mincho" w:hAnsi="Arial Narrow"/>
      <w:lang w:eastAsia="es-ES"/>
    </w:rPr>
  </w:style>
  <w:style w:type="character" w:styleId="Refdenotaalpie">
    <w:name w:val="footnote reference"/>
    <w:basedOn w:val="Fuentedeprrafopredeter"/>
    <w:semiHidden/>
    <w:unhideWhenUsed/>
    <w:rsid w:val="009D40AE"/>
    <w:rPr>
      <w:vertAlign w:val="superscript"/>
    </w:rPr>
  </w:style>
  <w:style w:type="table" w:customStyle="1" w:styleId="Tablaconcuadrcula1">
    <w:name w:val="Tabla con cuadrícula1"/>
    <w:basedOn w:val="Tablanormal"/>
    <w:next w:val="Tablaconcuadrcula"/>
    <w:uiPriority w:val="39"/>
    <w:rsid w:val="001A5E9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8">
    <w:name w:val="pa8"/>
    <w:basedOn w:val="Normal"/>
    <w:rsid w:val="00AC3CA0"/>
    <w:pPr>
      <w:spacing w:before="100" w:beforeAutospacing="1" w:after="100" w:afterAutospacing="1"/>
    </w:pPr>
    <w:rPr>
      <w:rFonts w:ascii="Times New Roman" w:eastAsia="Times New Roman" w:hAnsi="Times New Roman"/>
      <w:lang w:val="es-ES"/>
    </w:rPr>
  </w:style>
  <w:style w:type="character" w:customStyle="1" w:styleId="a0">
    <w:name w:val="a0"/>
    <w:basedOn w:val="Fuentedeprrafopredeter"/>
    <w:rsid w:val="00AC3CA0"/>
  </w:style>
  <w:style w:type="paragraph" w:customStyle="1" w:styleId="default0">
    <w:name w:val="default"/>
    <w:basedOn w:val="Normal"/>
    <w:rsid w:val="00AC3CA0"/>
    <w:pPr>
      <w:spacing w:before="100" w:beforeAutospacing="1" w:after="100" w:afterAutospacing="1"/>
    </w:pPr>
    <w:rPr>
      <w:rFonts w:ascii="Times New Roman" w:eastAsia="Times New Roman" w:hAnsi="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90968">
      <w:bodyDiv w:val="1"/>
      <w:marLeft w:val="0"/>
      <w:marRight w:val="0"/>
      <w:marTop w:val="0"/>
      <w:marBottom w:val="0"/>
      <w:divBdr>
        <w:top w:val="none" w:sz="0" w:space="0" w:color="auto"/>
        <w:left w:val="none" w:sz="0" w:space="0" w:color="auto"/>
        <w:bottom w:val="none" w:sz="0" w:space="0" w:color="auto"/>
        <w:right w:val="none" w:sz="0" w:space="0" w:color="auto"/>
      </w:divBdr>
    </w:div>
    <w:div w:id="269246151">
      <w:bodyDiv w:val="1"/>
      <w:marLeft w:val="0"/>
      <w:marRight w:val="0"/>
      <w:marTop w:val="0"/>
      <w:marBottom w:val="0"/>
      <w:divBdr>
        <w:top w:val="none" w:sz="0" w:space="0" w:color="auto"/>
        <w:left w:val="none" w:sz="0" w:space="0" w:color="auto"/>
        <w:bottom w:val="none" w:sz="0" w:space="0" w:color="auto"/>
        <w:right w:val="none" w:sz="0" w:space="0" w:color="auto"/>
      </w:divBdr>
    </w:div>
    <w:div w:id="435715488">
      <w:bodyDiv w:val="1"/>
      <w:marLeft w:val="0"/>
      <w:marRight w:val="0"/>
      <w:marTop w:val="0"/>
      <w:marBottom w:val="0"/>
      <w:divBdr>
        <w:top w:val="none" w:sz="0" w:space="0" w:color="auto"/>
        <w:left w:val="none" w:sz="0" w:space="0" w:color="auto"/>
        <w:bottom w:val="none" w:sz="0" w:space="0" w:color="auto"/>
        <w:right w:val="none" w:sz="0" w:space="0" w:color="auto"/>
      </w:divBdr>
    </w:div>
    <w:div w:id="520973843">
      <w:bodyDiv w:val="1"/>
      <w:marLeft w:val="0"/>
      <w:marRight w:val="0"/>
      <w:marTop w:val="0"/>
      <w:marBottom w:val="0"/>
      <w:divBdr>
        <w:top w:val="none" w:sz="0" w:space="0" w:color="auto"/>
        <w:left w:val="none" w:sz="0" w:space="0" w:color="auto"/>
        <w:bottom w:val="none" w:sz="0" w:space="0" w:color="auto"/>
        <w:right w:val="none" w:sz="0" w:space="0" w:color="auto"/>
      </w:divBdr>
    </w:div>
    <w:div w:id="524758873">
      <w:bodyDiv w:val="1"/>
      <w:marLeft w:val="0"/>
      <w:marRight w:val="0"/>
      <w:marTop w:val="0"/>
      <w:marBottom w:val="0"/>
      <w:divBdr>
        <w:top w:val="none" w:sz="0" w:space="0" w:color="auto"/>
        <w:left w:val="none" w:sz="0" w:space="0" w:color="auto"/>
        <w:bottom w:val="none" w:sz="0" w:space="0" w:color="auto"/>
        <w:right w:val="none" w:sz="0" w:space="0" w:color="auto"/>
      </w:divBdr>
      <w:divsChild>
        <w:div w:id="1276789886">
          <w:marLeft w:val="0"/>
          <w:marRight w:val="0"/>
          <w:marTop w:val="0"/>
          <w:marBottom w:val="0"/>
          <w:divBdr>
            <w:top w:val="none" w:sz="0" w:space="0" w:color="auto"/>
            <w:left w:val="none" w:sz="0" w:space="0" w:color="auto"/>
            <w:bottom w:val="none" w:sz="0" w:space="0" w:color="auto"/>
            <w:right w:val="none" w:sz="0" w:space="0" w:color="auto"/>
          </w:divBdr>
          <w:divsChild>
            <w:div w:id="134690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711951">
      <w:bodyDiv w:val="1"/>
      <w:marLeft w:val="0"/>
      <w:marRight w:val="0"/>
      <w:marTop w:val="0"/>
      <w:marBottom w:val="0"/>
      <w:divBdr>
        <w:top w:val="none" w:sz="0" w:space="0" w:color="auto"/>
        <w:left w:val="none" w:sz="0" w:space="0" w:color="auto"/>
        <w:bottom w:val="none" w:sz="0" w:space="0" w:color="auto"/>
        <w:right w:val="none" w:sz="0" w:space="0" w:color="auto"/>
      </w:divBdr>
    </w:div>
    <w:div w:id="793986587">
      <w:bodyDiv w:val="1"/>
      <w:marLeft w:val="0"/>
      <w:marRight w:val="0"/>
      <w:marTop w:val="0"/>
      <w:marBottom w:val="0"/>
      <w:divBdr>
        <w:top w:val="none" w:sz="0" w:space="0" w:color="auto"/>
        <w:left w:val="none" w:sz="0" w:space="0" w:color="auto"/>
        <w:bottom w:val="none" w:sz="0" w:space="0" w:color="auto"/>
        <w:right w:val="none" w:sz="0" w:space="0" w:color="auto"/>
      </w:divBdr>
    </w:div>
    <w:div w:id="801196832">
      <w:bodyDiv w:val="1"/>
      <w:marLeft w:val="0"/>
      <w:marRight w:val="0"/>
      <w:marTop w:val="0"/>
      <w:marBottom w:val="0"/>
      <w:divBdr>
        <w:top w:val="none" w:sz="0" w:space="0" w:color="auto"/>
        <w:left w:val="none" w:sz="0" w:space="0" w:color="auto"/>
        <w:bottom w:val="none" w:sz="0" w:space="0" w:color="auto"/>
        <w:right w:val="none" w:sz="0" w:space="0" w:color="auto"/>
      </w:divBdr>
    </w:div>
    <w:div w:id="850993261">
      <w:bodyDiv w:val="1"/>
      <w:marLeft w:val="0"/>
      <w:marRight w:val="0"/>
      <w:marTop w:val="0"/>
      <w:marBottom w:val="0"/>
      <w:divBdr>
        <w:top w:val="none" w:sz="0" w:space="0" w:color="auto"/>
        <w:left w:val="none" w:sz="0" w:space="0" w:color="auto"/>
        <w:bottom w:val="none" w:sz="0" w:space="0" w:color="auto"/>
        <w:right w:val="none" w:sz="0" w:space="0" w:color="auto"/>
      </w:divBdr>
    </w:div>
    <w:div w:id="886919374">
      <w:bodyDiv w:val="1"/>
      <w:marLeft w:val="0"/>
      <w:marRight w:val="0"/>
      <w:marTop w:val="0"/>
      <w:marBottom w:val="0"/>
      <w:divBdr>
        <w:top w:val="none" w:sz="0" w:space="0" w:color="auto"/>
        <w:left w:val="none" w:sz="0" w:space="0" w:color="auto"/>
        <w:bottom w:val="none" w:sz="0" w:space="0" w:color="auto"/>
        <w:right w:val="none" w:sz="0" w:space="0" w:color="auto"/>
      </w:divBdr>
    </w:div>
    <w:div w:id="101203207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40611455">
          <w:marLeft w:val="0"/>
          <w:marRight w:val="0"/>
          <w:marTop w:val="0"/>
          <w:marBottom w:val="0"/>
          <w:divBdr>
            <w:top w:val="none" w:sz="0" w:space="0" w:color="auto"/>
            <w:left w:val="none" w:sz="0" w:space="0" w:color="auto"/>
            <w:bottom w:val="none" w:sz="0" w:space="0" w:color="auto"/>
            <w:right w:val="none" w:sz="0" w:space="0" w:color="auto"/>
          </w:divBdr>
        </w:div>
      </w:divsChild>
    </w:div>
    <w:div w:id="1024132826">
      <w:bodyDiv w:val="1"/>
      <w:marLeft w:val="0"/>
      <w:marRight w:val="0"/>
      <w:marTop w:val="0"/>
      <w:marBottom w:val="0"/>
      <w:divBdr>
        <w:top w:val="none" w:sz="0" w:space="0" w:color="auto"/>
        <w:left w:val="none" w:sz="0" w:space="0" w:color="auto"/>
        <w:bottom w:val="none" w:sz="0" w:space="0" w:color="auto"/>
        <w:right w:val="none" w:sz="0" w:space="0" w:color="auto"/>
      </w:divBdr>
    </w:div>
    <w:div w:id="1452632747">
      <w:bodyDiv w:val="1"/>
      <w:marLeft w:val="0"/>
      <w:marRight w:val="0"/>
      <w:marTop w:val="0"/>
      <w:marBottom w:val="0"/>
      <w:divBdr>
        <w:top w:val="none" w:sz="0" w:space="0" w:color="auto"/>
        <w:left w:val="none" w:sz="0" w:space="0" w:color="auto"/>
        <w:bottom w:val="none" w:sz="0" w:space="0" w:color="auto"/>
        <w:right w:val="none" w:sz="0" w:space="0" w:color="auto"/>
      </w:divBdr>
    </w:div>
    <w:div w:id="1706830686">
      <w:bodyDiv w:val="1"/>
      <w:marLeft w:val="0"/>
      <w:marRight w:val="0"/>
      <w:marTop w:val="0"/>
      <w:marBottom w:val="0"/>
      <w:divBdr>
        <w:top w:val="none" w:sz="0" w:space="0" w:color="auto"/>
        <w:left w:val="none" w:sz="0" w:space="0" w:color="auto"/>
        <w:bottom w:val="none" w:sz="0" w:space="0" w:color="auto"/>
        <w:right w:val="none" w:sz="0" w:space="0" w:color="auto"/>
      </w:divBdr>
    </w:div>
    <w:div w:id="1844396454">
      <w:bodyDiv w:val="1"/>
      <w:marLeft w:val="0"/>
      <w:marRight w:val="0"/>
      <w:marTop w:val="0"/>
      <w:marBottom w:val="0"/>
      <w:divBdr>
        <w:top w:val="none" w:sz="0" w:space="0" w:color="auto"/>
        <w:left w:val="none" w:sz="0" w:space="0" w:color="auto"/>
        <w:bottom w:val="none" w:sz="0" w:space="0" w:color="auto"/>
        <w:right w:val="none" w:sz="0" w:space="0" w:color="auto"/>
      </w:divBdr>
      <w:divsChild>
        <w:div w:id="2006787397">
          <w:marLeft w:val="0"/>
          <w:marRight w:val="0"/>
          <w:marTop w:val="0"/>
          <w:marBottom w:val="0"/>
          <w:divBdr>
            <w:top w:val="none" w:sz="0" w:space="0" w:color="auto"/>
            <w:left w:val="none" w:sz="0" w:space="0" w:color="auto"/>
            <w:bottom w:val="none" w:sz="0" w:space="0" w:color="auto"/>
            <w:right w:val="none" w:sz="0" w:space="0" w:color="auto"/>
          </w:divBdr>
          <w:divsChild>
            <w:div w:id="207638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86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castillo.MINMINAS.000\Mis%20documentos\FORMATOR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A6B62-B0E9-4CAE-8885-1B674B5B0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FORMATORES</Template>
  <TotalTime>1</TotalTime>
  <Pages>8</Pages>
  <Words>3222</Words>
  <Characters>17722</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MINISTERIO DE HACIENDA</Company>
  <LinksUpToDate>false</LinksUpToDate>
  <CharactersWithSpaces>20903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acastillo</dc:creator>
  <cp:keywords/>
  <dc:description/>
  <cp:lastModifiedBy>Carol Gonzalez Nieto</cp:lastModifiedBy>
  <cp:revision>2</cp:revision>
  <cp:lastPrinted>2016-05-13T18:57:00Z</cp:lastPrinted>
  <dcterms:created xsi:type="dcterms:W3CDTF">2016-06-15T03:37:00Z</dcterms:created>
  <dcterms:modified xsi:type="dcterms:W3CDTF">2016-06-15T03:37:00Z</dcterms:modified>
</cp:coreProperties>
</file>