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06A06" w14:textId="77777777" w:rsidR="009E033E" w:rsidRPr="00A17582" w:rsidRDefault="00B0797E" w:rsidP="00A954E9">
      <w:pPr>
        <w:tabs>
          <w:tab w:val="left" w:pos="1467"/>
        </w:tabs>
        <w:rPr>
          <w:rFonts w:ascii="Arial" w:hAnsi="Arial" w:cs="Arial"/>
        </w:rPr>
      </w:pPr>
      <w:r>
        <w:rPr>
          <w:rFonts w:ascii="Arial" w:hAnsi="Arial" w:cs="Arial"/>
        </w:rPr>
        <w:tab/>
      </w:r>
    </w:p>
    <w:p w14:paraId="327042C5" w14:textId="77777777" w:rsidR="008D6385" w:rsidRPr="00A17582" w:rsidRDefault="008D6385">
      <w:pPr>
        <w:jc w:val="center"/>
        <w:rPr>
          <w:rFonts w:ascii="Arial" w:hAnsi="Arial" w:cs="Arial"/>
        </w:rPr>
      </w:pPr>
    </w:p>
    <w:p w14:paraId="17BE4A33" w14:textId="77777777" w:rsidR="009E033E" w:rsidRPr="00A17582" w:rsidRDefault="009E033E">
      <w:pPr>
        <w:pStyle w:val="Ttulo1"/>
        <w:rPr>
          <w:rFonts w:cs="Arial"/>
          <w:sz w:val="24"/>
        </w:rPr>
      </w:pPr>
    </w:p>
    <w:p w14:paraId="7A3136B4" w14:textId="77777777" w:rsidR="009E033E" w:rsidRPr="00A17582" w:rsidRDefault="009E033E" w:rsidP="006D7CDC">
      <w:pPr>
        <w:pStyle w:val="Ttulo1"/>
        <w:rPr>
          <w:rFonts w:cs="Arial"/>
          <w:sz w:val="24"/>
        </w:rPr>
      </w:pPr>
    </w:p>
    <w:p w14:paraId="4D0C8FBA" w14:textId="77777777" w:rsidR="006D7CDC" w:rsidRPr="00CC004B" w:rsidRDefault="00123777" w:rsidP="00CC004B">
      <w:pPr>
        <w:pStyle w:val="Ttulo1"/>
        <w:jc w:val="left"/>
        <w:rPr>
          <w:rFonts w:cs="Arial"/>
          <w:sz w:val="24"/>
        </w:rPr>
      </w:pPr>
      <w:r w:rsidRPr="00A17582">
        <w:rPr>
          <w:rFonts w:cs="Arial"/>
          <w:sz w:val="24"/>
        </w:rPr>
        <w:t xml:space="preserve">                </w:t>
      </w:r>
    </w:p>
    <w:p w14:paraId="75F2A19E" w14:textId="77777777" w:rsidR="00D57E06" w:rsidRDefault="00D57E06" w:rsidP="006E48AD">
      <w:pPr>
        <w:pStyle w:val="Ttulo1"/>
        <w:ind w:left="709"/>
        <w:rPr>
          <w:rFonts w:cs="Arial"/>
          <w:sz w:val="24"/>
        </w:rPr>
      </w:pPr>
    </w:p>
    <w:p w14:paraId="782F1C70" w14:textId="77777777" w:rsidR="009E033E" w:rsidRPr="00A17582" w:rsidRDefault="00566AAC" w:rsidP="006E48AD">
      <w:pPr>
        <w:pStyle w:val="Ttulo1"/>
        <w:ind w:left="709"/>
        <w:rPr>
          <w:rFonts w:cs="Arial"/>
          <w:sz w:val="24"/>
        </w:rPr>
      </w:pPr>
      <w:r w:rsidRPr="00A17582">
        <w:rPr>
          <w:rFonts w:cs="Arial"/>
          <w:sz w:val="24"/>
        </w:rPr>
        <w:t xml:space="preserve">DECRETO </w:t>
      </w:r>
      <w:r w:rsidR="00123777" w:rsidRPr="00A17582">
        <w:rPr>
          <w:rFonts w:cs="Arial"/>
          <w:sz w:val="24"/>
        </w:rPr>
        <w:t>N</w:t>
      </w:r>
      <w:r w:rsidR="001C64A2" w:rsidRPr="00A17582">
        <w:rPr>
          <w:rFonts w:cs="Arial"/>
          <w:sz w:val="24"/>
        </w:rPr>
        <w:t>Ú</w:t>
      </w:r>
      <w:r w:rsidR="00123777" w:rsidRPr="00A17582">
        <w:rPr>
          <w:rFonts w:cs="Arial"/>
          <w:sz w:val="24"/>
        </w:rPr>
        <w:t xml:space="preserve">MERO </w:t>
      </w:r>
      <w:r w:rsidR="009E033E" w:rsidRPr="00A17582">
        <w:rPr>
          <w:rFonts w:cs="Arial"/>
          <w:sz w:val="24"/>
        </w:rPr>
        <w:t xml:space="preserve"> </w:t>
      </w:r>
      <w:r w:rsidR="00F733A2" w:rsidRPr="00A17582">
        <w:rPr>
          <w:rFonts w:cs="Arial"/>
          <w:sz w:val="24"/>
        </w:rPr>
        <w:t xml:space="preserve">                </w:t>
      </w:r>
      <w:r w:rsidR="009E033E" w:rsidRPr="00A17582">
        <w:rPr>
          <w:rFonts w:cs="Arial"/>
          <w:sz w:val="24"/>
        </w:rPr>
        <w:t xml:space="preserve">                        </w:t>
      </w:r>
      <w:r w:rsidR="008D6385" w:rsidRPr="00A17582">
        <w:rPr>
          <w:rFonts w:cs="Arial"/>
          <w:sz w:val="24"/>
        </w:rPr>
        <w:t xml:space="preserve">           </w:t>
      </w:r>
      <w:r w:rsidR="009E033E" w:rsidRPr="00A17582">
        <w:rPr>
          <w:rFonts w:cs="Arial"/>
          <w:sz w:val="24"/>
        </w:rPr>
        <w:t>DE</w:t>
      </w:r>
    </w:p>
    <w:p w14:paraId="4262E036" w14:textId="77777777" w:rsidR="009E033E" w:rsidRPr="00A17582" w:rsidRDefault="009E033E" w:rsidP="004B5E14">
      <w:pPr>
        <w:rPr>
          <w:rFonts w:ascii="Arial" w:hAnsi="Arial" w:cs="Arial"/>
        </w:rPr>
      </w:pPr>
    </w:p>
    <w:p w14:paraId="66404444" w14:textId="77777777" w:rsidR="009E033E" w:rsidRPr="00A17582" w:rsidRDefault="009E033E">
      <w:pPr>
        <w:jc w:val="center"/>
        <w:rPr>
          <w:rFonts w:ascii="Arial" w:hAnsi="Arial" w:cs="Arial"/>
        </w:rPr>
      </w:pPr>
      <w:r w:rsidRPr="00A17582">
        <w:rPr>
          <w:rFonts w:ascii="Arial" w:hAnsi="Arial" w:cs="Arial"/>
        </w:rPr>
        <w:t xml:space="preserve"> (          </w:t>
      </w:r>
      <w:r w:rsidR="008D6385" w:rsidRPr="00A17582">
        <w:rPr>
          <w:rFonts w:ascii="Arial" w:hAnsi="Arial" w:cs="Arial"/>
        </w:rPr>
        <w:t xml:space="preserve">                 </w:t>
      </w:r>
      <w:r w:rsidRPr="00A17582">
        <w:rPr>
          <w:rFonts w:ascii="Arial" w:hAnsi="Arial" w:cs="Arial"/>
        </w:rPr>
        <w:t xml:space="preserve">                             )</w:t>
      </w:r>
    </w:p>
    <w:p w14:paraId="4A87DDF0" w14:textId="77777777" w:rsidR="00FD795B" w:rsidRPr="00A17582" w:rsidRDefault="00FD795B" w:rsidP="00FE3B24">
      <w:pPr>
        <w:jc w:val="center"/>
        <w:rPr>
          <w:rFonts w:ascii="Arial" w:hAnsi="Arial" w:cs="Arial"/>
        </w:rPr>
      </w:pPr>
    </w:p>
    <w:p w14:paraId="595A15FB" w14:textId="77777777" w:rsidR="004533D4" w:rsidRPr="006A2457" w:rsidRDefault="004533D4" w:rsidP="004533D4">
      <w:pPr>
        <w:autoSpaceDE w:val="0"/>
        <w:autoSpaceDN w:val="0"/>
        <w:adjustRightInd w:val="0"/>
        <w:jc w:val="center"/>
        <w:rPr>
          <w:rFonts w:ascii="Arial" w:hAnsi="Arial" w:cs="Arial"/>
          <w:b/>
          <w:iCs/>
          <w:color w:val="000000"/>
        </w:rPr>
      </w:pPr>
      <w:r w:rsidRPr="006A2457">
        <w:rPr>
          <w:rFonts w:ascii="Arial" w:hAnsi="Arial" w:cs="Arial"/>
          <w:b/>
          <w:iCs/>
          <w:color w:val="000000"/>
        </w:rPr>
        <w:t xml:space="preserve">Por el cual se </w:t>
      </w:r>
      <w:r w:rsidR="00E53465">
        <w:rPr>
          <w:rFonts w:ascii="Arial" w:hAnsi="Arial" w:cs="Arial"/>
          <w:b/>
          <w:iCs/>
          <w:color w:val="000000"/>
        </w:rPr>
        <w:t>definen</w:t>
      </w:r>
      <w:r w:rsidR="00E53465" w:rsidRPr="006A2457">
        <w:rPr>
          <w:rFonts w:ascii="Arial" w:hAnsi="Arial" w:cs="Arial"/>
          <w:b/>
          <w:iCs/>
          <w:color w:val="000000"/>
        </w:rPr>
        <w:t xml:space="preserve"> </w:t>
      </w:r>
      <w:r w:rsidR="00090ED9" w:rsidRPr="006A2457">
        <w:rPr>
          <w:rFonts w:ascii="Arial" w:hAnsi="Arial" w:cs="Arial"/>
          <w:b/>
          <w:iCs/>
          <w:color w:val="000000"/>
        </w:rPr>
        <w:t xml:space="preserve">los </w:t>
      </w:r>
      <w:r w:rsidR="000850D5" w:rsidRPr="006A2457">
        <w:rPr>
          <w:rFonts w:ascii="Arial" w:hAnsi="Arial" w:cs="Arial"/>
          <w:b/>
          <w:iCs/>
          <w:color w:val="000000"/>
        </w:rPr>
        <w:t xml:space="preserve">criterios para la coordinación sectorial </w:t>
      </w:r>
      <w:r w:rsidR="00E53465">
        <w:rPr>
          <w:rFonts w:ascii="Arial" w:hAnsi="Arial" w:cs="Arial"/>
          <w:b/>
          <w:iCs/>
          <w:color w:val="000000"/>
        </w:rPr>
        <w:t>pública</w:t>
      </w:r>
      <w:r w:rsidR="007C7F08" w:rsidRPr="006A2457">
        <w:rPr>
          <w:rFonts w:ascii="Arial" w:hAnsi="Arial" w:cs="Arial"/>
          <w:b/>
          <w:iCs/>
          <w:color w:val="000000"/>
        </w:rPr>
        <w:t xml:space="preserve"> y se establecen los lineamientos de  política</w:t>
      </w:r>
      <w:r w:rsidR="000850D5" w:rsidRPr="006A2457">
        <w:rPr>
          <w:rFonts w:ascii="Arial" w:hAnsi="Arial" w:cs="Arial"/>
          <w:b/>
          <w:iCs/>
          <w:color w:val="000000"/>
        </w:rPr>
        <w:t xml:space="preserve"> </w:t>
      </w:r>
      <w:r w:rsidR="006E48AD" w:rsidRPr="006A2457">
        <w:rPr>
          <w:rFonts w:ascii="Arial" w:hAnsi="Arial" w:cs="Arial"/>
          <w:b/>
          <w:iCs/>
          <w:color w:val="000000"/>
        </w:rPr>
        <w:t>en materia de combustibles lí</w:t>
      </w:r>
      <w:bookmarkStart w:id="0" w:name="_GoBack"/>
      <w:bookmarkEnd w:id="0"/>
      <w:r w:rsidR="006E48AD" w:rsidRPr="006A2457">
        <w:rPr>
          <w:rFonts w:ascii="Arial" w:hAnsi="Arial" w:cs="Arial"/>
          <w:b/>
          <w:iCs/>
          <w:color w:val="000000"/>
        </w:rPr>
        <w:t>quidos y</w:t>
      </w:r>
      <w:r w:rsidRPr="006A2457">
        <w:rPr>
          <w:rFonts w:ascii="Arial" w:hAnsi="Arial" w:cs="Arial"/>
          <w:b/>
          <w:iCs/>
          <w:color w:val="000000"/>
        </w:rPr>
        <w:t xml:space="preserve"> biocombust</w:t>
      </w:r>
      <w:r w:rsidR="006E48AD" w:rsidRPr="006A2457">
        <w:rPr>
          <w:rFonts w:ascii="Arial" w:hAnsi="Arial" w:cs="Arial"/>
          <w:b/>
          <w:iCs/>
          <w:color w:val="000000"/>
        </w:rPr>
        <w:t>ibles</w:t>
      </w:r>
    </w:p>
    <w:p w14:paraId="700A1732" w14:textId="77777777" w:rsidR="004533D4" w:rsidRPr="006A2457" w:rsidRDefault="004533D4" w:rsidP="00CC004B">
      <w:pPr>
        <w:autoSpaceDE w:val="0"/>
        <w:autoSpaceDN w:val="0"/>
        <w:adjustRightInd w:val="0"/>
        <w:rPr>
          <w:rFonts w:ascii="Arial" w:hAnsi="Arial" w:cs="Arial"/>
          <w:b/>
          <w:iCs/>
          <w:color w:val="000000"/>
        </w:rPr>
      </w:pPr>
    </w:p>
    <w:p w14:paraId="4E28D146" w14:textId="77777777" w:rsidR="004533D4" w:rsidRPr="00A17582" w:rsidRDefault="004533D4" w:rsidP="004533D4">
      <w:pPr>
        <w:autoSpaceDE w:val="0"/>
        <w:autoSpaceDN w:val="0"/>
        <w:adjustRightInd w:val="0"/>
        <w:jc w:val="center"/>
        <w:rPr>
          <w:rFonts w:ascii="Arial" w:hAnsi="Arial" w:cs="Arial"/>
          <w:b/>
          <w:bCs/>
        </w:rPr>
      </w:pPr>
      <w:r w:rsidRPr="00A17582">
        <w:rPr>
          <w:rFonts w:ascii="Arial" w:hAnsi="Arial" w:cs="Arial"/>
          <w:b/>
          <w:iCs/>
          <w:color w:val="000000"/>
        </w:rPr>
        <w:t xml:space="preserve"> </w:t>
      </w:r>
    </w:p>
    <w:p w14:paraId="0EF14ADE" w14:textId="77777777" w:rsidR="004533D4" w:rsidRPr="00A17582" w:rsidRDefault="004533D4" w:rsidP="004533D4">
      <w:pPr>
        <w:autoSpaceDE w:val="0"/>
        <w:autoSpaceDN w:val="0"/>
        <w:adjustRightInd w:val="0"/>
        <w:jc w:val="center"/>
        <w:rPr>
          <w:rFonts w:ascii="Arial" w:hAnsi="Arial" w:cs="Arial"/>
          <w:b/>
          <w:bCs/>
        </w:rPr>
      </w:pPr>
      <w:r w:rsidRPr="00A17582">
        <w:rPr>
          <w:rFonts w:ascii="Arial" w:hAnsi="Arial" w:cs="Arial"/>
          <w:b/>
          <w:bCs/>
        </w:rPr>
        <w:t>El PRESIDENTE DE LA REPÚBLICA DE COLOMBIA</w:t>
      </w:r>
    </w:p>
    <w:p w14:paraId="59D1D15B" w14:textId="77777777" w:rsidR="004533D4" w:rsidRPr="00A17582" w:rsidRDefault="004533D4" w:rsidP="004533D4">
      <w:pPr>
        <w:autoSpaceDE w:val="0"/>
        <w:autoSpaceDN w:val="0"/>
        <w:adjustRightInd w:val="0"/>
        <w:rPr>
          <w:rFonts w:ascii="Arial" w:hAnsi="Arial" w:cs="Arial"/>
          <w:b/>
          <w:bCs/>
        </w:rPr>
      </w:pPr>
    </w:p>
    <w:p w14:paraId="61597E6D" w14:textId="77777777" w:rsidR="004533D4" w:rsidRPr="00A17582" w:rsidRDefault="004533D4" w:rsidP="004533D4">
      <w:pPr>
        <w:autoSpaceDE w:val="0"/>
        <w:autoSpaceDN w:val="0"/>
        <w:adjustRightInd w:val="0"/>
        <w:rPr>
          <w:rFonts w:ascii="Arial" w:hAnsi="Arial" w:cs="Arial"/>
          <w:b/>
          <w:bCs/>
        </w:rPr>
      </w:pPr>
    </w:p>
    <w:p w14:paraId="41540ACB" w14:textId="77777777" w:rsidR="004533D4" w:rsidRPr="00A17582" w:rsidRDefault="004533D4" w:rsidP="004533D4">
      <w:pPr>
        <w:autoSpaceDE w:val="0"/>
        <w:autoSpaceDN w:val="0"/>
        <w:adjustRightInd w:val="0"/>
        <w:jc w:val="center"/>
        <w:rPr>
          <w:rFonts w:ascii="Arial" w:hAnsi="Arial" w:cs="Arial"/>
        </w:rPr>
      </w:pPr>
      <w:r w:rsidRPr="00A17582">
        <w:rPr>
          <w:rFonts w:ascii="Arial" w:hAnsi="Arial" w:cs="Arial"/>
        </w:rPr>
        <w:t xml:space="preserve">En ejercicio de las facultades constitucionales y legales, en especial las que le confiere </w:t>
      </w:r>
      <w:r w:rsidR="00567795">
        <w:rPr>
          <w:rFonts w:ascii="Arial" w:hAnsi="Arial" w:cs="Arial"/>
        </w:rPr>
        <w:t xml:space="preserve">el Decreto Ley 1056 de 1953, </w:t>
      </w:r>
      <w:r w:rsidRPr="00A17582">
        <w:rPr>
          <w:rFonts w:ascii="Arial" w:hAnsi="Arial" w:cs="Arial"/>
        </w:rPr>
        <w:t xml:space="preserve">el numeral 11 del </w:t>
      </w:r>
      <w:r w:rsidR="00E53465">
        <w:rPr>
          <w:rFonts w:ascii="Arial" w:hAnsi="Arial" w:cs="Arial"/>
        </w:rPr>
        <w:t>a</w:t>
      </w:r>
      <w:r w:rsidR="00E53465" w:rsidRPr="00A17582">
        <w:rPr>
          <w:rFonts w:ascii="Arial" w:hAnsi="Arial" w:cs="Arial"/>
        </w:rPr>
        <w:t xml:space="preserve">rtículo </w:t>
      </w:r>
      <w:r w:rsidRPr="00A17582">
        <w:rPr>
          <w:rFonts w:ascii="Arial" w:hAnsi="Arial" w:cs="Arial"/>
        </w:rPr>
        <w:t xml:space="preserve">189 de la Constitución Política, y </w:t>
      </w:r>
    </w:p>
    <w:p w14:paraId="502ED680" w14:textId="77777777" w:rsidR="000909C7" w:rsidRPr="00A17582" w:rsidRDefault="000909C7" w:rsidP="004533D4">
      <w:pPr>
        <w:autoSpaceDE w:val="0"/>
        <w:autoSpaceDN w:val="0"/>
        <w:adjustRightInd w:val="0"/>
        <w:jc w:val="center"/>
        <w:rPr>
          <w:rFonts w:ascii="Arial" w:hAnsi="Arial" w:cs="Arial"/>
        </w:rPr>
      </w:pPr>
    </w:p>
    <w:p w14:paraId="2FE7D4A7" w14:textId="77777777" w:rsidR="004533D4" w:rsidRPr="00A17582" w:rsidRDefault="004533D4" w:rsidP="004533D4">
      <w:pPr>
        <w:autoSpaceDE w:val="0"/>
        <w:autoSpaceDN w:val="0"/>
        <w:adjustRightInd w:val="0"/>
        <w:rPr>
          <w:rFonts w:ascii="Arial" w:hAnsi="Arial" w:cs="Arial"/>
        </w:rPr>
      </w:pPr>
    </w:p>
    <w:p w14:paraId="6BD5D093" w14:textId="77777777" w:rsidR="00D57E06" w:rsidRDefault="00D57E06" w:rsidP="004533D4">
      <w:pPr>
        <w:jc w:val="center"/>
        <w:rPr>
          <w:rFonts w:ascii="Arial" w:hAnsi="Arial" w:cs="Arial"/>
          <w:b/>
        </w:rPr>
      </w:pPr>
    </w:p>
    <w:p w14:paraId="04AF834E" w14:textId="77777777" w:rsidR="004533D4" w:rsidRPr="00A17582" w:rsidRDefault="004533D4" w:rsidP="004533D4">
      <w:pPr>
        <w:jc w:val="center"/>
        <w:rPr>
          <w:rFonts w:ascii="Arial" w:hAnsi="Arial" w:cs="Arial"/>
        </w:rPr>
      </w:pPr>
      <w:r w:rsidRPr="00A17582">
        <w:rPr>
          <w:rFonts w:ascii="Arial" w:hAnsi="Arial" w:cs="Arial"/>
          <w:b/>
        </w:rPr>
        <w:t>CONSIDERANDO:</w:t>
      </w:r>
    </w:p>
    <w:p w14:paraId="5C4CEA07" w14:textId="77777777" w:rsidR="004533D4" w:rsidRPr="00A17582" w:rsidRDefault="004533D4" w:rsidP="004533D4">
      <w:pPr>
        <w:pStyle w:val="estilo1"/>
        <w:spacing w:before="0" w:after="0" w:line="240" w:lineRule="auto"/>
        <w:ind w:left="0"/>
        <w:jc w:val="both"/>
        <w:rPr>
          <w:rFonts w:ascii="Arial" w:hAnsi="Arial" w:cs="Arial"/>
          <w:sz w:val="24"/>
          <w:szCs w:val="24"/>
        </w:rPr>
      </w:pPr>
    </w:p>
    <w:p w14:paraId="0DBAEC35" w14:textId="77777777" w:rsidR="004B0CED" w:rsidRDefault="004B0CED" w:rsidP="004B0CED">
      <w:pPr>
        <w:pStyle w:val="estilo1"/>
        <w:jc w:val="both"/>
        <w:rPr>
          <w:rFonts w:ascii="Arial" w:hAnsi="Arial" w:cs="Arial"/>
          <w:sz w:val="24"/>
          <w:szCs w:val="24"/>
        </w:rPr>
      </w:pPr>
      <w:r w:rsidRPr="00AD13E7">
        <w:rPr>
          <w:rFonts w:ascii="Arial" w:hAnsi="Arial" w:cs="Arial"/>
          <w:sz w:val="24"/>
          <w:szCs w:val="24"/>
        </w:rPr>
        <w:t>Que el artículo 78 de la Constitución Política de Colombia dispone que: "...Serán responsables, de acuerdo con la ley, quienes en la producción y en la comercialización de bienes y servicios, atenten contra la salud, la seguridad y el adecuado aprovisionamiento a consumidores y usuarios...".</w:t>
      </w:r>
      <w:r w:rsidRPr="003371C7">
        <w:rPr>
          <w:rFonts w:ascii="Arial" w:hAnsi="Arial" w:cs="Arial"/>
          <w:sz w:val="24"/>
          <w:szCs w:val="24"/>
        </w:rPr>
        <w:t xml:space="preserve"> </w:t>
      </w:r>
    </w:p>
    <w:p w14:paraId="570462AD" w14:textId="77777777" w:rsidR="003371C7" w:rsidRDefault="003371C7" w:rsidP="003371C7">
      <w:pPr>
        <w:pStyle w:val="estilo1"/>
        <w:jc w:val="both"/>
        <w:rPr>
          <w:rFonts w:ascii="Arial" w:hAnsi="Arial" w:cs="Arial"/>
          <w:sz w:val="24"/>
          <w:szCs w:val="24"/>
        </w:rPr>
      </w:pPr>
      <w:r w:rsidRPr="003371C7">
        <w:rPr>
          <w:rFonts w:ascii="Arial" w:hAnsi="Arial" w:cs="Arial"/>
          <w:sz w:val="24"/>
          <w:szCs w:val="24"/>
        </w:rPr>
        <w:t>Que de conformidad con el artículo 334 de la Constitución Política</w:t>
      </w:r>
      <w:r w:rsidR="00477B59">
        <w:rPr>
          <w:rFonts w:ascii="Arial" w:hAnsi="Arial" w:cs="Arial"/>
          <w:sz w:val="24"/>
          <w:szCs w:val="24"/>
        </w:rPr>
        <w:t>,</w:t>
      </w:r>
      <w:r w:rsidRPr="003371C7">
        <w:rPr>
          <w:rFonts w:ascii="Arial" w:hAnsi="Arial" w:cs="Arial"/>
          <w:sz w:val="24"/>
          <w:szCs w:val="24"/>
        </w:rPr>
        <w:t xml:space="preserve"> la dirección general de la economía estará a cargo del Estado y éste intervendrá en la producción, distribución, utilización y consumo de los bienes para racionalizar la economía con el fin de conseguir el mejoramiento de la calidad de vida de los habitantes. </w:t>
      </w:r>
    </w:p>
    <w:p w14:paraId="5E4A743E" w14:textId="476B8E2F" w:rsidR="0099292D" w:rsidRDefault="0099292D" w:rsidP="00490F68">
      <w:pPr>
        <w:pStyle w:val="estilo1"/>
        <w:jc w:val="both"/>
        <w:rPr>
          <w:rFonts w:ascii="Arial" w:hAnsi="Arial" w:cs="Arial"/>
          <w:sz w:val="24"/>
          <w:szCs w:val="24"/>
        </w:rPr>
      </w:pPr>
      <w:r w:rsidRPr="0099292D">
        <w:rPr>
          <w:rFonts w:ascii="Arial" w:hAnsi="Arial" w:cs="Arial"/>
          <w:sz w:val="24"/>
          <w:szCs w:val="24"/>
        </w:rPr>
        <w:t xml:space="preserve">Que </w:t>
      </w:r>
      <w:r w:rsidR="00477B59">
        <w:rPr>
          <w:rFonts w:ascii="Arial" w:hAnsi="Arial" w:cs="Arial"/>
          <w:sz w:val="24"/>
          <w:szCs w:val="24"/>
        </w:rPr>
        <w:t>en atención a</w:t>
      </w:r>
      <w:r w:rsidRPr="0099292D">
        <w:rPr>
          <w:rFonts w:ascii="Arial" w:hAnsi="Arial" w:cs="Arial"/>
          <w:sz w:val="24"/>
          <w:szCs w:val="24"/>
        </w:rPr>
        <w:t xml:space="preserve"> lo dispuesto por el artículo 365 de la Constitución Política, el Estado tiene el deber de asegurar la prestación eficiente de los servicios públicos a todos los habitantes del territorio nacional.</w:t>
      </w:r>
    </w:p>
    <w:p w14:paraId="695A4FDA" w14:textId="540E4338" w:rsidR="00212F49" w:rsidRDefault="004E7CA5" w:rsidP="00CC004B">
      <w:pPr>
        <w:pStyle w:val="estilo1"/>
        <w:jc w:val="both"/>
        <w:rPr>
          <w:rFonts w:ascii="Arial" w:hAnsi="Arial" w:cs="Arial"/>
          <w:b/>
          <w:color w:val="FF0000"/>
          <w:sz w:val="24"/>
          <w:szCs w:val="24"/>
        </w:rPr>
      </w:pPr>
      <w:r w:rsidRPr="00164DBE">
        <w:rPr>
          <w:rFonts w:ascii="Arial" w:hAnsi="Arial" w:cs="Arial"/>
          <w:color w:val="auto"/>
          <w:sz w:val="24"/>
          <w:szCs w:val="24"/>
        </w:rPr>
        <w:t xml:space="preserve">Que de </w:t>
      </w:r>
      <w:r w:rsidR="00477B59">
        <w:rPr>
          <w:rFonts w:ascii="Arial" w:hAnsi="Arial" w:cs="Arial"/>
          <w:color w:val="auto"/>
          <w:sz w:val="24"/>
          <w:szCs w:val="24"/>
        </w:rPr>
        <w:t>acuerdo a lo establecido</w:t>
      </w:r>
      <w:r w:rsidRPr="00164DBE">
        <w:rPr>
          <w:rFonts w:ascii="Arial" w:hAnsi="Arial" w:cs="Arial"/>
          <w:color w:val="auto"/>
          <w:sz w:val="24"/>
          <w:szCs w:val="24"/>
        </w:rPr>
        <w:t xml:space="preserve"> por el artículo 58 del Código de Petróleos, existe la obligación para los concesionarios de explotación, de atender preferentemente las necesidades del país, lo cual resulta aplicable a todos los agentes de la cadena de distribución de los combustibles en cuanto</w:t>
      </w:r>
      <w:r w:rsidR="00490F68">
        <w:rPr>
          <w:rFonts w:ascii="Arial" w:hAnsi="Arial" w:cs="Arial"/>
          <w:color w:val="auto"/>
          <w:sz w:val="24"/>
          <w:szCs w:val="24"/>
        </w:rPr>
        <w:t xml:space="preserve"> a que</w:t>
      </w:r>
      <w:r w:rsidRPr="00164DBE">
        <w:rPr>
          <w:rFonts w:ascii="Arial" w:hAnsi="Arial" w:cs="Arial"/>
          <w:color w:val="auto"/>
          <w:sz w:val="24"/>
          <w:szCs w:val="24"/>
        </w:rPr>
        <w:t xml:space="preserve"> las actividades de la industria de los hidrocarburos se ejecuta</w:t>
      </w:r>
      <w:r w:rsidR="00490F68">
        <w:rPr>
          <w:rFonts w:ascii="Arial" w:hAnsi="Arial" w:cs="Arial"/>
          <w:color w:val="auto"/>
          <w:sz w:val="24"/>
          <w:szCs w:val="24"/>
        </w:rPr>
        <w:t>n</w:t>
      </w:r>
      <w:r w:rsidRPr="00164DBE">
        <w:rPr>
          <w:rFonts w:ascii="Arial" w:hAnsi="Arial" w:cs="Arial"/>
          <w:color w:val="auto"/>
          <w:sz w:val="24"/>
          <w:szCs w:val="24"/>
        </w:rPr>
        <w:t xml:space="preserve"> de manera correlacionada</w:t>
      </w:r>
      <w:r w:rsidR="004526C1">
        <w:rPr>
          <w:rFonts w:ascii="Arial" w:hAnsi="Arial" w:cs="Arial"/>
          <w:color w:val="auto"/>
          <w:sz w:val="24"/>
          <w:szCs w:val="24"/>
        </w:rPr>
        <w:t>.</w:t>
      </w:r>
      <w:r w:rsidR="004968AB" w:rsidRPr="00280D1F">
        <w:rPr>
          <w:rFonts w:ascii="Arial" w:hAnsi="Arial" w:cs="Arial"/>
          <w:b/>
          <w:color w:val="FF0000"/>
          <w:sz w:val="24"/>
          <w:szCs w:val="24"/>
        </w:rPr>
        <w:t xml:space="preserve"> </w:t>
      </w:r>
    </w:p>
    <w:p w14:paraId="170863F6" w14:textId="5C98608D" w:rsidR="003371C7" w:rsidRPr="00CC004B" w:rsidRDefault="003371C7" w:rsidP="00CC004B">
      <w:pPr>
        <w:pStyle w:val="estilo1"/>
        <w:jc w:val="both"/>
        <w:rPr>
          <w:rFonts w:ascii="Arial" w:hAnsi="Arial" w:cs="Arial"/>
          <w:color w:val="auto"/>
          <w:sz w:val="24"/>
          <w:szCs w:val="24"/>
        </w:rPr>
      </w:pPr>
      <w:r w:rsidRPr="003371C7">
        <w:rPr>
          <w:rFonts w:ascii="Arial" w:hAnsi="Arial" w:cs="Arial"/>
          <w:sz w:val="24"/>
          <w:szCs w:val="24"/>
        </w:rPr>
        <w:t>Que en virtud del artículo 212 del Código de Petróleos</w:t>
      </w:r>
      <w:r w:rsidR="005E233F">
        <w:rPr>
          <w:rFonts w:ascii="Arial" w:hAnsi="Arial" w:cs="Arial"/>
          <w:sz w:val="24"/>
          <w:szCs w:val="24"/>
        </w:rPr>
        <w:t>,</w:t>
      </w:r>
      <w:r w:rsidRPr="003371C7">
        <w:rPr>
          <w:rFonts w:ascii="Arial" w:hAnsi="Arial" w:cs="Arial"/>
          <w:sz w:val="24"/>
          <w:szCs w:val="24"/>
        </w:rPr>
        <w:t xml:space="preserve"> </w:t>
      </w:r>
      <w:r w:rsidR="005E233F">
        <w:rPr>
          <w:rFonts w:ascii="Arial" w:hAnsi="Arial" w:cs="Arial"/>
          <w:sz w:val="24"/>
          <w:szCs w:val="24"/>
        </w:rPr>
        <w:t>las personas o entidades dedicadas a</w:t>
      </w:r>
      <w:r w:rsidR="00E01F93">
        <w:rPr>
          <w:rFonts w:ascii="Arial" w:hAnsi="Arial" w:cs="Arial"/>
          <w:sz w:val="24"/>
          <w:szCs w:val="24"/>
        </w:rPr>
        <w:t xml:space="preserve"> la actividad del</w:t>
      </w:r>
      <w:r w:rsidRPr="003371C7">
        <w:rPr>
          <w:rFonts w:ascii="Arial" w:hAnsi="Arial" w:cs="Arial"/>
          <w:sz w:val="24"/>
          <w:szCs w:val="24"/>
        </w:rPr>
        <w:t xml:space="preserve"> transporte y distribución de petróleos y sus derivados</w:t>
      </w:r>
      <w:r w:rsidR="00E01F93">
        <w:rPr>
          <w:rFonts w:ascii="Arial" w:hAnsi="Arial" w:cs="Arial"/>
          <w:sz w:val="24"/>
          <w:szCs w:val="24"/>
        </w:rPr>
        <w:t>,</w:t>
      </w:r>
      <w:r w:rsidRPr="003371C7">
        <w:rPr>
          <w:rFonts w:ascii="Arial" w:hAnsi="Arial" w:cs="Arial"/>
          <w:sz w:val="24"/>
          <w:szCs w:val="24"/>
        </w:rPr>
        <w:t xml:space="preserve"> deberán ejercitarla de conformidad con los reglamentos que dicte el Gobierno en guarda de los intereses generales.</w:t>
      </w:r>
    </w:p>
    <w:p w14:paraId="37EFA1B2" w14:textId="77777777" w:rsidR="003371C7" w:rsidRDefault="003371C7" w:rsidP="003371C7">
      <w:pPr>
        <w:pStyle w:val="estilo1"/>
        <w:jc w:val="both"/>
        <w:rPr>
          <w:rFonts w:ascii="Arial" w:hAnsi="Arial" w:cs="Arial"/>
          <w:sz w:val="24"/>
          <w:szCs w:val="24"/>
        </w:rPr>
      </w:pPr>
      <w:r w:rsidRPr="003371C7">
        <w:rPr>
          <w:rFonts w:ascii="Arial" w:hAnsi="Arial" w:cs="Arial"/>
          <w:sz w:val="24"/>
          <w:szCs w:val="24"/>
        </w:rPr>
        <w:lastRenderedPageBreak/>
        <w:t xml:space="preserve">Que </w:t>
      </w:r>
      <w:r w:rsidR="00F95D8D">
        <w:rPr>
          <w:rFonts w:ascii="Arial" w:hAnsi="Arial" w:cs="Arial"/>
          <w:sz w:val="24"/>
          <w:szCs w:val="24"/>
        </w:rPr>
        <w:t>las Leyes</w:t>
      </w:r>
      <w:r>
        <w:rPr>
          <w:rFonts w:ascii="Arial" w:hAnsi="Arial" w:cs="Arial"/>
          <w:sz w:val="24"/>
          <w:szCs w:val="24"/>
        </w:rPr>
        <w:t xml:space="preserve"> 39 de 1987</w:t>
      </w:r>
      <w:r w:rsidR="00F95D8D">
        <w:rPr>
          <w:rFonts w:ascii="Arial" w:hAnsi="Arial" w:cs="Arial"/>
          <w:sz w:val="24"/>
          <w:szCs w:val="24"/>
        </w:rPr>
        <w:t xml:space="preserve"> y 26 de 1989 regul</w:t>
      </w:r>
      <w:r w:rsidR="0068430B">
        <w:rPr>
          <w:rFonts w:ascii="Arial" w:hAnsi="Arial" w:cs="Arial"/>
          <w:sz w:val="24"/>
          <w:szCs w:val="24"/>
        </w:rPr>
        <w:t>aron</w:t>
      </w:r>
      <w:r w:rsidR="00F95D8D">
        <w:rPr>
          <w:rFonts w:ascii="Arial" w:hAnsi="Arial" w:cs="Arial"/>
          <w:sz w:val="24"/>
          <w:szCs w:val="24"/>
        </w:rPr>
        <w:t>, entre otros</w:t>
      </w:r>
      <w:r w:rsidR="004B0CED">
        <w:rPr>
          <w:rFonts w:ascii="Arial" w:hAnsi="Arial" w:cs="Arial"/>
          <w:sz w:val="24"/>
          <w:szCs w:val="24"/>
        </w:rPr>
        <w:t xml:space="preserve"> aspectos</w:t>
      </w:r>
      <w:r w:rsidR="00F95D8D">
        <w:rPr>
          <w:rFonts w:ascii="Arial" w:hAnsi="Arial" w:cs="Arial"/>
          <w:sz w:val="24"/>
          <w:szCs w:val="24"/>
        </w:rPr>
        <w:t>,</w:t>
      </w:r>
      <w:r w:rsidRPr="003371C7">
        <w:rPr>
          <w:rFonts w:ascii="Arial" w:hAnsi="Arial" w:cs="Arial"/>
          <w:sz w:val="24"/>
          <w:szCs w:val="24"/>
        </w:rPr>
        <w:t xml:space="preserve"> la distribución de combustibles líquidos </w:t>
      </w:r>
      <w:r w:rsidRPr="001C4040">
        <w:rPr>
          <w:rFonts w:ascii="Arial" w:hAnsi="Arial" w:cs="Arial"/>
          <w:color w:val="auto"/>
          <w:sz w:val="24"/>
          <w:szCs w:val="24"/>
        </w:rPr>
        <w:t>derivados del petróleo</w:t>
      </w:r>
      <w:r w:rsidR="00F95D8D">
        <w:rPr>
          <w:rFonts w:ascii="Arial" w:hAnsi="Arial" w:cs="Arial"/>
          <w:sz w:val="24"/>
          <w:szCs w:val="24"/>
        </w:rPr>
        <w:t xml:space="preserve"> </w:t>
      </w:r>
      <w:r w:rsidRPr="003371C7">
        <w:rPr>
          <w:rFonts w:ascii="Arial" w:hAnsi="Arial" w:cs="Arial"/>
          <w:sz w:val="24"/>
          <w:szCs w:val="24"/>
        </w:rPr>
        <w:t xml:space="preserve">y </w:t>
      </w:r>
      <w:r w:rsidR="0068430B">
        <w:rPr>
          <w:rFonts w:ascii="Arial" w:hAnsi="Arial" w:cs="Arial"/>
          <w:sz w:val="24"/>
          <w:szCs w:val="24"/>
        </w:rPr>
        <w:t xml:space="preserve">facultaron </w:t>
      </w:r>
      <w:r w:rsidR="00F95D8D">
        <w:rPr>
          <w:rFonts w:ascii="Arial" w:hAnsi="Arial" w:cs="Arial"/>
          <w:sz w:val="24"/>
          <w:szCs w:val="24"/>
        </w:rPr>
        <w:t>al</w:t>
      </w:r>
      <w:r w:rsidRPr="003371C7">
        <w:rPr>
          <w:rFonts w:ascii="Arial" w:hAnsi="Arial" w:cs="Arial"/>
          <w:sz w:val="24"/>
          <w:szCs w:val="24"/>
        </w:rPr>
        <w:t xml:space="preserve"> Gobierno para determinar las normas sobre calidad, medida y control de los combustibles</w:t>
      </w:r>
      <w:r w:rsidR="00F95D8D">
        <w:rPr>
          <w:rFonts w:ascii="Arial" w:hAnsi="Arial" w:cs="Arial"/>
          <w:sz w:val="24"/>
          <w:szCs w:val="24"/>
        </w:rPr>
        <w:t>, horarios, precios, márgenes de comercialización, calibraciones, condiciones de seguridad, relaciones contractuales</w:t>
      </w:r>
      <w:r w:rsidR="00830FED">
        <w:rPr>
          <w:rFonts w:ascii="Arial" w:hAnsi="Arial" w:cs="Arial"/>
          <w:sz w:val="24"/>
          <w:szCs w:val="24"/>
        </w:rPr>
        <w:t xml:space="preserve"> y demás condiciones que influyen en la mejor prestación del servicio público de distribución, </w:t>
      </w:r>
      <w:r w:rsidR="004B0CED">
        <w:rPr>
          <w:rFonts w:ascii="Arial" w:hAnsi="Arial" w:cs="Arial"/>
          <w:sz w:val="24"/>
          <w:szCs w:val="24"/>
        </w:rPr>
        <w:t xml:space="preserve">e igualmente </w:t>
      </w:r>
      <w:r w:rsidR="00830FED">
        <w:rPr>
          <w:rFonts w:ascii="Arial" w:hAnsi="Arial" w:cs="Arial"/>
          <w:sz w:val="24"/>
          <w:szCs w:val="24"/>
        </w:rPr>
        <w:t>estableci</w:t>
      </w:r>
      <w:r w:rsidR="008B5240">
        <w:rPr>
          <w:rFonts w:ascii="Arial" w:hAnsi="Arial" w:cs="Arial"/>
          <w:sz w:val="24"/>
          <w:szCs w:val="24"/>
        </w:rPr>
        <w:t xml:space="preserve">eron </w:t>
      </w:r>
      <w:r w:rsidR="00830FED">
        <w:rPr>
          <w:rFonts w:ascii="Arial" w:hAnsi="Arial" w:cs="Arial"/>
          <w:sz w:val="24"/>
          <w:szCs w:val="24"/>
        </w:rPr>
        <w:t>el régimen sancionatorio por su incumplimiento.</w:t>
      </w:r>
      <w:r w:rsidRPr="003371C7">
        <w:rPr>
          <w:rFonts w:ascii="Arial" w:hAnsi="Arial" w:cs="Arial"/>
          <w:sz w:val="24"/>
          <w:szCs w:val="24"/>
        </w:rPr>
        <w:t xml:space="preserve"> </w:t>
      </w:r>
    </w:p>
    <w:p w14:paraId="7F1AEE85" w14:textId="77777777" w:rsidR="003371C7" w:rsidRPr="003371C7" w:rsidRDefault="001A0A59" w:rsidP="003371C7">
      <w:pPr>
        <w:pStyle w:val="estilo1"/>
        <w:jc w:val="both"/>
        <w:rPr>
          <w:rFonts w:ascii="Arial" w:hAnsi="Arial" w:cs="Arial"/>
          <w:sz w:val="24"/>
          <w:szCs w:val="24"/>
        </w:rPr>
      </w:pPr>
      <w:r w:rsidRPr="001A0A59">
        <w:rPr>
          <w:rFonts w:ascii="Arial" w:hAnsi="Arial" w:cs="Arial"/>
          <w:sz w:val="24"/>
          <w:szCs w:val="24"/>
        </w:rPr>
        <w:t xml:space="preserve">Que el artículo 61 de la Ley 812 de 2003, vigente por virtud del artículo 276 de la Ley 1450 de 2011, </w:t>
      </w:r>
      <w:r w:rsidR="004C1B02">
        <w:rPr>
          <w:rFonts w:ascii="Arial" w:hAnsi="Arial" w:cs="Arial"/>
          <w:sz w:val="24"/>
          <w:szCs w:val="24"/>
        </w:rPr>
        <w:t xml:space="preserve">señala que </w:t>
      </w:r>
      <w:r w:rsidRPr="001A0A59">
        <w:rPr>
          <w:rFonts w:ascii="Arial" w:hAnsi="Arial" w:cs="Arial"/>
          <w:sz w:val="24"/>
          <w:szCs w:val="24"/>
        </w:rPr>
        <w:t xml:space="preserve">los agentes de la cadena de distribución de combustibles líquidos </w:t>
      </w:r>
      <w:r w:rsidRPr="001C4040">
        <w:rPr>
          <w:rFonts w:ascii="Arial" w:hAnsi="Arial" w:cs="Arial"/>
          <w:color w:val="auto"/>
          <w:sz w:val="24"/>
          <w:szCs w:val="24"/>
        </w:rPr>
        <w:t>derivados del petróleo</w:t>
      </w:r>
      <w:r w:rsidRPr="001A0A59">
        <w:rPr>
          <w:rFonts w:ascii="Arial" w:hAnsi="Arial" w:cs="Arial"/>
          <w:sz w:val="24"/>
          <w:szCs w:val="24"/>
        </w:rPr>
        <w:t xml:space="preserve"> son: Refinador, Importador, Almacenador, Distribuidor Mayorista, Transportador, Distribuidor Minorista y Gran Consumidor.</w:t>
      </w:r>
    </w:p>
    <w:p w14:paraId="473D61BF" w14:textId="2F12AAA5" w:rsidR="00472B50" w:rsidRDefault="00472B50" w:rsidP="00564410">
      <w:pPr>
        <w:pStyle w:val="estilo1"/>
        <w:jc w:val="both"/>
        <w:rPr>
          <w:rFonts w:ascii="Arial" w:hAnsi="Arial" w:cs="Arial"/>
          <w:sz w:val="24"/>
          <w:szCs w:val="24"/>
        </w:rPr>
      </w:pPr>
      <w:r w:rsidRPr="00472B50">
        <w:rPr>
          <w:rFonts w:ascii="Arial" w:hAnsi="Arial" w:cs="Arial"/>
          <w:sz w:val="24"/>
          <w:szCs w:val="24"/>
        </w:rPr>
        <w:t xml:space="preserve">Que </w:t>
      </w:r>
      <w:r w:rsidR="00564410">
        <w:rPr>
          <w:rFonts w:ascii="Arial" w:hAnsi="Arial" w:cs="Arial"/>
          <w:sz w:val="24"/>
          <w:szCs w:val="24"/>
        </w:rPr>
        <w:t>de conformidad con lo dispuesto por el numeral 2 del artículo 2 d</w:t>
      </w:r>
      <w:r w:rsidRPr="00472B50">
        <w:rPr>
          <w:rFonts w:ascii="Arial" w:hAnsi="Arial" w:cs="Arial"/>
          <w:sz w:val="24"/>
          <w:szCs w:val="24"/>
        </w:rPr>
        <w:t>el Decreto 381 de 2012</w:t>
      </w:r>
      <w:r w:rsidR="00564410">
        <w:rPr>
          <w:rFonts w:ascii="Arial" w:hAnsi="Arial" w:cs="Arial"/>
          <w:sz w:val="24"/>
          <w:szCs w:val="24"/>
        </w:rPr>
        <w:t xml:space="preserve">, </w:t>
      </w:r>
      <w:r w:rsidRPr="00472B50">
        <w:rPr>
          <w:rFonts w:ascii="Arial" w:hAnsi="Arial" w:cs="Arial"/>
          <w:sz w:val="24"/>
          <w:szCs w:val="24"/>
        </w:rPr>
        <w:t>le</w:t>
      </w:r>
      <w:r w:rsidR="00564410">
        <w:rPr>
          <w:rFonts w:ascii="Arial" w:hAnsi="Arial" w:cs="Arial"/>
          <w:sz w:val="24"/>
          <w:szCs w:val="24"/>
        </w:rPr>
        <w:t xml:space="preserve"> corresponde al Ministerio de Minas y Energía</w:t>
      </w:r>
      <w:r w:rsidRPr="00472B50">
        <w:rPr>
          <w:rFonts w:ascii="Arial" w:hAnsi="Arial" w:cs="Arial"/>
          <w:sz w:val="24"/>
          <w:szCs w:val="24"/>
        </w:rPr>
        <w:t xml:space="preserve"> formular, adoptar, dirigir y coordinar la política nacional en materia de  transporte, refinación, procesamiento, beneficio, transformación y distribución de minerales, hidrocarburos y biocombustibles.</w:t>
      </w:r>
    </w:p>
    <w:p w14:paraId="2521379A" w14:textId="217B9D7F" w:rsidR="00EC0D76" w:rsidRDefault="00EC0D76" w:rsidP="00564410">
      <w:pPr>
        <w:pStyle w:val="estilo1"/>
        <w:jc w:val="both"/>
        <w:rPr>
          <w:rFonts w:ascii="Arial" w:hAnsi="Arial" w:cs="Arial"/>
          <w:sz w:val="24"/>
          <w:szCs w:val="24"/>
        </w:rPr>
      </w:pPr>
      <w:r>
        <w:rPr>
          <w:rFonts w:ascii="Arial" w:hAnsi="Arial" w:cs="Arial"/>
          <w:sz w:val="24"/>
          <w:szCs w:val="24"/>
        </w:rPr>
        <w:t>Que en atención a lo dispuesto por el numeral 5 del artículo 3 del Decreto 4130 de 2011, le corresponde a la Comisión de Energía y Gas  regular las actividades de refinación, importación, almacenamiento distribución y transporte de los combustibles líquidos.</w:t>
      </w:r>
    </w:p>
    <w:p w14:paraId="18DBB8ED" w14:textId="77777777" w:rsidR="0026213E" w:rsidRPr="005640C1" w:rsidRDefault="008C1E9D" w:rsidP="0026213E">
      <w:pPr>
        <w:pStyle w:val="estilo1"/>
        <w:jc w:val="both"/>
        <w:rPr>
          <w:rFonts w:ascii="Arial" w:hAnsi="Arial" w:cs="Arial"/>
          <w:color w:val="auto"/>
          <w:sz w:val="24"/>
          <w:szCs w:val="24"/>
        </w:rPr>
      </w:pPr>
      <w:r w:rsidRPr="005640C1">
        <w:rPr>
          <w:rFonts w:ascii="Arial" w:hAnsi="Arial" w:cs="Arial"/>
          <w:color w:val="auto"/>
          <w:sz w:val="24"/>
          <w:szCs w:val="24"/>
        </w:rPr>
        <w:t>Que teniendo en cuenta las actuales políticas del Gobierno Nacional, encaminadas a minimizar el uso de los combustibles</w:t>
      </w:r>
      <w:r w:rsidR="0053712A" w:rsidRPr="005640C1">
        <w:t xml:space="preserve"> </w:t>
      </w:r>
      <w:r w:rsidR="0053712A" w:rsidRPr="005640C1">
        <w:rPr>
          <w:rFonts w:ascii="Arial" w:hAnsi="Arial" w:cs="Arial"/>
          <w:color w:val="auto"/>
          <w:sz w:val="24"/>
          <w:szCs w:val="24"/>
        </w:rPr>
        <w:t xml:space="preserve">fósiles, generar empleo formal y desarrollo rural, diversificar la canasta energética </w:t>
      </w:r>
      <w:r w:rsidRPr="005640C1">
        <w:rPr>
          <w:rFonts w:ascii="Arial" w:hAnsi="Arial" w:cs="Arial"/>
          <w:color w:val="auto"/>
          <w:sz w:val="24"/>
          <w:szCs w:val="24"/>
        </w:rPr>
        <w:t xml:space="preserve">y procurar un ambiente sano, los biocombustibles de origen vegetal o animal para uso en motores </w:t>
      </w:r>
      <w:r w:rsidR="004C0F36" w:rsidRPr="005640C1">
        <w:rPr>
          <w:rFonts w:ascii="Arial" w:hAnsi="Arial" w:cs="Arial"/>
          <w:color w:val="auto"/>
          <w:sz w:val="24"/>
          <w:szCs w:val="24"/>
        </w:rPr>
        <w:t>diésel</w:t>
      </w:r>
      <w:r w:rsidRPr="008E196F">
        <w:rPr>
          <w:rFonts w:ascii="Arial" w:hAnsi="Arial" w:cs="Arial"/>
          <w:color w:val="auto"/>
          <w:sz w:val="24"/>
          <w:szCs w:val="24"/>
        </w:rPr>
        <w:t xml:space="preserve"> y el alcohol carburante</w:t>
      </w:r>
      <w:r w:rsidR="00715FB9" w:rsidRPr="008E196F">
        <w:rPr>
          <w:rFonts w:ascii="Arial" w:hAnsi="Arial" w:cs="Arial"/>
          <w:color w:val="auto"/>
          <w:sz w:val="24"/>
          <w:szCs w:val="24"/>
        </w:rPr>
        <w:t xml:space="preserve"> para mezcla con gasolina</w:t>
      </w:r>
      <w:r w:rsidRPr="008E196F">
        <w:rPr>
          <w:rFonts w:ascii="Arial" w:hAnsi="Arial" w:cs="Arial"/>
          <w:color w:val="auto"/>
          <w:sz w:val="24"/>
          <w:szCs w:val="24"/>
        </w:rPr>
        <w:t xml:space="preserve"> hacen parte integral del me</w:t>
      </w:r>
      <w:r w:rsidRPr="005640C1">
        <w:rPr>
          <w:rFonts w:ascii="Arial" w:hAnsi="Arial" w:cs="Arial"/>
          <w:color w:val="auto"/>
          <w:sz w:val="24"/>
          <w:szCs w:val="24"/>
        </w:rPr>
        <w:t>rcado de distribución de combustibles</w:t>
      </w:r>
      <w:r w:rsidR="0026213E" w:rsidRPr="005640C1">
        <w:rPr>
          <w:rFonts w:ascii="Arial" w:hAnsi="Arial" w:cs="Arial"/>
          <w:color w:val="auto"/>
          <w:sz w:val="24"/>
          <w:szCs w:val="24"/>
        </w:rPr>
        <w:t xml:space="preserve"> líquidos.</w:t>
      </w:r>
    </w:p>
    <w:p w14:paraId="40521C16" w14:textId="7A29484A" w:rsidR="0068430B" w:rsidRPr="005E6DB9" w:rsidRDefault="0068430B" w:rsidP="0068430B">
      <w:pPr>
        <w:pStyle w:val="estilo1"/>
        <w:jc w:val="both"/>
        <w:rPr>
          <w:rFonts w:ascii="Arial" w:hAnsi="Arial" w:cs="Arial"/>
          <w:color w:val="auto"/>
          <w:sz w:val="24"/>
          <w:szCs w:val="24"/>
        </w:rPr>
      </w:pPr>
      <w:r w:rsidRPr="002D5A4D">
        <w:rPr>
          <w:rFonts w:ascii="Arial" w:hAnsi="Arial" w:cs="Arial"/>
          <w:sz w:val="24"/>
          <w:szCs w:val="24"/>
        </w:rPr>
        <w:t>Que conforme a lo anterior</w:t>
      </w:r>
      <w:r>
        <w:rPr>
          <w:rFonts w:ascii="Arial" w:hAnsi="Arial" w:cs="Arial"/>
          <w:sz w:val="24"/>
          <w:szCs w:val="24"/>
        </w:rPr>
        <w:t>, dado el avance en los desarrollos tecnológicos que permiten producir combustibles líquidos a partir de materias primas diferentes al petróleo, tales como</w:t>
      </w:r>
      <w:r w:rsidR="00564410">
        <w:rPr>
          <w:rFonts w:ascii="Arial" w:hAnsi="Arial" w:cs="Arial"/>
          <w:sz w:val="24"/>
          <w:szCs w:val="24"/>
        </w:rPr>
        <w:t xml:space="preserve"> la biomasa,</w:t>
      </w:r>
      <w:r>
        <w:rPr>
          <w:rFonts w:ascii="Arial" w:hAnsi="Arial" w:cs="Arial"/>
          <w:sz w:val="24"/>
          <w:szCs w:val="24"/>
        </w:rPr>
        <w:t xml:space="preserve"> el gas natural y otros hidrocarburos, se hace necesario actualizar la terminología utilizando la expresión </w:t>
      </w:r>
      <w:r w:rsidRPr="005E6DB9">
        <w:rPr>
          <w:rFonts w:ascii="Arial" w:hAnsi="Arial" w:cs="Arial"/>
          <w:color w:val="auto"/>
          <w:sz w:val="24"/>
          <w:szCs w:val="24"/>
        </w:rPr>
        <w:t>“combustibles líquidos” en lugar de “combustibles líquidos derivados del petróleo</w:t>
      </w:r>
      <w:r w:rsidR="00564410">
        <w:rPr>
          <w:rFonts w:ascii="Arial" w:hAnsi="Arial" w:cs="Arial"/>
          <w:color w:val="auto"/>
          <w:sz w:val="24"/>
          <w:szCs w:val="24"/>
        </w:rPr>
        <w:t>”</w:t>
      </w:r>
      <w:r w:rsidRPr="005E6DB9">
        <w:rPr>
          <w:rFonts w:ascii="Arial" w:hAnsi="Arial" w:cs="Arial"/>
          <w:color w:val="auto"/>
          <w:sz w:val="24"/>
          <w:szCs w:val="24"/>
        </w:rPr>
        <w:t xml:space="preserve">. </w:t>
      </w:r>
    </w:p>
    <w:p w14:paraId="290C567A" w14:textId="77777777" w:rsidR="006E6FBD" w:rsidRPr="005640C1" w:rsidRDefault="00472B50" w:rsidP="00472B50">
      <w:pPr>
        <w:pStyle w:val="estilo1"/>
        <w:jc w:val="both"/>
        <w:rPr>
          <w:rFonts w:ascii="Arial" w:hAnsi="Arial" w:cs="Arial"/>
          <w:sz w:val="24"/>
          <w:szCs w:val="24"/>
        </w:rPr>
      </w:pPr>
      <w:r w:rsidRPr="005640C1">
        <w:rPr>
          <w:rFonts w:ascii="Arial" w:hAnsi="Arial" w:cs="Arial"/>
          <w:sz w:val="24"/>
          <w:szCs w:val="24"/>
        </w:rPr>
        <w:t>Q</w:t>
      </w:r>
      <w:r w:rsidR="00DF5D18" w:rsidRPr="005640C1">
        <w:rPr>
          <w:rFonts w:ascii="Arial" w:hAnsi="Arial" w:cs="Arial"/>
          <w:sz w:val="24"/>
          <w:szCs w:val="24"/>
        </w:rPr>
        <w:t xml:space="preserve">ue en virtud de la relevancia de los combustibles y biocombustibles dentro del desarrollo económico del país, </w:t>
      </w:r>
      <w:r w:rsidR="000850D5" w:rsidRPr="005640C1">
        <w:rPr>
          <w:rFonts w:ascii="Arial" w:hAnsi="Arial" w:cs="Arial"/>
          <w:sz w:val="24"/>
          <w:szCs w:val="24"/>
        </w:rPr>
        <w:t>es ind</w:t>
      </w:r>
      <w:r w:rsidR="009610C8" w:rsidRPr="005640C1">
        <w:rPr>
          <w:rFonts w:ascii="Arial" w:hAnsi="Arial" w:cs="Arial"/>
          <w:sz w:val="24"/>
          <w:szCs w:val="24"/>
        </w:rPr>
        <w:t xml:space="preserve">ispensable precisar el alcance de las funciones </w:t>
      </w:r>
      <w:r w:rsidR="006E6FBD" w:rsidRPr="005640C1">
        <w:rPr>
          <w:rFonts w:ascii="Arial" w:hAnsi="Arial" w:cs="Arial"/>
          <w:sz w:val="24"/>
          <w:szCs w:val="24"/>
        </w:rPr>
        <w:t xml:space="preserve">que en esta materia fueron asignadas en la reciente reestructuración de las entidades del </w:t>
      </w:r>
      <w:r w:rsidR="00E53465">
        <w:rPr>
          <w:rFonts w:ascii="Arial" w:hAnsi="Arial" w:cs="Arial"/>
          <w:sz w:val="24"/>
          <w:szCs w:val="24"/>
        </w:rPr>
        <w:t>s</w:t>
      </w:r>
      <w:r w:rsidR="00E53465" w:rsidRPr="005640C1">
        <w:rPr>
          <w:rFonts w:ascii="Arial" w:hAnsi="Arial" w:cs="Arial"/>
          <w:sz w:val="24"/>
          <w:szCs w:val="24"/>
        </w:rPr>
        <w:t>ector</w:t>
      </w:r>
      <w:r w:rsidR="008629AC">
        <w:rPr>
          <w:rFonts w:ascii="Arial" w:hAnsi="Arial" w:cs="Arial"/>
          <w:sz w:val="24"/>
          <w:szCs w:val="24"/>
        </w:rPr>
        <w:t xml:space="preserve"> minero energético</w:t>
      </w:r>
      <w:r w:rsidR="006E6FBD" w:rsidRPr="005640C1">
        <w:rPr>
          <w:rFonts w:ascii="Arial" w:hAnsi="Arial" w:cs="Arial"/>
          <w:sz w:val="24"/>
          <w:szCs w:val="24"/>
        </w:rPr>
        <w:t xml:space="preserve">, expedidas por los </w:t>
      </w:r>
      <w:r w:rsidR="00516A84" w:rsidRPr="005640C1">
        <w:rPr>
          <w:rFonts w:ascii="Arial" w:hAnsi="Arial" w:cs="Arial"/>
          <w:sz w:val="24"/>
          <w:szCs w:val="24"/>
        </w:rPr>
        <w:t>Decreto</w:t>
      </w:r>
      <w:r w:rsidR="004C1B02">
        <w:rPr>
          <w:rFonts w:ascii="Arial" w:hAnsi="Arial" w:cs="Arial"/>
          <w:sz w:val="24"/>
          <w:szCs w:val="24"/>
        </w:rPr>
        <w:t>s</w:t>
      </w:r>
      <w:r w:rsidR="00516A84" w:rsidRPr="005640C1">
        <w:rPr>
          <w:rFonts w:ascii="Arial" w:hAnsi="Arial" w:cs="Arial"/>
          <w:sz w:val="24"/>
          <w:szCs w:val="24"/>
        </w:rPr>
        <w:t xml:space="preserve"> Ley 4130 de</w:t>
      </w:r>
      <w:r w:rsidR="006E6FBD" w:rsidRPr="005640C1">
        <w:rPr>
          <w:rFonts w:ascii="Arial" w:hAnsi="Arial" w:cs="Arial"/>
          <w:sz w:val="24"/>
          <w:szCs w:val="24"/>
        </w:rPr>
        <w:t xml:space="preserve"> 2011, </w:t>
      </w:r>
      <w:r w:rsidR="004C1B02" w:rsidRPr="005640C1">
        <w:rPr>
          <w:rFonts w:ascii="Arial" w:hAnsi="Arial" w:cs="Arial"/>
          <w:sz w:val="24"/>
          <w:szCs w:val="24"/>
        </w:rPr>
        <w:t xml:space="preserve">4137 de 2011 modificado </w:t>
      </w:r>
      <w:r w:rsidR="00425DF6">
        <w:rPr>
          <w:rFonts w:ascii="Arial" w:hAnsi="Arial" w:cs="Arial"/>
          <w:sz w:val="24"/>
          <w:szCs w:val="24"/>
        </w:rPr>
        <w:t xml:space="preserve">éste </w:t>
      </w:r>
      <w:r w:rsidR="004C1B02" w:rsidRPr="005640C1">
        <w:rPr>
          <w:rFonts w:ascii="Arial" w:hAnsi="Arial" w:cs="Arial"/>
          <w:sz w:val="24"/>
          <w:szCs w:val="24"/>
        </w:rPr>
        <w:t xml:space="preserve">por el </w:t>
      </w:r>
      <w:r w:rsidR="00E53465">
        <w:rPr>
          <w:rFonts w:ascii="Arial" w:hAnsi="Arial" w:cs="Arial"/>
          <w:sz w:val="24"/>
          <w:szCs w:val="24"/>
        </w:rPr>
        <w:t xml:space="preserve">Decreto </w:t>
      </w:r>
      <w:r w:rsidR="004C1B02" w:rsidRPr="005640C1">
        <w:rPr>
          <w:rFonts w:ascii="Arial" w:hAnsi="Arial" w:cs="Arial"/>
          <w:sz w:val="24"/>
          <w:szCs w:val="24"/>
        </w:rPr>
        <w:t>714 de 20</w:t>
      </w:r>
      <w:r w:rsidR="00E53465">
        <w:rPr>
          <w:rFonts w:ascii="Arial" w:hAnsi="Arial" w:cs="Arial"/>
          <w:sz w:val="24"/>
          <w:szCs w:val="24"/>
        </w:rPr>
        <w:t>12</w:t>
      </w:r>
      <w:r w:rsidR="0068430B">
        <w:rPr>
          <w:rFonts w:ascii="Arial" w:hAnsi="Arial" w:cs="Arial"/>
          <w:sz w:val="24"/>
          <w:szCs w:val="24"/>
        </w:rPr>
        <w:t>;</w:t>
      </w:r>
      <w:r w:rsidR="004C1B02">
        <w:rPr>
          <w:rFonts w:ascii="Arial" w:hAnsi="Arial" w:cs="Arial"/>
          <w:sz w:val="24"/>
          <w:szCs w:val="24"/>
        </w:rPr>
        <w:t xml:space="preserve"> el </w:t>
      </w:r>
      <w:r w:rsidR="00516A84" w:rsidRPr="005640C1">
        <w:rPr>
          <w:rFonts w:ascii="Arial" w:hAnsi="Arial" w:cs="Arial"/>
          <w:sz w:val="24"/>
          <w:szCs w:val="24"/>
        </w:rPr>
        <w:t xml:space="preserve">Decreto </w:t>
      </w:r>
      <w:r w:rsidR="006E6FBD" w:rsidRPr="005640C1">
        <w:rPr>
          <w:rFonts w:ascii="Arial" w:hAnsi="Arial" w:cs="Arial"/>
          <w:sz w:val="24"/>
          <w:szCs w:val="24"/>
        </w:rPr>
        <w:t>381 de 2</w:t>
      </w:r>
      <w:r w:rsidRPr="005640C1">
        <w:rPr>
          <w:rFonts w:ascii="Arial" w:hAnsi="Arial" w:cs="Arial"/>
          <w:sz w:val="24"/>
          <w:szCs w:val="24"/>
        </w:rPr>
        <w:t xml:space="preserve">012 </w:t>
      </w:r>
      <w:r w:rsidR="00E53465">
        <w:rPr>
          <w:rFonts w:ascii="Arial" w:hAnsi="Arial" w:cs="Arial"/>
          <w:sz w:val="24"/>
          <w:szCs w:val="24"/>
        </w:rPr>
        <w:t xml:space="preserve">modificado por </w:t>
      </w:r>
      <w:r w:rsidR="005975CE">
        <w:rPr>
          <w:rFonts w:ascii="Arial" w:hAnsi="Arial" w:cs="Arial"/>
          <w:sz w:val="24"/>
          <w:szCs w:val="24"/>
        </w:rPr>
        <w:t xml:space="preserve">los </w:t>
      </w:r>
      <w:r w:rsidR="00E53465">
        <w:rPr>
          <w:rFonts w:ascii="Arial" w:hAnsi="Arial" w:cs="Arial"/>
          <w:sz w:val="24"/>
          <w:szCs w:val="24"/>
        </w:rPr>
        <w:t>Decreto</w:t>
      </w:r>
      <w:r w:rsidR="005975CE">
        <w:rPr>
          <w:rFonts w:ascii="Arial" w:hAnsi="Arial" w:cs="Arial"/>
          <w:sz w:val="24"/>
          <w:szCs w:val="24"/>
        </w:rPr>
        <w:t>s</w:t>
      </w:r>
      <w:r w:rsidR="00E53465">
        <w:rPr>
          <w:rFonts w:ascii="Arial" w:hAnsi="Arial" w:cs="Arial"/>
          <w:sz w:val="24"/>
          <w:szCs w:val="24"/>
        </w:rPr>
        <w:t xml:space="preserve"> 1617 de 2013</w:t>
      </w:r>
      <w:r w:rsidR="005975CE">
        <w:rPr>
          <w:rFonts w:ascii="Arial" w:hAnsi="Arial" w:cs="Arial"/>
          <w:sz w:val="24"/>
          <w:szCs w:val="24"/>
        </w:rPr>
        <w:t xml:space="preserve"> y 2881 de 2013</w:t>
      </w:r>
      <w:r w:rsidR="0068430B">
        <w:rPr>
          <w:rFonts w:ascii="Arial" w:hAnsi="Arial" w:cs="Arial"/>
          <w:sz w:val="24"/>
          <w:szCs w:val="24"/>
        </w:rPr>
        <w:t>;</w:t>
      </w:r>
      <w:r w:rsidR="00E53465">
        <w:rPr>
          <w:rFonts w:ascii="Arial" w:hAnsi="Arial" w:cs="Arial"/>
          <w:sz w:val="24"/>
          <w:szCs w:val="24"/>
        </w:rPr>
        <w:t xml:space="preserve"> </w:t>
      </w:r>
      <w:r w:rsidR="009D5075">
        <w:rPr>
          <w:rFonts w:ascii="Arial" w:hAnsi="Arial" w:cs="Arial"/>
          <w:sz w:val="24"/>
          <w:szCs w:val="24"/>
        </w:rPr>
        <w:t>los Decretos</w:t>
      </w:r>
      <w:r w:rsidR="00A327EC" w:rsidRPr="005640C1">
        <w:rPr>
          <w:rFonts w:ascii="Arial" w:hAnsi="Arial" w:cs="Arial"/>
          <w:sz w:val="24"/>
          <w:szCs w:val="24"/>
        </w:rPr>
        <w:t xml:space="preserve"> </w:t>
      </w:r>
      <w:r w:rsidR="00516A84" w:rsidRPr="005640C1">
        <w:rPr>
          <w:rFonts w:ascii="Arial" w:hAnsi="Arial" w:cs="Arial"/>
          <w:sz w:val="24"/>
          <w:szCs w:val="24"/>
        </w:rPr>
        <w:t>1258</w:t>
      </w:r>
      <w:r w:rsidR="009D5075">
        <w:rPr>
          <w:rFonts w:ascii="Arial" w:hAnsi="Arial" w:cs="Arial"/>
          <w:sz w:val="24"/>
          <w:szCs w:val="24"/>
        </w:rPr>
        <w:t xml:space="preserve"> y </w:t>
      </w:r>
      <w:r w:rsidR="00516A84" w:rsidRPr="005640C1">
        <w:rPr>
          <w:rFonts w:ascii="Arial" w:hAnsi="Arial" w:cs="Arial"/>
          <w:sz w:val="24"/>
          <w:szCs w:val="24"/>
        </w:rPr>
        <w:t>1260</w:t>
      </w:r>
      <w:r w:rsidR="009D5075">
        <w:rPr>
          <w:rFonts w:ascii="Arial" w:hAnsi="Arial" w:cs="Arial"/>
          <w:sz w:val="24"/>
          <w:szCs w:val="24"/>
        </w:rPr>
        <w:t xml:space="preserve"> de 2013,</w:t>
      </w:r>
      <w:r w:rsidR="004C1B02">
        <w:rPr>
          <w:rFonts w:ascii="Arial" w:hAnsi="Arial" w:cs="Arial"/>
          <w:sz w:val="24"/>
          <w:szCs w:val="24"/>
        </w:rPr>
        <w:t xml:space="preserve"> y demás disposiciones que los modifiquen o sustituyan</w:t>
      </w:r>
      <w:r w:rsidRPr="005640C1">
        <w:rPr>
          <w:rFonts w:ascii="Arial" w:hAnsi="Arial" w:cs="Arial"/>
          <w:sz w:val="24"/>
          <w:szCs w:val="24"/>
        </w:rPr>
        <w:t xml:space="preserve">, </w:t>
      </w:r>
      <w:r w:rsidR="006E6FBD" w:rsidRPr="005640C1">
        <w:rPr>
          <w:rFonts w:ascii="Arial" w:hAnsi="Arial" w:cs="Arial"/>
          <w:sz w:val="24"/>
          <w:szCs w:val="24"/>
        </w:rPr>
        <w:t>con el fin de coordinar la política unificada en el manejo de los combustibles y los biocombustibles.</w:t>
      </w:r>
    </w:p>
    <w:p w14:paraId="595E6208" w14:textId="77777777" w:rsidR="004533D4" w:rsidRDefault="00472B50" w:rsidP="00472B50">
      <w:pPr>
        <w:pStyle w:val="estilo1"/>
        <w:jc w:val="both"/>
        <w:rPr>
          <w:rFonts w:ascii="Arial" w:hAnsi="Arial" w:cs="Arial"/>
          <w:sz w:val="24"/>
          <w:szCs w:val="24"/>
        </w:rPr>
      </w:pPr>
      <w:r>
        <w:rPr>
          <w:rFonts w:ascii="Arial" w:hAnsi="Arial" w:cs="Arial"/>
          <w:sz w:val="24"/>
          <w:szCs w:val="24"/>
        </w:rPr>
        <w:t>Q</w:t>
      </w:r>
      <w:r w:rsidR="006E6FBD" w:rsidRPr="00A17582">
        <w:rPr>
          <w:rFonts w:ascii="Arial" w:hAnsi="Arial" w:cs="Arial"/>
          <w:sz w:val="24"/>
          <w:szCs w:val="24"/>
        </w:rPr>
        <w:t xml:space="preserve">ue dada la modificación </w:t>
      </w:r>
      <w:r w:rsidR="009B2105">
        <w:rPr>
          <w:rFonts w:ascii="Arial" w:hAnsi="Arial" w:cs="Arial"/>
          <w:sz w:val="24"/>
          <w:szCs w:val="24"/>
        </w:rPr>
        <w:t>de la función de regulación de la cadena de distribución de combustibles líquidos en dis</w:t>
      </w:r>
      <w:r w:rsidR="006E6FBD" w:rsidRPr="00A17582">
        <w:rPr>
          <w:rFonts w:ascii="Arial" w:hAnsi="Arial" w:cs="Arial"/>
          <w:sz w:val="24"/>
          <w:szCs w:val="24"/>
        </w:rPr>
        <w:t>tintas</w:t>
      </w:r>
      <w:r w:rsidR="009B2105">
        <w:rPr>
          <w:rFonts w:ascii="Arial" w:hAnsi="Arial" w:cs="Arial"/>
          <w:sz w:val="24"/>
          <w:szCs w:val="24"/>
        </w:rPr>
        <w:t xml:space="preserve"> entidades</w:t>
      </w:r>
      <w:r w:rsidR="00F370AE">
        <w:rPr>
          <w:rFonts w:ascii="Arial" w:hAnsi="Arial" w:cs="Arial"/>
          <w:sz w:val="24"/>
          <w:szCs w:val="24"/>
        </w:rPr>
        <w:t>,</w:t>
      </w:r>
      <w:r w:rsidR="009B2105">
        <w:rPr>
          <w:rFonts w:ascii="Arial" w:hAnsi="Arial" w:cs="Arial"/>
          <w:sz w:val="24"/>
          <w:szCs w:val="24"/>
        </w:rPr>
        <w:t xml:space="preserve"> es necesario</w:t>
      </w:r>
      <w:r w:rsidR="00FB2624" w:rsidRPr="00A17582">
        <w:rPr>
          <w:rFonts w:ascii="Arial" w:hAnsi="Arial" w:cs="Arial"/>
          <w:sz w:val="24"/>
          <w:szCs w:val="24"/>
        </w:rPr>
        <w:t xml:space="preserve"> adoptar criterios uniformes que res</w:t>
      </w:r>
      <w:r w:rsidR="001A0A59">
        <w:rPr>
          <w:rFonts w:ascii="Arial" w:hAnsi="Arial" w:cs="Arial"/>
          <w:sz w:val="24"/>
          <w:szCs w:val="24"/>
        </w:rPr>
        <w:t>pondan a unos objetivos comunes</w:t>
      </w:r>
      <w:r>
        <w:rPr>
          <w:rFonts w:ascii="Arial" w:hAnsi="Arial" w:cs="Arial"/>
          <w:sz w:val="24"/>
          <w:szCs w:val="24"/>
        </w:rPr>
        <w:t>.</w:t>
      </w:r>
    </w:p>
    <w:p w14:paraId="14E3B356" w14:textId="77777777" w:rsidR="005975CE" w:rsidRPr="003545A3" w:rsidRDefault="005975CE" w:rsidP="00493C12">
      <w:pPr>
        <w:pStyle w:val="estilo1"/>
        <w:jc w:val="both"/>
        <w:rPr>
          <w:rFonts w:ascii="Arial" w:hAnsi="Arial" w:cs="Arial"/>
          <w:sz w:val="24"/>
          <w:szCs w:val="24"/>
        </w:rPr>
      </w:pPr>
      <w:r>
        <w:rPr>
          <w:rFonts w:ascii="Arial" w:hAnsi="Arial" w:cs="Arial"/>
          <w:sz w:val="24"/>
          <w:szCs w:val="24"/>
        </w:rPr>
        <w:lastRenderedPageBreak/>
        <w:t>Que de conformidad con lo establecido en el numeral 8º del Artículo 8º de la Ley 1437 de 2011</w:t>
      </w:r>
      <w:r w:rsidRPr="003545A3">
        <w:rPr>
          <w:rFonts w:ascii="Arial" w:hAnsi="Arial" w:cs="Arial"/>
          <w:sz w:val="24"/>
          <w:szCs w:val="24"/>
        </w:rPr>
        <w:t xml:space="preserve">, el </w:t>
      </w:r>
      <w:r w:rsidR="003B3F81" w:rsidRPr="003545A3">
        <w:rPr>
          <w:rFonts w:ascii="Arial" w:hAnsi="Arial" w:cs="Arial"/>
          <w:sz w:val="24"/>
          <w:szCs w:val="24"/>
        </w:rPr>
        <w:t xml:space="preserve">presente proyecto </w:t>
      </w:r>
      <w:r w:rsidRPr="003545A3">
        <w:rPr>
          <w:rFonts w:ascii="Arial" w:hAnsi="Arial" w:cs="Arial"/>
          <w:sz w:val="24"/>
          <w:szCs w:val="24"/>
        </w:rPr>
        <w:t xml:space="preserve">se publicó en la página web del Ministerio de Minas y Energía </w:t>
      </w:r>
      <w:r w:rsidR="003B3F81" w:rsidRPr="003545A3">
        <w:rPr>
          <w:rFonts w:ascii="Arial" w:hAnsi="Arial" w:cs="Arial"/>
          <w:sz w:val="24"/>
          <w:szCs w:val="24"/>
        </w:rPr>
        <w:t xml:space="preserve">los días 9 de junio de 2014 al 4 de julio de 2014 y </w:t>
      </w:r>
      <w:r w:rsidR="005A125C" w:rsidRPr="003545A3">
        <w:rPr>
          <w:rFonts w:ascii="Arial" w:hAnsi="Arial" w:cs="Arial"/>
          <w:sz w:val="24"/>
          <w:szCs w:val="24"/>
        </w:rPr>
        <w:t>16</w:t>
      </w:r>
      <w:r w:rsidR="00742911" w:rsidRPr="003545A3">
        <w:rPr>
          <w:rFonts w:ascii="Arial" w:hAnsi="Arial" w:cs="Arial"/>
          <w:sz w:val="24"/>
          <w:szCs w:val="24"/>
        </w:rPr>
        <w:t xml:space="preserve"> de diciembre de 2014 </w:t>
      </w:r>
      <w:r w:rsidR="003B3F81" w:rsidRPr="003545A3">
        <w:rPr>
          <w:rFonts w:ascii="Arial" w:hAnsi="Arial" w:cs="Arial"/>
          <w:sz w:val="24"/>
          <w:szCs w:val="24"/>
        </w:rPr>
        <w:t xml:space="preserve">al </w:t>
      </w:r>
      <w:r w:rsidR="00742911" w:rsidRPr="003545A3">
        <w:rPr>
          <w:rFonts w:ascii="Arial" w:hAnsi="Arial" w:cs="Arial"/>
          <w:sz w:val="24"/>
          <w:szCs w:val="24"/>
        </w:rPr>
        <w:t>9 de enero de 2015</w:t>
      </w:r>
      <w:r w:rsidR="00AA6DDF" w:rsidRPr="003545A3">
        <w:rPr>
          <w:rFonts w:ascii="Arial" w:hAnsi="Arial" w:cs="Arial"/>
          <w:sz w:val="24"/>
          <w:szCs w:val="24"/>
        </w:rPr>
        <w:t>,</w:t>
      </w:r>
      <w:r w:rsidR="00742911" w:rsidRPr="003545A3">
        <w:rPr>
          <w:rFonts w:ascii="Arial" w:hAnsi="Arial" w:cs="Arial"/>
          <w:sz w:val="24"/>
          <w:szCs w:val="24"/>
        </w:rPr>
        <w:t xml:space="preserve"> </w:t>
      </w:r>
      <w:r w:rsidRPr="003545A3">
        <w:rPr>
          <w:rFonts w:ascii="Arial" w:hAnsi="Arial" w:cs="Arial"/>
          <w:sz w:val="24"/>
          <w:szCs w:val="24"/>
        </w:rPr>
        <w:t>y los comentarios recibidos fueron debidamente analizados.</w:t>
      </w:r>
    </w:p>
    <w:p w14:paraId="7E63A954" w14:textId="77777777" w:rsidR="009D5075" w:rsidRPr="00317835" w:rsidRDefault="009D5075" w:rsidP="005975CE">
      <w:pPr>
        <w:spacing w:line="248" w:lineRule="auto"/>
        <w:ind w:left="230" w:right="230"/>
        <w:jc w:val="both"/>
        <w:rPr>
          <w:rFonts w:ascii="Arial" w:eastAsia="Arial" w:hAnsi="Arial" w:cs="Arial"/>
          <w:color w:val="2A2A2A"/>
        </w:rPr>
      </w:pPr>
      <w:r w:rsidRPr="003545A3">
        <w:rPr>
          <w:rFonts w:ascii="Arial" w:hAnsi="Arial" w:cs="Arial"/>
        </w:rPr>
        <w:t xml:space="preserve">Que sometido el proyecto de </w:t>
      </w:r>
      <w:r w:rsidR="005975CE" w:rsidRPr="003545A3">
        <w:rPr>
          <w:rFonts w:ascii="Arial" w:hAnsi="Arial" w:cs="Arial"/>
        </w:rPr>
        <w:t xml:space="preserve">decreto </w:t>
      </w:r>
      <w:r w:rsidRPr="003545A3">
        <w:rPr>
          <w:rFonts w:ascii="Arial" w:hAnsi="Arial" w:cs="Arial"/>
        </w:rPr>
        <w:t>al concepto de que trata el Artículo 7º de la Ley 1340 del 24 de julio de 2009, reglamentado por el Decreto 2897 del 5 de agosto de 2010, mediante oficio 14-239656 radicado en el Ministerio de Minas y Energía el 21 de noviembre de 2014 con el número 2014077764, el Superintendente Delegado para la Protección de la Competencia de la Superintendencia de Industria y Comercio, concluyó</w:t>
      </w:r>
      <w:r w:rsidR="005975CE" w:rsidRPr="003545A3">
        <w:rPr>
          <w:rFonts w:ascii="Arial" w:hAnsi="Arial" w:cs="Arial"/>
        </w:rPr>
        <w:t xml:space="preserve"> que</w:t>
      </w:r>
      <w:r w:rsidRPr="003545A3">
        <w:rPr>
          <w:rFonts w:ascii="Arial" w:hAnsi="Arial" w:cs="Arial"/>
        </w:rPr>
        <w:t xml:space="preserve">: </w:t>
      </w:r>
      <w:r w:rsidRPr="003545A3">
        <w:rPr>
          <w:rFonts w:ascii="Arial" w:hAnsi="Arial" w:cs="Arial"/>
          <w:i/>
        </w:rPr>
        <w:t>“…esta Superintendencia considera pertinentes</w:t>
      </w:r>
      <w:r w:rsidRPr="00317835">
        <w:rPr>
          <w:rFonts w:ascii="Arial" w:hAnsi="Arial" w:cs="Arial"/>
          <w:i/>
        </w:rPr>
        <w:t xml:space="preserve"> los lineamientos de política expresados en el proyecto de decreto en lo que respecta a promover y preservar la competencia en la cadena de valor de combustibles líquidos. Adicionalmente, observa de manera positiva que el proyecto normativo esté en armonía con lo establecido en el Decreto 2897 de 2010 en materia de abogacía de la competencia. Por estas razones, no encuentra necesario expresar recomendaciones para el proyecto de decreto”.</w:t>
      </w:r>
    </w:p>
    <w:p w14:paraId="5063F978" w14:textId="77777777" w:rsidR="004533D4" w:rsidRPr="005975CE" w:rsidRDefault="00472B50" w:rsidP="005975CE">
      <w:pPr>
        <w:pStyle w:val="estilo1"/>
        <w:jc w:val="both"/>
        <w:rPr>
          <w:rFonts w:ascii="Arial" w:hAnsi="Arial" w:cs="Arial"/>
          <w:color w:val="auto"/>
          <w:sz w:val="24"/>
          <w:szCs w:val="24"/>
        </w:rPr>
      </w:pPr>
      <w:r w:rsidRPr="005975CE">
        <w:rPr>
          <w:rFonts w:ascii="Arial" w:hAnsi="Arial" w:cs="Arial"/>
          <w:sz w:val="24"/>
          <w:szCs w:val="24"/>
        </w:rPr>
        <w:t>Q</w:t>
      </w:r>
      <w:r w:rsidR="004533D4" w:rsidRPr="005975CE">
        <w:rPr>
          <w:rFonts w:ascii="Arial" w:hAnsi="Arial" w:cs="Arial"/>
          <w:color w:val="auto"/>
          <w:sz w:val="24"/>
          <w:szCs w:val="24"/>
        </w:rPr>
        <w:t xml:space="preserve">ue en mérito de lo expuesto, </w:t>
      </w:r>
    </w:p>
    <w:p w14:paraId="26665779" w14:textId="77777777" w:rsidR="004533D4" w:rsidRPr="00A17582" w:rsidRDefault="004533D4" w:rsidP="004533D4">
      <w:pPr>
        <w:autoSpaceDE w:val="0"/>
        <w:autoSpaceDN w:val="0"/>
        <w:adjustRightInd w:val="0"/>
        <w:jc w:val="center"/>
        <w:rPr>
          <w:rFonts w:ascii="Arial" w:hAnsi="Arial" w:cs="Arial"/>
          <w:b/>
          <w:bCs/>
        </w:rPr>
      </w:pPr>
    </w:p>
    <w:p w14:paraId="3F367F7E" w14:textId="77777777" w:rsidR="004533D4" w:rsidRDefault="004533D4" w:rsidP="004533D4">
      <w:pPr>
        <w:autoSpaceDE w:val="0"/>
        <w:autoSpaceDN w:val="0"/>
        <w:adjustRightInd w:val="0"/>
        <w:jc w:val="center"/>
        <w:rPr>
          <w:rFonts w:ascii="Arial" w:hAnsi="Arial" w:cs="Arial"/>
          <w:b/>
          <w:bCs/>
        </w:rPr>
      </w:pPr>
      <w:r w:rsidRPr="00A17582">
        <w:rPr>
          <w:rFonts w:ascii="Arial" w:hAnsi="Arial" w:cs="Arial"/>
          <w:b/>
          <w:bCs/>
        </w:rPr>
        <w:t xml:space="preserve">DECRETA: </w:t>
      </w:r>
    </w:p>
    <w:p w14:paraId="28C5EA01" w14:textId="77777777" w:rsidR="00554E1C" w:rsidRDefault="00554E1C" w:rsidP="004533D4">
      <w:pPr>
        <w:autoSpaceDE w:val="0"/>
        <w:autoSpaceDN w:val="0"/>
        <w:adjustRightInd w:val="0"/>
        <w:jc w:val="center"/>
        <w:rPr>
          <w:rFonts w:ascii="Arial" w:hAnsi="Arial" w:cs="Arial"/>
          <w:b/>
          <w:bCs/>
        </w:rPr>
      </w:pPr>
    </w:p>
    <w:p w14:paraId="4BAEEB0D" w14:textId="77777777" w:rsidR="00552337" w:rsidRDefault="00552337" w:rsidP="00552337">
      <w:pPr>
        <w:autoSpaceDE w:val="0"/>
        <w:autoSpaceDN w:val="0"/>
        <w:adjustRightInd w:val="0"/>
        <w:rPr>
          <w:rFonts w:ascii="Arial" w:hAnsi="Arial" w:cs="Arial"/>
          <w:b/>
          <w:bCs/>
        </w:rPr>
      </w:pPr>
    </w:p>
    <w:p w14:paraId="107C1E87" w14:textId="77777777" w:rsidR="00554E1C" w:rsidRDefault="00554E1C" w:rsidP="004533D4">
      <w:pPr>
        <w:autoSpaceDE w:val="0"/>
        <w:autoSpaceDN w:val="0"/>
        <w:adjustRightInd w:val="0"/>
        <w:jc w:val="center"/>
        <w:rPr>
          <w:rFonts w:ascii="Arial" w:hAnsi="Arial" w:cs="Arial"/>
          <w:b/>
          <w:bCs/>
        </w:rPr>
      </w:pPr>
      <w:r>
        <w:rPr>
          <w:rFonts w:ascii="Arial" w:hAnsi="Arial" w:cs="Arial"/>
          <w:b/>
          <w:bCs/>
        </w:rPr>
        <w:t>CAP</w:t>
      </w:r>
      <w:r w:rsidR="00622E49">
        <w:rPr>
          <w:rFonts w:ascii="Arial" w:hAnsi="Arial" w:cs="Arial"/>
          <w:b/>
          <w:bCs/>
        </w:rPr>
        <w:t>ÍTULO I</w:t>
      </w:r>
    </w:p>
    <w:p w14:paraId="04ABDB7E" w14:textId="77777777" w:rsidR="00622E49" w:rsidRDefault="004D303E" w:rsidP="00BB7A00">
      <w:pPr>
        <w:tabs>
          <w:tab w:val="left" w:pos="3736"/>
        </w:tabs>
        <w:autoSpaceDE w:val="0"/>
        <w:autoSpaceDN w:val="0"/>
        <w:adjustRightInd w:val="0"/>
        <w:rPr>
          <w:rFonts w:ascii="Arial" w:hAnsi="Arial" w:cs="Arial"/>
          <w:b/>
          <w:bCs/>
        </w:rPr>
      </w:pPr>
      <w:r>
        <w:rPr>
          <w:rFonts w:ascii="Arial" w:hAnsi="Arial" w:cs="Arial"/>
          <w:b/>
          <w:bCs/>
        </w:rPr>
        <w:tab/>
      </w:r>
    </w:p>
    <w:p w14:paraId="501017F6" w14:textId="77777777" w:rsidR="00622E49" w:rsidRPr="00A17582" w:rsidRDefault="00622E49" w:rsidP="004533D4">
      <w:pPr>
        <w:autoSpaceDE w:val="0"/>
        <w:autoSpaceDN w:val="0"/>
        <w:adjustRightInd w:val="0"/>
        <w:jc w:val="center"/>
        <w:rPr>
          <w:rFonts w:ascii="Arial" w:hAnsi="Arial" w:cs="Arial"/>
          <w:b/>
          <w:bCs/>
        </w:rPr>
      </w:pPr>
      <w:r>
        <w:rPr>
          <w:rFonts w:ascii="Arial" w:hAnsi="Arial" w:cs="Arial"/>
          <w:b/>
          <w:bCs/>
        </w:rPr>
        <w:t>Aspectos Generales</w:t>
      </w:r>
    </w:p>
    <w:p w14:paraId="14741222" w14:textId="77777777" w:rsidR="004533D4" w:rsidRDefault="004533D4" w:rsidP="004533D4">
      <w:pPr>
        <w:autoSpaceDE w:val="0"/>
        <w:autoSpaceDN w:val="0"/>
        <w:adjustRightInd w:val="0"/>
        <w:rPr>
          <w:rFonts w:ascii="Arial" w:hAnsi="Arial" w:cs="Arial"/>
          <w:b/>
          <w:bCs/>
        </w:rPr>
      </w:pPr>
    </w:p>
    <w:p w14:paraId="308A770E" w14:textId="218411F1" w:rsidR="00AD482B" w:rsidRDefault="00AD482B" w:rsidP="006A2193">
      <w:pPr>
        <w:autoSpaceDE w:val="0"/>
        <w:autoSpaceDN w:val="0"/>
        <w:adjustRightInd w:val="0"/>
        <w:rPr>
          <w:rFonts w:ascii="Arial" w:hAnsi="Arial" w:cs="Arial"/>
          <w:b/>
          <w:bCs/>
        </w:rPr>
      </w:pPr>
      <w:r>
        <w:rPr>
          <w:rFonts w:ascii="Arial" w:hAnsi="Arial" w:cs="Arial"/>
          <w:bCs/>
        </w:rPr>
        <w:t xml:space="preserve"> </w:t>
      </w:r>
    </w:p>
    <w:p w14:paraId="4B062A8E" w14:textId="77777777" w:rsidR="00584E5F" w:rsidRDefault="00584E5F" w:rsidP="004533D4">
      <w:pPr>
        <w:autoSpaceDE w:val="0"/>
        <w:autoSpaceDN w:val="0"/>
        <w:adjustRightInd w:val="0"/>
        <w:rPr>
          <w:rFonts w:ascii="Arial" w:hAnsi="Arial" w:cs="Arial"/>
          <w:b/>
          <w:bCs/>
        </w:rPr>
      </w:pPr>
    </w:p>
    <w:p w14:paraId="469B5497" w14:textId="77777777" w:rsidR="001200B3" w:rsidRPr="00A17582" w:rsidRDefault="001200B3" w:rsidP="004533D4">
      <w:pPr>
        <w:autoSpaceDE w:val="0"/>
        <w:autoSpaceDN w:val="0"/>
        <w:adjustRightInd w:val="0"/>
        <w:rPr>
          <w:rFonts w:ascii="Arial" w:hAnsi="Arial" w:cs="Arial"/>
          <w:b/>
          <w:bCs/>
        </w:rPr>
      </w:pPr>
    </w:p>
    <w:p w14:paraId="5008F7E0" w14:textId="5D200294" w:rsidR="004533D4" w:rsidRDefault="004533D4" w:rsidP="00FB2624">
      <w:pPr>
        <w:autoSpaceDE w:val="0"/>
        <w:autoSpaceDN w:val="0"/>
        <w:adjustRightInd w:val="0"/>
        <w:jc w:val="both"/>
        <w:rPr>
          <w:rFonts w:ascii="Arial" w:hAnsi="Arial" w:cs="Arial"/>
          <w:bCs/>
        </w:rPr>
      </w:pPr>
      <w:r w:rsidRPr="00A17582">
        <w:rPr>
          <w:rFonts w:ascii="Arial" w:hAnsi="Arial" w:cs="Arial"/>
          <w:b/>
          <w:bCs/>
        </w:rPr>
        <w:t xml:space="preserve">Artículo 1º. </w:t>
      </w:r>
      <w:r w:rsidR="00454ACA" w:rsidRPr="00A17582">
        <w:rPr>
          <w:rFonts w:ascii="Arial" w:hAnsi="Arial" w:cs="Arial"/>
          <w:b/>
          <w:bCs/>
        </w:rPr>
        <w:t>Objetivo:</w:t>
      </w:r>
      <w:r w:rsidR="00342D8B" w:rsidRPr="00A17582">
        <w:rPr>
          <w:rFonts w:ascii="Arial" w:hAnsi="Arial" w:cs="Arial"/>
          <w:bCs/>
        </w:rPr>
        <w:t xml:space="preserve"> El presente decreto tiene</w:t>
      </w:r>
      <w:r w:rsidR="00342D8B" w:rsidRPr="00A17582">
        <w:rPr>
          <w:rFonts w:ascii="Arial" w:hAnsi="Arial" w:cs="Arial"/>
          <w:b/>
          <w:bCs/>
        </w:rPr>
        <w:t xml:space="preserve"> </w:t>
      </w:r>
      <w:r w:rsidR="00BC4381">
        <w:rPr>
          <w:rFonts w:ascii="Arial" w:hAnsi="Arial" w:cs="Arial"/>
          <w:bCs/>
        </w:rPr>
        <w:t>p</w:t>
      </w:r>
      <w:r w:rsidR="00BC4381" w:rsidRPr="00A17582">
        <w:rPr>
          <w:rFonts w:ascii="Arial" w:hAnsi="Arial" w:cs="Arial"/>
          <w:bCs/>
        </w:rPr>
        <w:t>o</w:t>
      </w:r>
      <w:r w:rsidR="00BC4381">
        <w:rPr>
          <w:rFonts w:ascii="Arial" w:hAnsi="Arial" w:cs="Arial"/>
          <w:bCs/>
        </w:rPr>
        <w:t>r</w:t>
      </w:r>
      <w:r w:rsidR="00BC4381" w:rsidRPr="00A17582">
        <w:rPr>
          <w:rFonts w:ascii="Arial" w:hAnsi="Arial" w:cs="Arial"/>
          <w:b/>
          <w:bCs/>
        </w:rPr>
        <w:t xml:space="preserve"> </w:t>
      </w:r>
      <w:r w:rsidR="00FB2624" w:rsidRPr="00A17582">
        <w:rPr>
          <w:rFonts w:ascii="Arial" w:hAnsi="Arial" w:cs="Arial"/>
          <w:bCs/>
        </w:rPr>
        <w:t xml:space="preserve">objeto señalar </w:t>
      </w:r>
      <w:r w:rsidR="0031205C">
        <w:rPr>
          <w:rFonts w:ascii="Arial" w:hAnsi="Arial" w:cs="Arial"/>
          <w:bCs/>
        </w:rPr>
        <w:t xml:space="preserve">los criterios para la debida coordinación en el ejercicio de </w:t>
      </w:r>
      <w:r w:rsidR="00BC4381">
        <w:rPr>
          <w:rFonts w:ascii="Arial" w:hAnsi="Arial" w:cs="Arial"/>
          <w:bCs/>
        </w:rPr>
        <w:t>sus</w:t>
      </w:r>
      <w:r w:rsidR="00516A84">
        <w:rPr>
          <w:rFonts w:ascii="Arial" w:hAnsi="Arial" w:cs="Arial"/>
          <w:bCs/>
        </w:rPr>
        <w:t xml:space="preserve"> competencia</w:t>
      </w:r>
      <w:r w:rsidR="00BC4381">
        <w:rPr>
          <w:rFonts w:ascii="Arial" w:hAnsi="Arial" w:cs="Arial"/>
          <w:bCs/>
        </w:rPr>
        <w:t>s</w:t>
      </w:r>
      <w:r w:rsidR="00516A84">
        <w:rPr>
          <w:rFonts w:ascii="Arial" w:hAnsi="Arial" w:cs="Arial"/>
          <w:bCs/>
        </w:rPr>
        <w:t xml:space="preserve"> f</w:t>
      </w:r>
      <w:r w:rsidR="00161A39">
        <w:rPr>
          <w:rFonts w:ascii="Arial" w:hAnsi="Arial" w:cs="Arial"/>
          <w:bCs/>
        </w:rPr>
        <w:t>u</w:t>
      </w:r>
      <w:r w:rsidR="00516A84">
        <w:rPr>
          <w:rFonts w:ascii="Arial" w:hAnsi="Arial" w:cs="Arial"/>
          <w:bCs/>
        </w:rPr>
        <w:t>n</w:t>
      </w:r>
      <w:r w:rsidR="00161A39">
        <w:rPr>
          <w:rFonts w:ascii="Arial" w:hAnsi="Arial" w:cs="Arial"/>
          <w:bCs/>
        </w:rPr>
        <w:t>c</w:t>
      </w:r>
      <w:r w:rsidR="00516A84">
        <w:rPr>
          <w:rFonts w:ascii="Arial" w:hAnsi="Arial" w:cs="Arial"/>
          <w:bCs/>
        </w:rPr>
        <w:t>ional</w:t>
      </w:r>
      <w:r w:rsidR="00BC4381">
        <w:rPr>
          <w:rFonts w:ascii="Arial" w:hAnsi="Arial" w:cs="Arial"/>
          <w:bCs/>
        </w:rPr>
        <w:t>es,</w:t>
      </w:r>
      <w:r w:rsidR="0031205C">
        <w:rPr>
          <w:rFonts w:ascii="Arial" w:hAnsi="Arial" w:cs="Arial"/>
          <w:bCs/>
        </w:rPr>
        <w:t xml:space="preserve"> por parte de las entidades del </w:t>
      </w:r>
      <w:r w:rsidR="0031205C" w:rsidRPr="00C22CA0">
        <w:rPr>
          <w:rFonts w:ascii="Arial" w:hAnsi="Arial" w:cs="Arial"/>
          <w:bCs/>
        </w:rPr>
        <w:t>sector</w:t>
      </w:r>
      <w:r w:rsidR="0031205C" w:rsidRPr="00240697">
        <w:rPr>
          <w:rFonts w:ascii="Arial" w:hAnsi="Arial" w:cs="Arial"/>
          <w:bCs/>
        </w:rPr>
        <w:t xml:space="preserve">, </w:t>
      </w:r>
      <w:r w:rsidR="004D45CE" w:rsidRPr="00240697">
        <w:rPr>
          <w:rFonts w:ascii="Arial" w:hAnsi="Arial" w:cs="Arial"/>
          <w:bCs/>
        </w:rPr>
        <w:t>así</w:t>
      </w:r>
      <w:r w:rsidR="004D45CE" w:rsidRPr="005640C1">
        <w:rPr>
          <w:rFonts w:ascii="Arial" w:hAnsi="Arial" w:cs="Arial"/>
          <w:bCs/>
        </w:rPr>
        <w:t xml:space="preserve"> como establecer lineamientos </w:t>
      </w:r>
      <w:r w:rsidR="0031205C">
        <w:rPr>
          <w:rFonts w:ascii="Arial" w:hAnsi="Arial" w:cs="Arial"/>
          <w:bCs/>
        </w:rPr>
        <w:t xml:space="preserve">en materia de combustibles </w:t>
      </w:r>
      <w:r w:rsidR="007E1DD4">
        <w:rPr>
          <w:rFonts w:ascii="Arial" w:hAnsi="Arial" w:cs="Arial"/>
          <w:bCs/>
        </w:rPr>
        <w:t xml:space="preserve">líquidos </w:t>
      </w:r>
      <w:r w:rsidR="0031205C">
        <w:rPr>
          <w:rFonts w:ascii="Arial" w:hAnsi="Arial" w:cs="Arial"/>
          <w:bCs/>
        </w:rPr>
        <w:t>y biocombustibles.</w:t>
      </w:r>
    </w:p>
    <w:p w14:paraId="031A301C" w14:textId="77777777" w:rsidR="00E60B51" w:rsidRPr="00A17582" w:rsidRDefault="00E60B51" w:rsidP="00FB2624">
      <w:pPr>
        <w:autoSpaceDE w:val="0"/>
        <w:autoSpaceDN w:val="0"/>
        <w:adjustRightInd w:val="0"/>
        <w:jc w:val="both"/>
        <w:rPr>
          <w:rFonts w:ascii="Arial" w:hAnsi="Arial" w:cs="Arial"/>
          <w:bCs/>
        </w:rPr>
      </w:pPr>
    </w:p>
    <w:p w14:paraId="1EB44C95" w14:textId="66C28907" w:rsidR="00937EE2" w:rsidRDefault="00BC4381" w:rsidP="009B1C43">
      <w:pPr>
        <w:autoSpaceDE w:val="0"/>
        <w:autoSpaceDN w:val="0"/>
        <w:adjustRightInd w:val="0"/>
        <w:jc w:val="both"/>
        <w:rPr>
          <w:rFonts w:ascii="Arial" w:hAnsi="Arial" w:cs="Arial"/>
          <w:bCs/>
        </w:rPr>
      </w:pPr>
      <w:r>
        <w:rPr>
          <w:rFonts w:ascii="Arial" w:hAnsi="Arial" w:cs="Arial"/>
          <w:b/>
          <w:bCs/>
        </w:rPr>
        <w:t xml:space="preserve">Artículo 2°. Objetivos Específicos: </w:t>
      </w:r>
      <w:r>
        <w:rPr>
          <w:rFonts w:ascii="Arial" w:hAnsi="Arial" w:cs="Arial"/>
          <w:bCs/>
        </w:rPr>
        <w:t>Con el propósito de señalar los criterios de que trata el artículo 1 del presente decreto</w:t>
      </w:r>
      <w:r w:rsidR="00E60B51" w:rsidRPr="00A17582">
        <w:rPr>
          <w:rFonts w:ascii="Arial" w:hAnsi="Arial" w:cs="Arial"/>
          <w:bCs/>
        </w:rPr>
        <w:t>, las autoridades competentes de la regulación deberán tener en cuenta entre otros</w:t>
      </w:r>
      <w:r w:rsidR="00470A57">
        <w:rPr>
          <w:rFonts w:ascii="Arial" w:hAnsi="Arial" w:cs="Arial"/>
          <w:bCs/>
        </w:rPr>
        <w:t xml:space="preserve"> l</w:t>
      </w:r>
      <w:r w:rsidR="0031205C">
        <w:rPr>
          <w:rFonts w:ascii="Arial" w:hAnsi="Arial" w:cs="Arial"/>
          <w:bCs/>
        </w:rPr>
        <w:t xml:space="preserve">os siguientes </w:t>
      </w:r>
      <w:r w:rsidR="000A1B6E" w:rsidRPr="005640C1">
        <w:rPr>
          <w:rFonts w:ascii="Arial" w:hAnsi="Arial" w:cs="Arial"/>
          <w:bCs/>
        </w:rPr>
        <w:t>objetivos específicos</w:t>
      </w:r>
      <w:r w:rsidR="00937EE2" w:rsidRPr="005640C1">
        <w:rPr>
          <w:rFonts w:ascii="Arial" w:hAnsi="Arial" w:cs="Arial"/>
          <w:bCs/>
        </w:rPr>
        <w:t>:</w:t>
      </w:r>
    </w:p>
    <w:p w14:paraId="05EAC2A2" w14:textId="77777777" w:rsidR="00554E1C" w:rsidRDefault="00554E1C" w:rsidP="009B1C43">
      <w:pPr>
        <w:autoSpaceDE w:val="0"/>
        <w:autoSpaceDN w:val="0"/>
        <w:adjustRightInd w:val="0"/>
        <w:jc w:val="both"/>
        <w:rPr>
          <w:rFonts w:ascii="Arial" w:hAnsi="Arial" w:cs="Arial"/>
          <w:bCs/>
        </w:rPr>
      </w:pPr>
    </w:p>
    <w:p w14:paraId="1A396472" w14:textId="77777777" w:rsidR="00937EE2" w:rsidRPr="00937EE2" w:rsidRDefault="00937EE2" w:rsidP="002A583B">
      <w:pPr>
        <w:pStyle w:val="Prrafodelista"/>
        <w:numPr>
          <w:ilvl w:val="0"/>
          <w:numId w:val="6"/>
        </w:numPr>
        <w:autoSpaceDE w:val="0"/>
        <w:autoSpaceDN w:val="0"/>
        <w:adjustRightInd w:val="0"/>
        <w:jc w:val="both"/>
        <w:rPr>
          <w:rFonts w:ascii="Arial" w:hAnsi="Arial" w:cs="Arial"/>
          <w:b/>
          <w:bCs/>
          <w:color w:val="FF0000"/>
        </w:rPr>
      </w:pPr>
      <w:r w:rsidRPr="00937EE2">
        <w:rPr>
          <w:rFonts w:ascii="Arial" w:hAnsi="Arial" w:cs="Arial"/>
          <w:bCs/>
        </w:rPr>
        <w:t>I</w:t>
      </w:r>
      <w:r w:rsidR="009B1C43" w:rsidRPr="00937EE2">
        <w:rPr>
          <w:rFonts w:ascii="Arial" w:hAnsi="Arial" w:cs="Arial"/>
          <w:bCs/>
        </w:rPr>
        <w:t>ncentiv</w:t>
      </w:r>
      <w:r w:rsidRPr="00937EE2">
        <w:rPr>
          <w:rFonts w:ascii="Arial" w:hAnsi="Arial" w:cs="Arial"/>
          <w:bCs/>
        </w:rPr>
        <w:t xml:space="preserve">ar y promover </w:t>
      </w:r>
      <w:r w:rsidR="009B1C43" w:rsidRPr="00937EE2">
        <w:rPr>
          <w:rFonts w:ascii="Arial" w:hAnsi="Arial" w:cs="Arial"/>
          <w:bCs/>
        </w:rPr>
        <w:t>la competencia</w:t>
      </w:r>
      <w:r w:rsidR="00C306BF" w:rsidRPr="00937EE2">
        <w:rPr>
          <w:rFonts w:ascii="Arial" w:hAnsi="Arial" w:cs="Arial"/>
          <w:bCs/>
        </w:rPr>
        <w:t xml:space="preserve">, </w:t>
      </w:r>
      <w:r w:rsidR="009B1C43" w:rsidRPr="00937EE2">
        <w:rPr>
          <w:rFonts w:ascii="Arial" w:hAnsi="Arial" w:cs="Arial"/>
          <w:bCs/>
        </w:rPr>
        <w:t>en</w:t>
      </w:r>
      <w:r w:rsidR="00C306BF" w:rsidRPr="00937EE2">
        <w:rPr>
          <w:rFonts w:ascii="Arial" w:hAnsi="Arial" w:cs="Arial"/>
          <w:bCs/>
        </w:rPr>
        <w:t xml:space="preserve"> aquellas actividades</w:t>
      </w:r>
      <w:r w:rsidR="009B1C43" w:rsidRPr="00937EE2">
        <w:rPr>
          <w:rFonts w:ascii="Arial" w:hAnsi="Arial" w:cs="Arial"/>
          <w:bCs/>
        </w:rPr>
        <w:t xml:space="preserve"> que constituyen la cadena de d</w:t>
      </w:r>
      <w:r>
        <w:rPr>
          <w:rFonts w:ascii="Arial" w:hAnsi="Arial" w:cs="Arial"/>
          <w:bCs/>
        </w:rPr>
        <w:t>istribución de los combustibles</w:t>
      </w:r>
      <w:r w:rsidR="00216460">
        <w:rPr>
          <w:rFonts w:ascii="Arial" w:hAnsi="Arial" w:cs="Arial"/>
          <w:bCs/>
        </w:rPr>
        <w:t xml:space="preserve"> líquidos</w:t>
      </w:r>
      <w:r w:rsidR="002A583B">
        <w:rPr>
          <w:rFonts w:ascii="Arial" w:hAnsi="Arial" w:cs="Arial"/>
          <w:bCs/>
        </w:rPr>
        <w:t xml:space="preserve"> </w:t>
      </w:r>
      <w:r w:rsidR="002A583B" w:rsidRPr="005640C1">
        <w:rPr>
          <w:rFonts w:ascii="Arial" w:hAnsi="Arial" w:cs="Arial"/>
          <w:bCs/>
        </w:rPr>
        <w:t>y preservarla donde exista</w:t>
      </w:r>
      <w:r w:rsidRPr="005640C1">
        <w:rPr>
          <w:rFonts w:ascii="Arial" w:hAnsi="Arial" w:cs="Arial"/>
          <w:bCs/>
        </w:rPr>
        <w:t>.</w:t>
      </w:r>
      <w:r w:rsidR="009B1C43" w:rsidRPr="00937EE2">
        <w:rPr>
          <w:rFonts w:ascii="Arial" w:hAnsi="Arial" w:cs="Arial"/>
          <w:bCs/>
        </w:rPr>
        <w:t xml:space="preserve"> </w:t>
      </w:r>
    </w:p>
    <w:p w14:paraId="26CF279B" w14:textId="0BD11ADA" w:rsidR="00937EE2" w:rsidRPr="005640C1" w:rsidRDefault="0092208D" w:rsidP="0092208D">
      <w:pPr>
        <w:pStyle w:val="Prrafodelista"/>
        <w:numPr>
          <w:ilvl w:val="0"/>
          <w:numId w:val="6"/>
        </w:numPr>
        <w:autoSpaceDE w:val="0"/>
        <w:autoSpaceDN w:val="0"/>
        <w:adjustRightInd w:val="0"/>
        <w:jc w:val="both"/>
        <w:rPr>
          <w:rFonts w:ascii="Arial" w:hAnsi="Arial" w:cs="Arial"/>
          <w:bCs/>
          <w:color w:val="FF0000"/>
        </w:rPr>
      </w:pPr>
      <w:r w:rsidRPr="005640C1">
        <w:rPr>
          <w:rFonts w:ascii="Arial" w:hAnsi="Arial" w:cs="Arial"/>
          <w:bCs/>
        </w:rPr>
        <w:t xml:space="preserve">Garantizar en </w:t>
      </w:r>
      <w:r w:rsidR="009D5075">
        <w:rPr>
          <w:rFonts w:ascii="Arial" w:hAnsi="Arial" w:cs="Arial"/>
          <w:bCs/>
        </w:rPr>
        <w:t xml:space="preserve">el </w:t>
      </w:r>
      <w:r w:rsidRPr="005640C1">
        <w:rPr>
          <w:rFonts w:ascii="Arial" w:hAnsi="Arial" w:cs="Arial"/>
          <w:bCs/>
        </w:rPr>
        <w:t>caso de los monopolios</w:t>
      </w:r>
      <w:r w:rsidR="00C66A67">
        <w:rPr>
          <w:rFonts w:ascii="Arial" w:hAnsi="Arial" w:cs="Arial"/>
          <w:bCs/>
        </w:rPr>
        <w:t>,</w:t>
      </w:r>
      <w:r w:rsidRPr="005640C1">
        <w:rPr>
          <w:rFonts w:ascii="Arial" w:hAnsi="Arial" w:cs="Arial"/>
          <w:bCs/>
        </w:rPr>
        <w:t xml:space="preserve"> el acceso </w:t>
      </w:r>
      <w:r w:rsidR="00C66A67">
        <w:rPr>
          <w:rFonts w:ascii="Arial" w:hAnsi="Arial" w:cs="Arial"/>
          <w:bCs/>
        </w:rPr>
        <w:t>de</w:t>
      </w:r>
      <w:r w:rsidR="005C1578">
        <w:rPr>
          <w:rFonts w:ascii="Arial" w:hAnsi="Arial" w:cs="Arial"/>
          <w:bCs/>
        </w:rPr>
        <w:t xml:space="preserve"> los</w:t>
      </w:r>
      <w:r w:rsidRPr="005640C1">
        <w:rPr>
          <w:rFonts w:ascii="Arial" w:hAnsi="Arial" w:cs="Arial"/>
          <w:bCs/>
        </w:rPr>
        <w:t xml:space="preserve"> compradores y vendedores </w:t>
      </w:r>
      <w:r w:rsidR="00C66A67">
        <w:rPr>
          <w:rFonts w:ascii="Arial" w:hAnsi="Arial" w:cs="Arial"/>
          <w:bCs/>
        </w:rPr>
        <w:t>a</w:t>
      </w:r>
      <w:r w:rsidRPr="005640C1">
        <w:rPr>
          <w:rFonts w:ascii="Arial" w:hAnsi="Arial" w:cs="Arial"/>
          <w:bCs/>
        </w:rPr>
        <w:t xml:space="preserve"> los servicios que presta la infraestructura de los respectivos agentes</w:t>
      </w:r>
      <w:r w:rsidR="00C66A67">
        <w:rPr>
          <w:rFonts w:ascii="Arial" w:hAnsi="Arial" w:cs="Arial"/>
          <w:bCs/>
        </w:rPr>
        <w:t xml:space="preserve"> </w:t>
      </w:r>
    </w:p>
    <w:p w14:paraId="742F3601" w14:textId="77777777" w:rsidR="00B21C05" w:rsidRPr="00B21C05" w:rsidRDefault="00CB3721" w:rsidP="00937EE2">
      <w:pPr>
        <w:pStyle w:val="Prrafodelista"/>
        <w:numPr>
          <w:ilvl w:val="0"/>
          <w:numId w:val="6"/>
        </w:numPr>
        <w:autoSpaceDE w:val="0"/>
        <w:autoSpaceDN w:val="0"/>
        <w:adjustRightInd w:val="0"/>
        <w:jc w:val="both"/>
        <w:rPr>
          <w:rFonts w:ascii="Arial" w:hAnsi="Arial" w:cs="Arial"/>
          <w:b/>
          <w:bCs/>
          <w:color w:val="FF0000"/>
        </w:rPr>
      </w:pPr>
      <w:r>
        <w:rPr>
          <w:rFonts w:ascii="Arial" w:hAnsi="Arial" w:cs="Arial"/>
          <w:bCs/>
        </w:rPr>
        <w:t>P</w:t>
      </w:r>
      <w:r w:rsidR="009B1C43" w:rsidRPr="00937EE2">
        <w:rPr>
          <w:rFonts w:ascii="Arial" w:hAnsi="Arial" w:cs="Arial"/>
          <w:bCs/>
        </w:rPr>
        <w:t>romo</w:t>
      </w:r>
      <w:r>
        <w:rPr>
          <w:rFonts w:ascii="Arial" w:hAnsi="Arial" w:cs="Arial"/>
          <w:bCs/>
        </w:rPr>
        <w:t>ver</w:t>
      </w:r>
      <w:r w:rsidR="009B1C43" w:rsidRPr="00937EE2">
        <w:rPr>
          <w:rFonts w:ascii="Arial" w:hAnsi="Arial" w:cs="Arial"/>
          <w:bCs/>
        </w:rPr>
        <w:t xml:space="preserve"> la inversión privada</w:t>
      </w:r>
      <w:r w:rsidR="00B21C05">
        <w:rPr>
          <w:rFonts w:ascii="Arial" w:hAnsi="Arial" w:cs="Arial"/>
          <w:bCs/>
        </w:rPr>
        <w:t>.</w:t>
      </w:r>
    </w:p>
    <w:p w14:paraId="5237B641" w14:textId="77777777" w:rsidR="0012106F" w:rsidRPr="005640C1" w:rsidRDefault="0012106F" w:rsidP="0012106F">
      <w:pPr>
        <w:pStyle w:val="Prrafodelista"/>
        <w:numPr>
          <w:ilvl w:val="0"/>
          <w:numId w:val="6"/>
        </w:numPr>
        <w:autoSpaceDE w:val="0"/>
        <w:autoSpaceDN w:val="0"/>
        <w:adjustRightInd w:val="0"/>
        <w:jc w:val="both"/>
        <w:rPr>
          <w:rFonts w:ascii="Arial" w:hAnsi="Arial" w:cs="Arial"/>
          <w:bCs/>
          <w:color w:val="FF0000"/>
        </w:rPr>
      </w:pPr>
      <w:r w:rsidRPr="005640C1">
        <w:rPr>
          <w:rFonts w:ascii="Arial" w:hAnsi="Arial" w:cs="Arial"/>
          <w:bCs/>
        </w:rPr>
        <w:t>Incentivar y promover la eficiencia tecnológica en las actividades de la cadena.</w:t>
      </w:r>
    </w:p>
    <w:p w14:paraId="3E57B90D" w14:textId="77777777" w:rsidR="000F4AB7" w:rsidRPr="005640C1" w:rsidRDefault="000F4AB7" w:rsidP="0012106F">
      <w:pPr>
        <w:pStyle w:val="Prrafodelista"/>
        <w:numPr>
          <w:ilvl w:val="0"/>
          <w:numId w:val="6"/>
        </w:numPr>
        <w:autoSpaceDE w:val="0"/>
        <w:autoSpaceDN w:val="0"/>
        <w:adjustRightInd w:val="0"/>
        <w:jc w:val="both"/>
        <w:rPr>
          <w:rFonts w:ascii="Arial" w:hAnsi="Arial" w:cs="Arial"/>
          <w:bCs/>
          <w:color w:val="FF0000"/>
        </w:rPr>
      </w:pPr>
      <w:r w:rsidRPr="005640C1">
        <w:rPr>
          <w:rFonts w:ascii="Arial" w:hAnsi="Arial" w:cs="Arial"/>
          <w:bCs/>
        </w:rPr>
        <w:lastRenderedPageBreak/>
        <w:t>Promover la infraestructura requerida para abastecer de manera confiable y continua la demanda de combustibles líquidos.</w:t>
      </w:r>
    </w:p>
    <w:p w14:paraId="4662EE9B" w14:textId="77777777" w:rsidR="00084A0D" w:rsidRDefault="00084A0D" w:rsidP="00FB2624">
      <w:pPr>
        <w:autoSpaceDE w:val="0"/>
        <w:autoSpaceDN w:val="0"/>
        <w:adjustRightInd w:val="0"/>
        <w:jc w:val="both"/>
        <w:rPr>
          <w:rFonts w:ascii="Arial" w:hAnsi="Arial" w:cs="Arial"/>
          <w:bCs/>
        </w:rPr>
      </w:pPr>
    </w:p>
    <w:p w14:paraId="5C6883B4" w14:textId="60804D0D" w:rsidR="009307F9" w:rsidRDefault="00FB2624" w:rsidP="00FB2624">
      <w:pPr>
        <w:autoSpaceDE w:val="0"/>
        <w:autoSpaceDN w:val="0"/>
        <w:adjustRightInd w:val="0"/>
        <w:jc w:val="both"/>
        <w:rPr>
          <w:rFonts w:ascii="Arial" w:hAnsi="Arial" w:cs="Arial"/>
        </w:rPr>
      </w:pPr>
      <w:r w:rsidRPr="00472B50">
        <w:rPr>
          <w:rFonts w:ascii="Arial" w:hAnsi="Arial" w:cs="Arial"/>
          <w:b/>
        </w:rPr>
        <w:t>Parágrafo:</w:t>
      </w:r>
      <w:r w:rsidRPr="00A17582">
        <w:rPr>
          <w:rFonts w:ascii="Arial" w:hAnsi="Arial" w:cs="Arial"/>
        </w:rPr>
        <w:t xml:space="preserve"> </w:t>
      </w:r>
      <w:r w:rsidR="00D873A6">
        <w:rPr>
          <w:rFonts w:ascii="Arial" w:hAnsi="Arial" w:cs="Arial"/>
        </w:rPr>
        <w:t>Teniendo en cuenta que l</w:t>
      </w:r>
      <w:r w:rsidR="004A42DD" w:rsidRPr="004A42DD">
        <w:rPr>
          <w:rFonts w:ascii="Arial" w:hAnsi="Arial" w:cs="Arial"/>
        </w:rPr>
        <w:t>os biocombustibles hacen parte integral del mercado de distri</w:t>
      </w:r>
      <w:r w:rsidR="00685788">
        <w:rPr>
          <w:rFonts w:ascii="Arial" w:hAnsi="Arial" w:cs="Arial"/>
        </w:rPr>
        <w:t>bución de combustibles líquidos</w:t>
      </w:r>
      <w:r w:rsidR="004A42DD">
        <w:rPr>
          <w:rFonts w:ascii="Arial" w:hAnsi="Arial" w:cs="Arial"/>
        </w:rPr>
        <w:t xml:space="preserve">, </w:t>
      </w:r>
      <w:r w:rsidR="00D873A6">
        <w:rPr>
          <w:rFonts w:ascii="Arial" w:hAnsi="Arial" w:cs="Arial"/>
        </w:rPr>
        <w:t xml:space="preserve">cuando en </w:t>
      </w:r>
      <w:r w:rsidRPr="00A17582">
        <w:rPr>
          <w:rFonts w:ascii="Arial" w:hAnsi="Arial" w:cs="Arial"/>
        </w:rPr>
        <w:t xml:space="preserve">el presente decreto </w:t>
      </w:r>
      <w:r w:rsidR="00D873A6">
        <w:rPr>
          <w:rFonts w:ascii="Arial" w:hAnsi="Arial" w:cs="Arial"/>
        </w:rPr>
        <w:t>se utilice</w:t>
      </w:r>
      <w:r w:rsidR="004A42DD">
        <w:rPr>
          <w:rFonts w:ascii="Arial" w:hAnsi="Arial" w:cs="Arial"/>
        </w:rPr>
        <w:t xml:space="preserve"> el término “Combustibles</w:t>
      </w:r>
      <w:r w:rsidR="00595AB3">
        <w:rPr>
          <w:rFonts w:ascii="Arial" w:hAnsi="Arial" w:cs="Arial"/>
        </w:rPr>
        <w:t xml:space="preserve"> Líquidos</w:t>
      </w:r>
      <w:r w:rsidR="004A42DD">
        <w:rPr>
          <w:rFonts w:ascii="Arial" w:hAnsi="Arial" w:cs="Arial"/>
        </w:rPr>
        <w:t>” se ent</w:t>
      </w:r>
      <w:r w:rsidR="00D873A6">
        <w:rPr>
          <w:rFonts w:ascii="Arial" w:hAnsi="Arial" w:cs="Arial"/>
        </w:rPr>
        <w:t>enderán</w:t>
      </w:r>
      <w:r w:rsidR="004A42DD">
        <w:rPr>
          <w:rFonts w:ascii="Arial" w:hAnsi="Arial" w:cs="Arial"/>
        </w:rPr>
        <w:t xml:space="preserve"> incluido</w:t>
      </w:r>
      <w:r w:rsidR="00180332">
        <w:rPr>
          <w:rFonts w:ascii="Arial" w:hAnsi="Arial" w:cs="Arial"/>
        </w:rPr>
        <w:t>s</w:t>
      </w:r>
      <w:r w:rsidR="00D873A6">
        <w:rPr>
          <w:rFonts w:ascii="Arial" w:hAnsi="Arial" w:cs="Arial"/>
        </w:rPr>
        <w:t xml:space="preserve"> en ellos</w:t>
      </w:r>
      <w:r w:rsidR="004A42DD">
        <w:rPr>
          <w:rFonts w:ascii="Arial" w:hAnsi="Arial" w:cs="Arial"/>
        </w:rPr>
        <w:t xml:space="preserve"> </w:t>
      </w:r>
      <w:r w:rsidR="00180332">
        <w:rPr>
          <w:rFonts w:ascii="Arial" w:hAnsi="Arial" w:cs="Arial"/>
        </w:rPr>
        <w:t xml:space="preserve">los </w:t>
      </w:r>
      <w:r w:rsidR="004A42DD">
        <w:rPr>
          <w:rFonts w:ascii="Arial" w:hAnsi="Arial" w:cs="Arial"/>
        </w:rPr>
        <w:t xml:space="preserve">“Biocombustibles”, </w:t>
      </w:r>
      <w:r w:rsidR="004A42DD" w:rsidRPr="004A42DD">
        <w:rPr>
          <w:rFonts w:ascii="Arial" w:hAnsi="Arial" w:cs="Arial"/>
        </w:rPr>
        <w:t>salvo cuando</w:t>
      </w:r>
      <w:r w:rsidR="00D873A6">
        <w:rPr>
          <w:rFonts w:ascii="Arial" w:hAnsi="Arial" w:cs="Arial"/>
        </w:rPr>
        <w:t xml:space="preserve"> se haga </w:t>
      </w:r>
      <w:r w:rsidR="004A42DD" w:rsidRPr="004A42DD">
        <w:rPr>
          <w:rFonts w:ascii="Arial" w:hAnsi="Arial" w:cs="Arial"/>
        </w:rPr>
        <w:t>referencia exclusiva y directa a éstos últimos.</w:t>
      </w:r>
      <w:r w:rsidR="004A42DD">
        <w:rPr>
          <w:rFonts w:ascii="Arial" w:hAnsi="Arial" w:cs="Arial"/>
        </w:rPr>
        <w:t xml:space="preserve"> </w:t>
      </w:r>
    </w:p>
    <w:p w14:paraId="3091709A" w14:textId="77777777" w:rsidR="00343DD0" w:rsidRDefault="00343DD0" w:rsidP="00FB2624">
      <w:pPr>
        <w:autoSpaceDE w:val="0"/>
        <w:autoSpaceDN w:val="0"/>
        <w:adjustRightInd w:val="0"/>
        <w:jc w:val="both"/>
        <w:rPr>
          <w:rFonts w:ascii="Arial" w:hAnsi="Arial" w:cs="Arial"/>
        </w:rPr>
      </w:pPr>
    </w:p>
    <w:p w14:paraId="5699801D" w14:textId="3518D5E6" w:rsidR="00343DD0" w:rsidRDefault="00343DD0" w:rsidP="00343DD0">
      <w:pPr>
        <w:autoSpaceDE w:val="0"/>
        <w:autoSpaceDN w:val="0"/>
        <w:adjustRightInd w:val="0"/>
        <w:rPr>
          <w:rFonts w:ascii="Arial" w:hAnsi="Arial" w:cs="Arial"/>
          <w:b/>
          <w:bCs/>
        </w:rPr>
      </w:pPr>
      <w:r>
        <w:rPr>
          <w:rFonts w:ascii="Arial" w:hAnsi="Arial" w:cs="Arial"/>
          <w:b/>
          <w:bCs/>
        </w:rPr>
        <w:t xml:space="preserve">Artículo </w:t>
      </w:r>
      <w:r w:rsidR="00D873A6">
        <w:rPr>
          <w:rFonts w:ascii="Arial" w:hAnsi="Arial" w:cs="Arial"/>
          <w:b/>
          <w:bCs/>
        </w:rPr>
        <w:t>3</w:t>
      </w:r>
      <w:r>
        <w:rPr>
          <w:rFonts w:ascii="Arial" w:hAnsi="Arial" w:cs="Arial"/>
          <w:b/>
          <w:bCs/>
        </w:rPr>
        <w:t>°. Definiciones para efectos del presente decreto:</w:t>
      </w:r>
    </w:p>
    <w:p w14:paraId="59D4ACE7" w14:textId="77777777" w:rsidR="00343DD0" w:rsidRDefault="00343DD0" w:rsidP="00343DD0">
      <w:pPr>
        <w:autoSpaceDE w:val="0"/>
        <w:autoSpaceDN w:val="0"/>
        <w:adjustRightInd w:val="0"/>
        <w:rPr>
          <w:rFonts w:ascii="Arial" w:hAnsi="Arial" w:cs="Arial"/>
          <w:b/>
          <w:bCs/>
        </w:rPr>
      </w:pPr>
    </w:p>
    <w:p w14:paraId="4EFA07FD" w14:textId="2427E9CD" w:rsidR="00343DD0" w:rsidRDefault="00343DD0" w:rsidP="00343DD0">
      <w:pPr>
        <w:autoSpaceDE w:val="0"/>
        <w:autoSpaceDN w:val="0"/>
        <w:adjustRightInd w:val="0"/>
        <w:jc w:val="both"/>
        <w:rPr>
          <w:rFonts w:ascii="Arial" w:hAnsi="Arial" w:cs="Arial"/>
          <w:b/>
          <w:bCs/>
        </w:rPr>
      </w:pPr>
      <w:r>
        <w:rPr>
          <w:rFonts w:ascii="Arial" w:hAnsi="Arial" w:cs="Arial"/>
          <w:b/>
          <w:bCs/>
        </w:rPr>
        <w:t xml:space="preserve">Costo de oportunidad: </w:t>
      </w:r>
      <w:r w:rsidRPr="00E93116">
        <w:rPr>
          <w:rFonts w:ascii="Arial" w:hAnsi="Arial" w:cs="Arial"/>
        </w:rPr>
        <w:t xml:space="preserve">Es el ingreso </w:t>
      </w:r>
      <w:r>
        <w:rPr>
          <w:rFonts w:ascii="Arial" w:hAnsi="Arial" w:cs="Arial"/>
        </w:rPr>
        <w:t>del</w:t>
      </w:r>
      <w:r w:rsidRPr="00E93116">
        <w:rPr>
          <w:rFonts w:ascii="Arial" w:hAnsi="Arial" w:cs="Arial"/>
        </w:rPr>
        <w:t xml:space="preserve"> </w:t>
      </w:r>
      <w:r>
        <w:rPr>
          <w:rFonts w:ascii="Arial" w:hAnsi="Arial" w:cs="Arial"/>
        </w:rPr>
        <w:t>agente</w:t>
      </w:r>
      <w:r w:rsidRPr="00E93116">
        <w:rPr>
          <w:rFonts w:ascii="Arial" w:hAnsi="Arial" w:cs="Arial"/>
        </w:rPr>
        <w:t xml:space="preserve"> </w:t>
      </w:r>
      <w:r>
        <w:rPr>
          <w:rFonts w:ascii="Arial" w:hAnsi="Arial" w:cs="Arial"/>
        </w:rPr>
        <w:t xml:space="preserve">que </w:t>
      </w:r>
      <w:r w:rsidRPr="00E93116">
        <w:rPr>
          <w:rFonts w:ascii="Arial" w:hAnsi="Arial" w:cs="Arial"/>
        </w:rPr>
        <w:t xml:space="preserve">equivale al valor que recibiría </w:t>
      </w:r>
      <w:r w:rsidR="001E7313">
        <w:rPr>
          <w:rFonts w:ascii="Arial" w:hAnsi="Arial" w:cs="Arial"/>
        </w:rPr>
        <w:t>al dar a</w:t>
      </w:r>
      <w:r>
        <w:rPr>
          <w:rFonts w:ascii="Arial" w:hAnsi="Arial" w:cs="Arial"/>
        </w:rPr>
        <w:t xml:space="preserve"> un producto dado</w:t>
      </w:r>
      <w:r w:rsidRPr="00E93116">
        <w:rPr>
          <w:rFonts w:ascii="Arial" w:hAnsi="Arial" w:cs="Arial"/>
        </w:rPr>
        <w:t xml:space="preserve"> </w:t>
      </w:r>
      <w:r w:rsidR="001E7313">
        <w:rPr>
          <w:rFonts w:ascii="Arial" w:hAnsi="Arial" w:cs="Arial"/>
        </w:rPr>
        <w:t xml:space="preserve">el </w:t>
      </w:r>
      <w:r>
        <w:rPr>
          <w:rFonts w:ascii="Arial" w:hAnsi="Arial" w:cs="Arial"/>
        </w:rPr>
        <w:t xml:space="preserve">mejor </w:t>
      </w:r>
      <w:r w:rsidR="001E7313">
        <w:rPr>
          <w:rFonts w:ascii="Arial" w:hAnsi="Arial" w:cs="Arial"/>
        </w:rPr>
        <w:t>uso</w:t>
      </w:r>
      <w:r>
        <w:rPr>
          <w:rFonts w:ascii="Arial" w:hAnsi="Arial" w:cs="Arial"/>
        </w:rPr>
        <w:t xml:space="preserve"> razonablemente disponible, </w:t>
      </w:r>
      <w:r w:rsidR="001E7313">
        <w:rPr>
          <w:rFonts w:ascii="Arial" w:hAnsi="Arial" w:cs="Arial"/>
        </w:rPr>
        <w:t xml:space="preserve">fuere éste su venta, </w:t>
      </w:r>
      <w:r>
        <w:rPr>
          <w:rFonts w:ascii="Arial" w:hAnsi="Arial" w:cs="Arial"/>
        </w:rPr>
        <w:t>bajo el supuesto de que no hay ejercicio de poder de mercado</w:t>
      </w:r>
      <w:r w:rsidR="001E7313">
        <w:rPr>
          <w:rFonts w:ascii="Arial" w:hAnsi="Arial" w:cs="Arial"/>
        </w:rPr>
        <w:t>,</w:t>
      </w:r>
      <w:r w:rsidR="001E7313" w:rsidRPr="00936836">
        <w:rPr>
          <w:rFonts w:ascii="Arial" w:hAnsi="Arial" w:cs="Arial"/>
        </w:rPr>
        <w:t xml:space="preserve"> </w:t>
      </w:r>
      <w:r w:rsidR="001E7313">
        <w:rPr>
          <w:rFonts w:ascii="Arial" w:hAnsi="Arial" w:cs="Arial"/>
        </w:rPr>
        <w:t>o su uso para fines propios</w:t>
      </w:r>
      <w:r w:rsidRPr="00E93116">
        <w:rPr>
          <w:rFonts w:ascii="Arial" w:hAnsi="Arial" w:cs="Arial"/>
        </w:rPr>
        <w:t>.</w:t>
      </w:r>
    </w:p>
    <w:p w14:paraId="6911483A" w14:textId="77777777" w:rsidR="00343DD0" w:rsidRPr="000B1931" w:rsidRDefault="00343DD0" w:rsidP="00343DD0">
      <w:pPr>
        <w:autoSpaceDE w:val="0"/>
        <w:autoSpaceDN w:val="0"/>
        <w:adjustRightInd w:val="0"/>
        <w:jc w:val="both"/>
        <w:rPr>
          <w:rFonts w:ascii="Arial" w:hAnsi="Arial" w:cs="Arial"/>
          <w:b/>
          <w:bCs/>
        </w:rPr>
      </w:pPr>
      <w:r>
        <w:rPr>
          <w:rFonts w:ascii="Arial" w:hAnsi="Arial" w:cs="Arial"/>
          <w:b/>
          <w:bCs/>
        </w:rPr>
        <w:t>Fijación o aprobación de tarifas</w:t>
      </w:r>
      <w:r w:rsidRPr="00D3381C">
        <w:rPr>
          <w:rFonts w:ascii="Arial" w:hAnsi="Arial" w:cs="Arial"/>
          <w:bCs/>
        </w:rPr>
        <w:t xml:space="preserve">: </w:t>
      </w:r>
      <w:r>
        <w:rPr>
          <w:rFonts w:ascii="Arial" w:hAnsi="Arial" w:cs="Arial"/>
          <w:bCs/>
        </w:rPr>
        <w:t xml:space="preserve">Aplicación de metodologías </w:t>
      </w:r>
      <w:r w:rsidR="001A1248">
        <w:rPr>
          <w:rFonts w:ascii="Arial" w:hAnsi="Arial" w:cs="Arial"/>
          <w:bCs/>
        </w:rPr>
        <w:t>tarifarias</w:t>
      </w:r>
      <w:r>
        <w:rPr>
          <w:rFonts w:ascii="Arial" w:hAnsi="Arial" w:cs="Arial"/>
          <w:bCs/>
        </w:rPr>
        <w:t xml:space="preserve"> a las </w:t>
      </w:r>
      <w:r w:rsidRPr="000B1931">
        <w:rPr>
          <w:rFonts w:ascii="Arial" w:hAnsi="Arial" w:cs="Arial"/>
          <w:bCs/>
        </w:rPr>
        <w:t>actividades de la cadena de combustibles líquidos</w:t>
      </w:r>
      <w:r w:rsidR="001A1248" w:rsidRPr="000B1931">
        <w:rPr>
          <w:rFonts w:ascii="Arial" w:hAnsi="Arial" w:cs="Arial"/>
          <w:bCs/>
        </w:rPr>
        <w:t>, para obtener un valor numérico que estipula la remuneración de la actividad.</w:t>
      </w:r>
    </w:p>
    <w:p w14:paraId="570CD8AC" w14:textId="77777777" w:rsidR="00343DD0" w:rsidRPr="000B1931" w:rsidRDefault="00343DD0" w:rsidP="00343DD0">
      <w:pPr>
        <w:autoSpaceDE w:val="0"/>
        <w:autoSpaceDN w:val="0"/>
        <w:adjustRightInd w:val="0"/>
        <w:jc w:val="both"/>
        <w:rPr>
          <w:rFonts w:ascii="Arial" w:hAnsi="Arial" w:cs="Arial"/>
          <w:bCs/>
        </w:rPr>
      </w:pPr>
      <w:r w:rsidRPr="000B1931">
        <w:rPr>
          <w:rFonts w:ascii="Arial" w:hAnsi="Arial" w:cs="Arial"/>
          <w:b/>
          <w:bCs/>
        </w:rPr>
        <w:t xml:space="preserve">Fijación de precios: </w:t>
      </w:r>
      <w:r w:rsidRPr="000B1931">
        <w:rPr>
          <w:rFonts w:ascii="Arial" w:hAnsi="Arial" w:cs="Arial"/>
          <w:bCs/>
        </w:rPr>
        <w:t>cálculo del número</w:t>
      </w:r>
      <w:r w:rsidRPr="000B1931">
        <w:rPr>
          <w:rFonts w:ascii="Arial" w:hAnsi="Arial" w:cs="Arial"/>
          <w:b/>
          <w:bCs/>
        </w:rPr>
        <w:t xml:space="preserve"> </w:t>
      </w:r>
      <w:r w:rsidRPr="000B1931">
        <w:rPr>
          <w:rFonts w:ascii="Arial" w:hAnsi="Arial" w:cs="Arial"/>
          <w:bCs/>
        </w:rPr>
        <w:t>resultante de la aplicación de la</w:t>
      </w:r>
      <w:r w:rsidR="001A1248" w:rsidRPr="000B1931">
        <w:rPr>
          <w:rFonts w:ascii="Arial" w:hAnsi="Arial" w:cs="Arial"/>
          <w:bCs/>
        </w:rPr>
        <w:t xml:space="preserve"> FTPVCF</w:t>
      </w:r>
      <w:r w:rsidRPr="000B1931">
        <w:rPr>
          <w:rFonts w:ascii="Arial" w:hAnsi="Arial" w:cs="Arial"/>
          <w:bCs/>
        </w:rPr>
        <w:t xml:space="preserve"> para obtener el precio de venta al consumidor final de cada </w:t>
      </w:r>
      <w:r w:rsidR="001A1248" w:rsidRPr="000B1931">
        <w:rPr>
          <w:rFonts w:ascii="Arial" w:hAnsi="Arial" w:cs="Arial"/>
          <w:bCs/>
        </w:rPr>
        <w:t>combustible líquido</w:t>
      </w:r>
      <w:r w:rsidRPr="000B1931">
        <w:rPr>
          <w:rFonts w:ascii="Arial" w:hAnsi="Arial" w:cs="Arial"/>
          <w:bCs/>
        </w:rPr>
        <w:t>.</w:t>
      </w:r>
    </w:p>
    <w:p w14:paraId="22E12523" w14:textId="77777777" w:rsidR="00343DD0" w:rsidRDefault="00343DD0" w:rsidP="00343DD0">
      <w:pPr>
        <w:autoSpaceDE w:val="0"/>
        <w:autoSpaceDN w:val="0"/>
        <w:adjustRightInd w:val="0"/>
        <w:jc w:val="both"/>
        <w:rPr>
          <w:rFonts w:ascii="Arial" w:hAnsi="Arial" w:cs="Arial"/>
          <w:b/>
          <w:bCs/>
        </w:rPr>
      </w:pPr>
      <w:r w:rsidRPr="000B1931">
        <w:rPr>
          <w:rFonts w:ascii="Arial" w:hAnsi="Arial" w:cs="Arial"/>
          <w:b/>
        </w:rPr>
        <w:t>Fórmula Tarifaria de Precio de Venta al Consumidor Final, -FTPVCF</w:t>
      </w:r>
      <w:r w:rsidRPr="000B1931">
        <w:rPr>
          <w:rFonts w:ascii="Arial" w:hAnsi="Arial" w:cs="Arial"/>
        </w:rPr>
        <w:t>: Es aquella mediante la cual se calcula el precio que va a</w:t>
      </w:r>
      <w:r w:rsidRPr="00EF5BEF">
        <w:rPr>
          <w:rFonts w:ascii="Arial" w:hAnsi="Arial" w:cs="Arial"/>
        </w:rPr>
        <w:t xml:space="preserve"> ser cobrado al consumidor final</w:t>
      </w:r>
      <w:r>
        <w:rPr>
          <w:rFonts w:ascii="Arial" w:hAnsi="Arial" w:cs="Arial"/>
        </w:rPr>
        <w:t>, u</w:t>
      </w:r>
      <w:r w:rsidRPr="00EF5BEF">
        <w:rPr>
          <w:rFonts w:ascii="Arial" w:hAnsi="Arial" w:cs="Arial"/>
        </w:rPr>
        <w:t>tiliza</w:t>
      </w:r>
      <w:r>
        <w:rPr>
          <w:rFonts w:ascii="Arial" w:hAnsi="Arial" w:cs="Arial"/>
        </w:rPr>
        <w:t>ndo</w:t>
      </w:r>
      <w:r w:rsidRPr="00EF5BEF">
        <w:rPr>
          <w:rFonts w:ascii="Arial" w:hAnsi="Arial" w:cs="Arial"/>
        </w:rPr>
        <w:t xml:space="preserve"> como parámetros de entrada las diferentes tarifas de toda la cadena de combustibles líquidos y los </w:t>
      </w:r>
      <w:r>
        <w:rPr>
          <w:rFonts w:ascii="Arial" w:hAnsi="Arial" w:cs="Arial"/>
        </w:rPr>
        <w:t>elementos fiscales y regulatorios</w:t>
      </w:r>
      <w:r w:rsidRPr="00EF5BEF">
        <w:rPr>
          <w:rFonts w:ascii="Arial" w:hAnsi="Arial" w:cs="Arial"/>
        </w:rPr>
        <w:t xml:space="preserve"> aplicables. </w:t>
      </w:r>
    </w:p>
    <w:p w14:paraId="325A83B6" w14:textId="77777777" w:rsidR="00343DD0" w:rsidRPr="006A2193" w:rsidRDefault="00343DD0" w:rsidP="00343DD0">
      <w:pPr>
        <w:autoSpaceDE w:val="0"/>
        <w:autoSpaceDN w:val="0"/>
        <w:adjustRightInd w:val="0"/>
        <w:jc w:val="both"/>
        <w:rPr>
          <w:rFonts w:ascii="Arial" w:hAnsi="Arial" w:cs="Arial"/>
          <w:b/>
          <w:bCs/>
        </w:rPr>
      </w:pPr>
      <w:r>
        <w:rPr>
          <w:rFonts w:ascii="Arial" w:hAnsi="Arial" w:cs="Arial"/>
          <w:b/>
          <w:bCs/>
        </w:rPr>
        <w:t>Mecanismo de formación de precios</w:t>
      </w:r>
      <w:r w:rsidRPr="006A2193">
        <w:rPr>
          <w:rFonts w:ascii="Arial" w:hAnsi="Arial" w:cs="Arial"/>
          <w:b/>
          <w:bCs/>
        </w:rPr>
        <w:t xml:space="preserve">: </w:t>
      </w:r>
      <w:r w:rsidRPr="00D3381C">
        <w:rPr>
          <w:rFonts w:ascii="Arial" w:hAnsi="Arial" w:cs="Arial"/>
          <w:bCs/>
        </w:rPr>
        <w:t xml:space="preserve">Manera en que los </w:t>
      </w:r>
      <w:r>
        <w:rPr>
          <w:rFonts w:ascii="Arial" w:hAnsi="Arial" w:cs="Arial"/>
          <w:bCs/>
        </w:rPr>
        <w:t>agentes</w:t>
      </w:r>
      <w:r w:rsidRPr="00D3381C">
        <w:rPr>
          <w:rFonts w:ascii="Arial" w:hAnsi="Arial" w:cs="Arial"/>
          <w:bCs/>
        </w:rPr>
        <w:t xml:space="preserve"> del mercado</w:t>
      </w:r>
      <w:r>
        <w:rPr>
          <w:rFonts w:ascii="Arial" w:hAnsi="Arial" w:cs="Arial"/>
          <w:bCs/>
        </w:rPr>
        <w:t xml:space="preserve"> y el regulador</w:t>
      </w:r>
      <w:r w:rsidRPr="00D3381C">
        <w:rPr>
          <w:rFonts w:ascii="Arial" w:hAnsi="Arial" w:cs="Arial"/>
          <w:bCs/>
        </w:rPr>
        <w:t xml:space="preserve"> interactúan para determinar el precio en una transacción de mercado.</w:t>
      </w:r>
      <w:r>
        <w:rPr>
          <w:rFonts w:ascii="Arial" w:hAnsi="Arial" w:cs="Arial"/>
          <w:bCs/>
        </w:rPr>
        <w:t xml:space="preserve"> Son mecanismos de formación de precios, entre otros: los mercados libres, los de libertad vigilada, los de libertad regulada, los de regulación tarifaria, los que delimitan formas contractuales y los que regulan la manera de negociación (como las subastas).</w:t>
      </w:r>
    </w:p>
    <w:p w14:paraId="557BA858" w14:textId="14D29ACB" w:rsidR="00343DD0" w:rsidRDefault="00343DD0" w:rsidP="003545A3">
      <w:pPr>
        <w:autoSpaceDE w:val="0"/>
        <w:autoSpaceDN w:val="0"/>
        <w:adjustRightInd w:val="0"/>
        <w:jc w:val="both"/>
        <w:rPr>
          <w:rFonts w:ascii="Arial" w:hAnsi="Arial" w:cs="Arial"/>
          <w:bCs/>
        </w:rPr>
      </w:pPr>
      <w:r w:rsidRPr="00000103">
        <w:rPr>
          <w:rFonts w:ascii="Arial" w:hAnsi="Arial" w:cs="Arial"/>
          <w:b/>
          <w:bCs/>
        </w:rPr>
        <w:t xml:space="preserve">Medios económicos de regulación: </w:t>
      </w:r>
      <w:r w:rsidRPr="00D3381C">
        <w:rPr>
          <w:rFonts w:ascii="Arial" w:hAnsi="Arial" w:cs="Arial"/>
          <w:bCs/>
        </w:rPr>
        <w:t xml:space="preserve">Son medios, facultades o instrumentos que aplica el </w:t>
      </w:r>
      <w:r w:rsidRPr="00000103">
        <w:rPr>
          <w:rFonts w:ascii="Arial" w:hAnsi="Arial" w:cs="Arial"/>
          <w:bCs/>
        </w:rPr>
        <w:t>regulador</w:t>
      </w:r>
      <w:r w:rsidRPr="00D3381C">
        <w:rPr>
          <w:rFonts w:ascii="Arial" w:hAnsi="Arial" w:cs="Arial"/>
          <w:bCs/>
        </w:rPr>
        <w:t xml:space="preserve">, cuyo </w:t>
      </w:r>
      <w:r w:rsidRPr="00000103">
        <w:rPr>
          <w:rFonts w:ascii="Arial" w:hAnsi="Arial" w:cs="Arial"/>
          <w:bCs/>
        </w:rPr>
        <w:t>sustento conceptual y práctico se deriva de la ciencia económica y que funcionan a la luz de axiomas y supuestos económicos. Son medios económicos de regulación</w:t>
      </w:r>
      <w:r w:rsidR="00A619A4">
        <w:rPr>
          <w:rFonts w:ascii="Arial" w:hAnsi="Arial" w:cs="Arial"/>
          <w:bCs/>
        </w:rPr>
        <w:t xml:space="preserve"> a disposición del regulador económico</w:t>
      </w:r>
      <w:r w:rsidRPr="00000103">
        <w:rPr>
          <w:rFonts w:ascii="Arial" w:hAnsi="Arial" w:cs="Arial"/>
          <w:bCs/>
        </w:rPr>
        <w:t xml:space="preserve">, entre otros, los criterios específicos que se </w:t>
      </w:r>
      <w:r w:rsidRPr="00343DD0">
        <w:rPr>
          <w:rFonts w:ascii="Arial" w:hAnsi="Arial" w:cs="Arial"/>
          <w:bCs/>
        </w:rPr>
        <w:t>aplican en la definición de agentes,  de mercados relevantes de límites a la integración vertical u horizontal</w:t>
      </w:r>
      <w:r w:rsidR="00A619A4">
        <w:rPr>
          <w:rFonts w:ascii="Arial" w:hAnsi="Arial" w:cs="Arial"/>
          <w:bCs/>
        </w:rPr>
        <w:t>;</w:t>
      </w:r>
      <w:r w:rsidR="002C5B17">
        <w:rPr>
          <w:rFonts w:ascii="Arial" w:hAnsi="Arial" w:cs="Arial"/>
          <w:bCs/>
        </w:rPr>
        <w:t xml:space="preserve"> </w:t>
      </w:r>
      <w:r w:rsidR="001E7313" w:rsidRPr="00343DD0">
        <w:rPr>
          <w:rFonts w:ascii="Arial" w:hAnsi="Arial" w:cs="Arial"/>
          <w:bCs/>
        </w:rPr>
        <w:t>de condiciones de acceso a los sistemas o infraestructuras para los agentes, de metodologías de estructura tarifaria</w:t>
      </w:r>
      <w:r w:rsidR="001E7313">
        <w:rPr>
          <w:rFonts w:ascii="Arial" w:hAnsi="Arial" w:cs="Arial"/>
          <w:bCs/>
        </w:rPr>
        <w:t>;</w:t>
      </w:r>
      <w:r w:rsidR="002C5B17">
        <w:rPr>
          <w:rFonts w:ascii="Arial" w:hAnsi="Arial" w:cs="Arial"/>
          <w:bCs/>
        </w:rPr>
        <w:t xml:space="preserve"> en la definición de</w:t>
      </w:r>
      <w:r w:rsidR="002C5B17" w:rsidRPr="003545A3">
        <w:rPr>
          <w:rFonts w:ascii="Arial" w:hAnsi="Arial" w:cs="Arial"/>
          <w:bCs/>
        </w:rPr>
        <w:t xml:space="preserve"> reglas diferenciales según la</w:t>
      </w:r>
      <w:r w:rsidR="002C5B17" w:rsidRPr="003545A3">
        <w:rPr>
          <w:rFonts w:ascii="Arial" w:hAnsi="Arial" w:cs="Arial"/>
        </w:rPr>
        <w:t xml:space="preserve"> participación en el mercado de cada agente y su nivel de integración en las diferentes actividades de la cadena</w:t>
      </w:r>
      <w:r w:rsidR="002C5B17">
        <w:rPr>
          <w:rFonts w:ascii="Arial" w:hAnsi="Arial" w:cs="Arial"/>
        </w:rPr>
        <w:t>;</w:t>
      </w:r>
      <w:r w:rsidR="001E7313" w:rsidRPr="002C5B17">
        <w:rPr>
          <w:rFonts w:ascii="Arial" w:hAnsi="Arial" w:cs="Arial"/>
          <w:bCs/>
        </w:rPr>
        <w:t xml:space="preserve"> en</w:t>
      </w:r>
      <w:r w:rsidRPr="002C5B17">
        <w:rPr>
          <w:rFonts w:ascii="Arial" w:hAnsi="Arial" w:cs="Arial"/>
          <w:bCs/>
        </w:rPr>
        <w:t xml:space="preserve"> </w:t>
      </w:r>
      <w:r w:rsidR="001E7313" w:rsidRPr="002C5B17">
        <w:rPr>
          <w:rFonts w:ascii="Arial" w:hAnsi="Arial" w:cs="Arial"/>
          <w:bCs/>
        </w:rPr>
        <w:t>la</w:t>
      </w:r>
      <w:r w:rsidRPr="002C5B17">
        <w:rPr>
          <w:rFonts w:ascii="Arial" w:hAnsi="Arial" w:cs="Arial"/>
          <w:bCs/>
        </w:rPr>
        <w:t xml:space="preserve"> evaluació</w:t>
      </w:r>
      <w:r w:rsidRPr="00343DD0">
        <w:rPr>
          <w:rFonts w:ascii="Arial" w:hAnsi="Arial" w:cs="Arial"/>
          <w:bCs/>
        </w:rPr>
        <w:t>n de condiciones de competencia, de estándares financieros; en la delimitación de relaciones contractuales entre los agentes y sus mecanismos de contratación, así como sus modalidades y parámetros; en la construcción de directrices y reglas sobre las relaciones en el mercado; en la gestión de información necesaria para el ejercicio regulatorio</w:t>
      </w:r>
      <w:r w:rsidR="002C5B17">
        <w:rPr>
          <w:rFonts w:ascii="Arial" w:hAnsi="Arial" w:cs="Arial"/>
          <w:bCs/>
        </w:rPr>
        <w:t xml:space="preserve"> y el mejor funcionamiento del mercado</w:t>
      </w:r>
      <w:r w:rsidRPr="00343DD0">
        <w:rPr>
          <w:rFonts w:ascii="Arial" w:hAnsi="Arial" w:cs="Arial"/>
          <w:bCs/>
        </w:rPr>
        <w:t>; en la asignación de derechos y responsabilidades asociados a diferenciales de medición y pérdidas técnicas; y en el diseño de mecanismos de compensación.</w:t>
      </w:r>
      <w:r w:rsidRPr="008C24EB">
        <w:rPr>
          <w:rFonts w:ascii="Arial" w:hAnsi="Arial" w:cs="Arial"/>
          <w:bCs/>
        </w:rPr>
        <w:t xml:space="preserve"> </w:t>
      </w:r>
    </w:p>
    <w:p w14:paraId="03F61FE6" w14:textId="77777777" w:rsidR="00343DD0" w:rsidRPr="00D3381C" w:rsidRDefault="00343DD0" w:rsidP="00343DD0">
      <w:pPr>
        <w:autoSpaceDE w:val="0"/>
        <w:autoSpaceDN w:val="0"/>
        <w:adjustRightInd w:val="0"/>
        <w:rPr>
          <w:rFonts w:ascii="Arial" w:hAnsi="Arial" w:cs="Arial"/>
          <w:bCs/>
        </w:rPr>
      </w:pPr>
      <w:r>
        <w:rPr>
          <w:rFonts w:ascii="Arial" w:hAnsi="Arial" w:cs="Arial"/>
          <w:b/>
          <w:bCs/>
        </w:rPr>
        <w:t>Metodología tarifaria:</w:t>
      </w:r>
      <w:r w:rsidRPr="00D3381C">
        <w:rPr>
          <w:rFonts w:ascii="Arial" w:hAnsi="Arial" w:cs="Arial"/>
          <w:bCs/>
        </w:rPr>
        <w:t xml:space="preserve"> Conjunto de </w:t>
      </w:r>
      <w:r>
        <w:rPr>
          <w:rFonts w:ascii="Arial" w:hAnsi="Arial" w:cs="Arial"/>
          <w:bCs/>
        </w:rPr>
        <w:t xml:space="preserve">ejercicios, </w:t>
      </w:r>
      <w:r w:rsidRPr="00D3381C">
        <w:rPr>
          <w:rFonts w:ascii="Arial" w:hAnsi="Arial" w:cs="Arial"/>
          <w:bCs/>
        </w:rPr>
        <w:t>criterios y cálculos que se aplican para determinar la tarifa en la regulación tarifaria.</w:t>
      </w:r>
    </w:p>
    <w:p w14:paraId="14326B90" w14:textId="6E892719" w:rsidR="00343DD0" w:rsidRDefault="00343DD0" w:rsidP="00343DD0">
      <w:pPr>
        <w:autoSpaceDE w:val="0"/>
        <w:autoSpaceDN w:val="0"/>
        <w:adjustRightInd w:val="0"/>
        <w:jc w:val="both"/>
        <w:rPr>
          <w:rFonts w:ascii="Arial" w:hAnsi="Arial" w:cs="Arial"/>
          <w:b/>
          <w:bCs/>
        </w:rPr>
      </w:pPr>
      <w:r>
        <w:rPr>
          <w:rFonts w:ascii="Arial" w:hAnsi="Arial" w:cs="Arial"/>
          <w:b/>
          <w:bCs/>
        </w:rPr>
        <w:t>Regulación económica:</w:t>
      </w:r>
      <w:r w:rsidRPr="00D3381C">
        <w:rPr>
          <w:rFonts w:ascii="Arial" w:hAnsi="Arial" w:cs="Arial"/>
          <w:bCs/>
        </w:rPr>
        <w:t xml:space="preserve"> </w:t>
      </w:r>
      <w:r>
        <w:rPr>
          <w:rFonts w:ascii="Arial" w:hAnsi="Arial" w:cs="Arial"/>
          <w:bCs/>
        </w:rPr>
        <w:t>Subconjunto de la regulación, que es una manera de la intervención del Estado. Es el c</w:t>
      </w:r>
      <w:r w:rsidRPr="00D3381C">
        <w:rPr>
          <w:rFonts w:ascii="Arial" w:hAnsi="Arial" w:cs="Arial"/>
          <w:bCs/>
        </w:rPr>
        <w:t xml:space="preserve">onjunto de </w:t>
      </w:r>
      <w:r w:rsidRPr="003545A3">
        <w:rPr>
          <w:rFonts w:ascii="Arial" w:hAnsi="Arial" w:cs="Arial"/>
        </w:rPr>
        <w:t>disposiciones, reglas o instrumentos legales adoptados por el regulador</w:t>
      </w:r>
      <w:r w:rsidRPr="003545A3">
        <w:rPr>
          <w:rFonts w:ascii="Arial" w:hAnsi="Arial" w:cs="Arial"/>
          <w:bCs/>
        </w:rPr>
        <w:t xml:space="preserve"> </w:t>
      </w:r>
      <w:r w:rsidRPr="00D3381C">
        <w:rPr>
          <w:rFonts w:ascii="Arial" w:hAnsi="Arial" w:cs="Arial"/>
          <w:bCs/>
        </w:rPr>
        <w:t>que aplican sobre los agentes en un entorno</w:t>
      </w:r>
      <w:r>
        <w:rPr>
          <w:rFonts w:ascii="Arial" w:hAnsi="Arial" w:cs="Arial"/>
          <w:bCs/>
        </w:rPr>
        <w:t xml:space="preserve"> </w:t>
      </w:r>
      <w:r>
        <w:rPr>
          <w:rFonts w:ascii="Arial" w:hAnsi="Arial" w:cs="Arial"/>
          <w:bCs/>
        </w:rPr>
        <w:lastRenderedPageBreak/>
        <w:t>definido los</w:t>
      </w:r>
      <w:r w:rsidRPr="00D3381C">
        <w:rPr>
          <w:rFonts w:ascii="Arial" w:hAnsi="Arial" w:cs="Arial"/>
          <w:bCs/>
        </w:rPr>
        <w:t xml:space="preserve"> </w:t>
      </w:r>
      <w:r>
        <w:rPr>
          <w:rFonts w:ascii="Arial" w:hAnsi="Arial" w:cs="Arial"/>
          <w:bCs/>
        </w:rPr>
        <w:t xml:space="preserve">medios económicos de regulación, </w:t>
      </w:r>
      <w:r w:rsidRPr="00D3381C">
        <w:rPr>
          <w:rFonts w:ascii="Arial" w:hAnsi="Arial" w:cs="Arial"/>
          <w:bCs/>
        </w:rPr>
        <w:t xml:space="preserve">para generar incentivos que modulen su comportamiento con </w:t>
      </w:r>
      <w:r>
        <w:rPr>
          <w:rFonts w:ascii="Arial" w:hAnsi="Arial" w:cs="Arial"/>
          <w:bCs/>
        </w:rPr>
        <w:t>fines</w:t>
      </w:r>
      <w:r w:rsidRPr="00D3381C">
        <w:rPr>
          <w:rFonts w:ascii="Arial" w:hAnsi="Arial" w:cs="Arial"/>
          <w:bCs/>
        </w:rPr>
        <w:t xml:space="preserve"> establecido</w:t>
      </w:r>
      <w:r>
        <w:rPr>
          <w:rFonts w:ascii="Arial" w:hAnsi="Arial" w:cs="Arial"/>
          <w:bCs/>
        </w:rPr>
        <w:t>s</w:t>
      </w:r>
      <w:r w:rsidRPr="00D3381C">
        <w:rPr>
          <w:rFonts w:ascii="Arial" w:hAnsi="Arial" w:cs="Arial"/>
          <w:bCs/>
        </w:rPr>
        <w:t xml:space="preserve"> por la política sectorial</w:t>
      </w:r>
      <w:r>
        <w:rPr>
          <w:rFonts w:ascii="Arial" w:hAnsi="Arial" w:cs="Arial"/>
          <w:bCs/>
        </w:rPr>
        <w:t xml:space="preserve"> del Estado</w:t>
      </w:r>
      <w:r w:rsidRPr="00D3381C">
        <w:rPr>
          <w:rFonts w:ascii="Arial" w:hAnsi="Arial" w:cs="Arial"/>
          <w:bCs/>
        </w:rPr>
        <w:t>.</w:t>
      </w:r>
      <w:r>
        <w:rPr>
          <w:rFonts w:ascii="Arial" w:hAnsi="Arial" w:cs="Arial"/>
          <w:bCs/>
        </w:rPr>
        <w:t xml:space="preserve"> Si el entorno es de economía de mercado se habla de regulación económica de mercado. </w:t>
      </w:r>
      <w:r w:rsidRPr="003545A3">
        <w:rPr>
          <w:rFonts w:ascii="Arial" w:hAnsi="Arial" w:cs="Arial"/>
        </w:rPr>
        <w:t xml:space="preserve">Para efectos del presente decreto el entorno es la cadena de distribución de combustibles líquidos, y los fines de la política sectorial son los establecidos  en  el artículo </w:t>
      </w:r>
      <w:r w:rsidR="000013CD">
        <w:rPr>
          <w:rFonts w:ascii="Arial" w:hAnsi="Arial" w:cs="Arial"/>
        </w:rPr>
        <w:t>4</w:t>
      </w:r>
      <w:r w:rsidRPr="003545A3">
        <w:rPr>
          <w:rFonts w:ascii="Arial" w:hAnsi="Arial" w:cs="Arial"/>
        </w:rPr>
        <w:t>º de este decreto, en interés tanto de la ciudadanía en general como de los agentes.</w:t>
      </w:r>
    </w:p>
    <w:p w14:paraId="6D551ED8" w14:textId="77777777" w:rsidR="00343DD0" w:rsidRDefault="00343DD0" w:rsidP="00343DD0">
      <w:pPr>
        <w:autoSpaceDE w:val="0"/>
        <w:autoSpaceDN w:val="0"/>
        <w:adjustRightInd w:val="0"/>
        <w:rPr>
          <w:rFonts w:ascii="Arial" w:hAnsi="Arial" w:cs="Arial"/>
          <w:bCs/>
        </w:rPr>
      </w:pPr>
      <w:r>
        <w:rPr>
          <w:rFonts w:ascii="Arial" w:hAnsi="Arial" w:cs="Arial"/>
          <w:b/>
          <w:bCs/>
        </w:rPr>
        <w:t xml:space="preserve">Regulación tarifaria o de tarifas: </w:t>
      </w:r>
      <w:r>
        <w:rPr>
          <w:rFonts w:ascii="Arial" w:hAnsi="Arial" w:cs="Arial"/>
          <w:bCs/>
        </w:rPr>
        <w:t>M</w:t>
      </w:r>
      <w:r w:rsidRPr="00D3381C">
        <w:rPr>
          <w:rFonts w:ascii="Arial" w:hAnsi="Arial" w:cs="Arial"/>
          <w:bCs/>
        </w:rPr>
        <w:t xml:space="preserve">anera de regulación económica en la que el mecanismo de formación de precios involucra el cálculo (o la determinación de una metodología de cálculo) </w:t>
      </w:r>
      <w:r>
        <w:rPr>
          <w:rFonts w:ascii="Arial" w:hAnsi="Arial" w:cs="Arial"/>
          <w:bCs/>
        </w:rPr>
        <w:t>por parte del regulador</w:t>
      </w:r>
      <w:r w:rsidRPr="00B50D8A">
        <w:rPr>
          <w:rFonts w:ascii="Arial" w:hAnsi="Arial" w:cs="Arial"/>
          <w:bCs/>
        </w:rPr>
        <w:t xml:space="preserve"> </w:t>
      </w:r>
      <w:r w:rsidRPr="00D3381C">
        <w:rPr>
          <w:rFonts w:ascii="Arial" w:hAnsi="Arial" w:cs="Arial"/>
          <w:bCs/>
        </w:rPr>
        <w:t>de un</w:t>
      </w:r>
      <w:r>
        <w:rPr>
          <w:rFonts w:ascii="Arial" w:hAnsi="Arial" w:cs="Arial"/>
          <w:bCs/>
        </w:rPr>
        <w:t>a tarifa, que es el</w:t>
      </w:r>
      <w:r w:rsidRPr="00D3381C">
        <w:rPr>
          <w:rFonts w:ascii="Arial" w:hAnsi="Arial" w:cs="Arial"/>
          <w:bCs/>
        </w:rPr>
        <w:t xml:space="preserve"> precio </w:t>
      </w:r>
      <w:r>
        <w:rPr>
          <w:rFonts w:ascii="Arial" w:hAnsi="Arial" w:cs="Arial"/>
          <w:bCs/>
        </w:rPr>
        <w:t xml:space="preserve">aplicable </w:t>
      </w:r>
      <w:r w:rsidRPr="00D3381C">
        <w:rPr>
          <w:rFonts w:ascii="Arial" w:hAnsi="Arial" w:cs="Arial"/>
          <w:bCs/>
        </w:rPr>
        <w:t xml:space="preserve">en una transacción en un mercado.  </w:t>
      </w:r>
    </w:p>
    <w:p w14:paraId="758D32C3" w14:textId="77777777" w:rsidR="00343DD0" w:rsidRDefault="00343DD0" w:rsidP="00343DD0">
      <w:pPr>
        <w:autoSpaceDE w:val="0"/>
        <w:autoSpaceDN w:val="0"/>
        <w:adjustRightInd w:val="0"/>
        <w:jc w:val="both"/>
        <w:rPr>
          <w:rFonts w:ascii="Arial" w:hAnsi="Arial" w:cs="Arial"/>
        </w:rPr>
      </w:pPr>
      <w:r w:rsidRPr="00D3381C">
        <w:rPr>
          <w:rFonts w:ascii="Arial" w:hAnsi="Arial" w:cs="Arial"/>
          <w:b/>
          <w:bCs/>
        </w:rPr>
        <w:t>Tarifa</w:t>
      </w:r>
      <w:r>
        <w:rPr>
          <w:rFonts w:ascii="Arial" w:hAnsi="Arial" w:cs="Arial"/>
          <w:bCs/>
        </w:rPr>
        <w:t xml:space="preserve">: </w:t>
      </w:r>
      <w:r w:rsidR="008824FE">
        <w:rPr>
          <w:rFonts w:ascii="Arial" w:hAnsi="Arial" w:cs="Arial" w:hint="eastAsia"/>
          <w:bCs/>
        </w:rPr>
        <w:t xml:space="preserve">Precio fijado por </w:t>
      </w:r>
      <w:r w:rsidR="008824FE">
        <w:rPr>
          <w:rFonts w:ascii="Arial" w:hAnsi="Arial" w:cs="Arial"/>
          <w:bCs/>
        </w:rPr>
        <w:t xml:space="preserve">el regulador </w:t>
      </w:r>
      <w:r w:rsidRPr="00D3381C">
        <w:rPr>
          <w:rFonts w:ascii="Arial" w:hAnsi="Arial" w:cs="Arial" w:hint="eastAsia"/>
          <w:bCs/>
        </w:rPr>
        <w:t>para los servicios públicos.</w:t>
      </w:r>
    </w:p>
    <w:p w14:paraId="44E14B11" w14:textId="77777777" w:rsidR="006A2457" w:rsidRDefault="006A2457" w:rsidP="00FB2624">
      <w:pPr>
        <w:autoSpaceDE w:val="0"/>
        <w:autoSpaceDN w:val="0"/>
        <w:adjustRightInd w:val="0"/>
        <w:jc w:val="both"/>
        <w:rPr>
          <w:rFonts w:ascii="Arial" w:hAnsi="Arial" w:cs="Arial"/>
        </w:rPr>
      </w:pPr>
    </w:p>
    <w:p w14:paraId="12099821" w14:textId="3CB74E8C" w:rsidR="00715BAB" w:rsidRPr="00A17582" w:rsidRDefault="00715BAB" w:rsidP="00FB2624">
      <w:pPr>
        <w:autoSpaceDE w:val="0"/>
        <w:autoSpaceDN w:val="0"/>
        <w:adjustRightInd w:val="0"/>
        <w:jc w:val="both"/>
        <w:rPr>
          <w:rFonts w:ascii="Arial" w:hAnsi="Arial" w:cs="Arial"/>
        </w:rPr>
      </w:pPr>
      <w:r w:rsidRPr="00A17582">
        <w:rPr>
          <w:rFonts w:ascii="Arial" w:hAnsi="Arial" w:cs="Arial"/>
          <w:b/>
        </w:rPr>
        <w:t xml:space="preserve">Artículo </w:t>
      </w:r>
      <w:r w:rsidR="000013CD">
        <w:rPr>
          <w:rFonts w:ascii="Arial" w:hAnsi="Arial" w:cs="Arial"/>
          <w:b/>
        </w:rPr>
        <w:t>4</w:t>
      </w:r>
      <w:r w:rsidR="00343DD0" w:rsidRPr="00A17582">
        <w:rPr>
          <w:rFonts w:ascii="Arial" w:hAnsi="Arial" w:cs="Arial"/>
          <w:b/>
        </w:rPr>
        <w:t>º</w:t>
      </w:r>
      <w:r w:rsidRPr="00A17582">
        <w:rPr>
          <w:rFonts w:ascii="Arial" w:hAnsi="Arial" w:cs="Arial"/>
          <w:b/>
        </w:rPr>
        <w:t xml:space="preserve">. </w:t>
      </w:r>
      <w:r w:rsidR="009A3585">
        <w:rPr>
          <w:rFonts w:ascii="Arial" w:hAnsi="Arial" w:cs="Arial"/>
          <w:b/>
        </w:rPr>
        <w:t xml:space="preserve">Principios y Fines </w:t>
      </w:r>
      <w:r w:rsidR="00AD482B">
        <w:rPr>
          <w:rFonts w:ascii="Arial" w:hAnsi="Arial" w:cs="Arial"/>
          <w:b/>
        </w:rPr>
        <w:t xml:space="preserve"> </w:t>
      </w:r>
      <w:r w:rsidR="009A3585">
        <w:rPr>
          <w:rFonts w:ascii="Arial" w:hAnsi="Arial" w:cs="Arial"/>
          <w:b/>
        </w:rPr>
        <w:t>:</w:t>
      </w:r>
      <w:r w:rsidRPr="00C604F3">
        <w:rPr>
          <w:rFonts w:ascii="Arial" w:hAnsi="Arial" w:cs="Arial"/>
          <w:b/>
          <w:i/>
        </w:rPr>
        <w:t xml:space="preserve"> </w:t>
      </w:r>
      <w:r w:rsidR="00C604F3" w:rsidRPr="00180332">
        <w:rPr>
          <w:rFonts w:ascii="Arial" w:hAnsi="Arial" w:cs="Arial"/>
        </w:rPr>
        <w:t>Además de los principios consagrados en el artículo 3º de</w:t>
      </w:r>
      <w:r w:rsidR="00180332">
        <w:rPr>
          <w:rFonts w:ascii="Arial" w:hAnsi="Arial" w:cs="Arial"/>
        </w:rPr>
        <w:t xml:space="preserve"> </w:t>
      </w:r>
      <w:r w:rsidR="00C604F3" w:rsidRPr="00180332">
        <w:rPr>
          <w:rFonts w:ascii="Arial" w:hAnsi="Arial" w:cs="Arial"/>
        </w:rPr>
        <w:t>l</w:t>
      </w:r>
      <w:r w:rsidR="00180332">
        <w:rPr>
          <w:rFonts w:ascii="Arial" w:hAnsi="Arial" w:cs="Arial"/>
        </w:rPr>
        <w:t>a</w:t>
      </w:r>
      <w:r w:rsidR="00C604F3" w:rsidRPr="00180332">
        <w:rPr>
          <w:rFonts w:ascii="Arial" w:hAnsi="Arial" w:cs="Arial"/>
        </w:rPr>
        <w:t xml:space="preserve"> </w:t>
      </w:r>
      <w:r w:rsidR="00180332">
        <w:rPr>
          <w:rFonts w:ascii="Arial" w:hAnsi="Arial" w:cs="Arial"/>
        </w:rPr>
        <w:t>Ley 1437 de 2011 (Código de Procedimiento Administrativo y de lo Contencioso Administrativo)</w:t>
      </w:r>
      <w:r w:rsidR="00C604F3" w:rsidRPr="00180332">
        <w:rPr>
          <w:rFonts w:ascii="Arial" w:hAnsi="Arial" w:cs="Arial"/>
        </w:rPr>
        <w:t>, s</w:t>
      </w:r>
      <w:r w:rsidRPr="00180332">
        <w:rPr>
          <w:rFonts w:ascii="Arial" w:hAnsi="Arial" w:cs="Arial"/>
        </w:rPr>
        <w:t xml:space="preserve">on </w:t>
      </w:r>
      <w:r w:rsidR="003F73FD">
        <w:rPr>
          <w:rFonts w:ascii="Arial" w:hAnsi="Arial" w:cs="Arial"/>
        </w:rPr>
        <w:t xml:space="preserve">fines y </w:t>
      </w:r>
      <w:r w:rsidRPr="00180332">
        <w:rPr>
          <w:rFonts w:ascii="Arial" w:hAnsi="Arial" w:cs="Arial"/>
        </w:rPr>
        <w:t>princi</w:t>
      </w:r>
      <w:r w:rsidRPr="00A17582">
        <w:rPr>
          <w:rFonts w:ascii="Arial" w:hAnsi="Arial" w:cs="Arial"/>
        </w:rPr>
        <w:t>pios fundamentales que rigen la política</w:t>
      </w:r>
      <w:r w:rsidRPr="00180332">
        <w:rPr>
          <w:rFonts w:ascii="Arial" w:hAnsi="Arial" w:cs="Arial"/>
          <w:b/>
        </w:rPr>
        <w:t xml:space="preserve"> </w:t>
      </w:r>
      <w:r w:rsidR="00205A00" w:rsidRPr="00180332">
        <w:rPr>
          <w:rFonts w:ascii="Arial" w:hAnsi="Arial" w:cs="Arial"/>
        </w:rPr>
        <w:t>y la regulación</w:t>
      </w:r>
      <w:r w:rsidR="00205A00" w:rsidRPr="00180332">
        <w:rPr>
          <w:rFonts w:ascii="Arial" w:hAnsi="Arial" w:cs="Arial"/>
          <w:b/>
        </w:rPr>
        <w:t xml:space="preserve"> </w:t>
      </w:r>
      <w:r w:rsidRPr="00180332">
        <w:rPr>
          <w:rFonts w:ascii="Arial" w:hAnsi="Arial" w:cs="Arial"/>
        </w:rPr>
        <w:t>en mater</w:t>
      </w:r>
      <w:r w:rsidRPr="00A17582">
        <w:rPr>
          <w:rFonts w:ascii="Arial" w:hAnsi="Arial" w:cs="Arial"/>
        </w:rPr>
        <w:t>ia de combustibl</w:t>
      </w:r>
      <w:r w:rsidRPr="005640C1">
        <w:rPr>
          <w:rFonts w:ascii="Arial" w:hAnsi="Arial" w:cs="Arial"/>
        </w:rPr>
        <w:t>es</w:t>
      </w:r>
      <w:r w:rsidR="00770CAD" w:rsidRPr="005640C1">
        <w:rPr>
          <w:rFonts w:ascii="Arial" w:hAnsi="Arial" w:cs="Arial"/>
        </w:rPr>
        <w:t xml:space="preserve"> líquidos</w:t>
      </w:r>
      <w:r w:rsidRPr="00A17582">
        <w:rPr>
          <w:rFonts w:ascii="Arial" w:hAnsi="Arial" w:cs="Arial"/>
        </w:rPr>
        <w:t>:</w:t>
      </w:r>
    </w:p>
    <w:p w14:paraId="2672656E" w14:textId="77777777" w:rsidR="00081152" w:rsidRPr="00E51BF3" w:rsidRDefault="00081152" w:rsidP="005E6DB9"/>
    <w:p w14:paraId="0DA9EBFB" w14:textId="1FFA0D22" w:rsidR="009B376F" w:rsidRDefault="007F33F1" w:rsidP="009B1C43">
      <w:pPr>
        <w:autoSpaceDE w:val="0"/>
        <w:autoSpaceDN w:val="0"/>
        <w:adjustRightInd w:val="0"/>
        <w:jc w:val="both"/>
        <w:rPr>
          <w:rFonts w:ascii="Arial" w:hAnsi="Arial" w:cs="Arial"/>
        </w:rPr>
      </w:pPr>
      <w:r>
        <w:rPr>
          <w:rFonts w:ascii="Arial" w:hAnsi="Arial" w:cs="Arial"/>
        </w:rPr>
        <w:t xml:space="preserve">1. </w:t>
      </w:r>
      <w:r w:rsidR="00F32B66" w:rsidRPr="00AC38AC">
        <w:rPr>
          <w:rFonts w:ascii="Arial" w:hAnsi="Arial" w:cs="Arial"/>
          <w:b/>
        </w:rPr>
        <w:t>Eficiencia Económica</w:t>
      </w:r>
      <w:r>
        <w:rPr>
          <w:rFonts w:ascii="Arial" w:hAnsi="Arial" w:cs="Arial"/>
          <w:b/>
        </w:rPr>
        <w:t>:</w:t>
      </w:r>
      <w:r w:rsidR="00F32B66" w:rsidRPr="00A17582">
        <w:rPr>
          <w:rFonts w:ascii="Arial" w:hAnsi="Arial" w:cs="Arial"/>
        </w:rPr>
        <w:t xml:space="preserve"> </w:t>
      </w:r>
      <w:r>
        <w:rPr>
          <w:rFonts w:ascii="Arial" w:hAnsi="Arial" w:cs="Arial"/>
        </w:rPr>
        <w:t xml:space="preserve">En virtud de este principio </w:t>
      </w:r>
      <w:r w:rsidR="00F32B66" w:rsidRPr="00A17582">
        <w:rPr>
          <w:rFonts w:ascii="Arial" w:hAnsi="Arial" w:cs="Arial"/>
        </w:rPr>
        <w:t xml:space="preserve">se entiende que </w:t>
      </w:r>
      <w:r w:rsidR="00FD4760">
        <w:rPr>
          <w:rFonts w:ascii="Arial" w:hAnsi="Arial" w:cs="Arial"/>
        </w:rPr>
        <w:t xml:space="preserve">la regulación buscará que los precios en </w:t>
      </w:r>
      <w:r w:rsidR="00A42664">
        <w:rPr>
          <w:rFonts w:ascii="Arial" w:hAnsi="Arial" w:cs="Arial"/>
        </w:rPr>
        <w:t>los mercados de la cadena se</w:t>
      </w:r>
      <w:r w:rsidR="00F32B66" w:rsidRPr="00A17582">
        <w:rPr>
          <w:rFonts w:ascii="Arial" w:hAnsi="Arial" w:cs="Arial"/>
        </w:rPr>
        <w:t xml:space="preserve"> aproximen a lo</w:t>
      </w:r>
      <w:r w:rsidR="00180332">
        <w:rPr>
          <w:rFonts w:ascii="Arial" w:hAnsi="Arial" w:cs="Arial"/>
        </w:rPr>
        <w:t>s</w:t>
      </w:r>
      <w:r w:rsidR="00F32B66" w:rsidRPr="00A17582">
        <w:rPr>
          <w:rFonts w:ascii="Arial" w:hAnsi="Arial" w:cs="Arial"/>
        </w:rPr>
        <w:t xml:space="preserve"> que serían los precios de un mercado competitivo; </w:t>
      </w:r>
      <w:r w:rsidR="00A42664">
        <w:rPr>
          <w:rFonts w:ascii="Arial" w:hAnsi="Arial" w:cs="Arial"/>
        </w:rPr>
        <w:t>en el caso de metodologías tarifarias</w:t>
      </w:r>
      <w:r w:rsidR="00A009F4">
        <w:rPr>
          <w:rFonts w:ascii="Arial" w:hAnsi="Arial" w:cs="Arial"/>
        </w:rPr>
        <w:t>,</w:t>
      </w:r>
      <w:r w:rsidR="00A42664">
        <w:rPr>
          <w:rFonts w:ascii="Arial" w:hAnsi="Arial" w:cs="Arial"/>
        </w:rPr>
        <w:t xml:space="preserve"> </w:t>
      </w:r>
      <w:r w:rsidR="00F32B66" w:rsidRPr="00A17582">
        <w:rPr>
          <w:rFonts w:ascii="Arial" w:hAnsi="Arial" w:cs="Arial"/>
        </w:rPr>
        <w:t>que las fórmulas tarifarias deben tener en cuenta no sólo los costos sino los aumentos de productividad esperados</w:t>
      </w:r>
      <w:r w:rsidR="005C64E4">
        <w:rPr>
          <w:rFonts w:ascii="Arial" w:hAnsi="Arial" w:cs="Arial"/>
        </w:rPr>
        <w:t xml:space="preserve"> por el regulador</w:t>
      </w:r>
      <w:r w:rsidR="00F32B66" w:rsidRPr="00A17582">
        <w:rPr>
          <w:rFonts w:ascii="Arial" w:hAnsi="Arial" w:cs="Arial"/>
        </w:rPr>
        <w:t xml:space="preserve">, y que éstos deben distribuirse entre la empresa y los </w:t>
      </w:r>
      <w:r w:rsidR="00423ACC">
        <w:rPr>
          <w:rFonts w:ascii="Arial" w:hAnsi="Arial" w:cs="Arial"/>
        </w:rPr>
        <w:t>consumidores</w:t>
      </w:r>
      <w:r w:rsidR="00F32B66" w:rsidRPr="00A17582">
        <w:rPr>
          <w:rFonts w:ascii="Arial" w:hAnsi="Arial" w:cs="Arial"/>
        </w:rPr>
        <w:t xml:space="preserve">, tal como ocurriría en un mercado competitivo; y que las fórmulas tarifarias no pueden trasladar a los </w:t>
      </w:r>
      <w:r w:rsidR="00423ACC">
        <w:rPr>
          <w:rFonts w:ascii="Arial" w:hAnsi="Arial" w:cs="Arial"/>
        </w:rPr>
        <w:t>consumidores</w:t>
      </w:r>
      <w:r w:rsidR="00F32B66" w:rsidRPr="00A17582">
        <w:rPr>
          <w:rFonts w:ascii="Arial" w:hAnsi="Arial" w:cs="Arial"/>
        </w:rPr>
        <w:t xml:space="preserve"> los costos de una gestión ineficiente, ni permitir que las empresas se apropien de la utilidades provenientes de prácticas restrictivas de la competencia.</w:t>
      </w:r>
    </w:p>
    <w:p w14:paraId="4ACEBD72" w14:textId="77777777" w:rsidR="000E0EA6" w:rsidRDefault="000E0EA6" w:rsidP="009B1C43">
      <w:pPr>
        <w:autoSpaceDE w:val="0"/>
        <w:autoSpaceDN w:val="0"/>
        <w:adjustRightInd w:val="0"/>
        <w:jc w:val="both"/>
        <w:rPr>
          <w:rFonts w:ascii="Arial" w:hAnsi="Arial" w:cs="Arial"/>
        </w:rPr>
      </w:pPr>
    </w:p>
    <w:p w14:paraId="7846A044" w14:textId="56D68820" w:rsidR="00330493" w:rsidRDefault="000E0EA6" w:rsidP="009B1C43">
      <w:pPr>
        <w:autoSpaceDE w:val="0"/>
        <w:autoSpaceDN w:val="0"/>
        <w:adjustRightInd w:val="0"/>
        <w:jc w:val="both"/>
        <w:rPr>
          <w:rFonts w:ascii="Arial" w:hAnsi="Arial" w:cs="Arial"/>
        </w:rPr>
      </w:pPr>
      <w:r w:rsidRPr="002D1097">
        <w:rPr>
          <w:rFonts w:ascii="Arial" w:hAnsi="Arial" w:cs="Arial"/>
        </w:rPr>
        <w:t xml:space="preserve">Para aquellos productos </w:t>
      </w:r>
      <w:r w:rsidR="00180332">
        <w:rPr>
          <w:rFonts w:ascii="Arial" w:hAnsi="Arial" w:cs="Arial"/>
        </w:rPr>
        <w:t xml:space="preserve">para los </w:t>
      </w:r>
      <w:r w:rsidRPr="002D1097">
        <w:rPr>
          <w:rFonts w:ascii="Arial" w:hAnsi="Arial" w:cs="Arial"/>
        </w:rPr>
        <w:t xml:space="preserve">que la autoridad reguladora establezca un valor máximo de ingreso al productor, deberá tener en cuenta que dicha tarifa remunere </w:t>
      </w:r>
      <w:r w:rsidR="00A160D4">
        <w:rPr>
          <w:rFonts w:ascii="Arial" w:hAnsi="Arial" w:cs="Arial"/>
        </w:rPr>
        <w:t xml:space="preserve">también </w:t>
      </w:r>
      <w:r w:rsidRPr="002D1097">
        <w:rPr>
          <w:rFonts w:ascii="Arial" w:hAnsi="Arial" w:cs="Arial"/>
        </w:rPr>
        <w:t>el costo de oportunidad</w:t>
      </w:r>
      <w:r w:rsidR="00330493">
        <w:rPr>
          <w:rFonts w:ascii="Arial" w:hAnsi="Arial" w:cs="Arial"/>
        </w:rPr>
        <w:t>.</w:t>
      </w:r>
    </w:p>
    <w:p w14:paraId="487F5972" w14:textId="77777777" w:rsidR="00330493" w:rsidRDefault="00330493" w:rsidP="009B1C43">
      <w:pPr>
        <w:autoSpaceDE w:val="0"/>
        <w:autoSpaceDN w:val="0"/>
        <w:adjustRightInd w:val="0"/>
        <w:jc w:val="both"/>
        <w:rPr>
          <w:rFonts w:ascii="Arial" w:hAnsi="Arial" w:cs="Arial"/>
        </w:rPr>
      </w:pPr>
    </w:p>
    <w:p w14:paraId="58975749" w14:textId="7F3104FE" w:rsidR="00330493" w:rsidRPr="002D1097" w:rsidRDefault="00A160D4" w:rsidP="009B1C43">
      <w:pPr>
        <w:autoSpaceDE w:val="0"/>
        <w:autoSpaceDN w:val="0"/>
        <w:adjustRightInd w:val="0"/>
        <w:jc w:val="both"/>
        <w:rPr>
          <w:rFonts w:ascii="Arial" w:hAnsi="Arial" w:cs="Arial"/>
        </w:rPr>
      </w:pPr>
      <w:r>
        <w:rPr>
          <w:rFonts w:ascii="Arial" w:hAnsi="Arial" w:cs="Arial"/>
        </w:rPr>
        <w:t xml:space="preserve">2. </w:t>
      </w:r>
      <w:r w:rsidR="00330493" w:rsidRPr="00330493">
        <w:rPr>
          <w:rFonts w:ascii="Arial" w:hAnsi="Arial" w:cs="Arial"/>
          <w:b/>
        </w:rPr>
        <w:t>Estabilidad Tarifaria</w:t>
      </w:r>
      <w:r>
        <w:rPr>
          <w:rFonts w:ascii="Arial" w:hAnsi="Arial" w:cs="Arial"/>
          <w:b/>
        </w:rPr>
        <w:t xml:space="preserve">: </w:t>
      </w:r>
      <w:r>
        <w:rPr>
          <w:rFonts w:ascii="Arial" w:hAnsi="Arial" w:cs="Arial"/>
        </w:rPr>
        <w:t xml:space="preserve">Por </w:t>
      </w:r>
      <w:r w:rsidR="00E5780B">
        <w:rPr>
          <w:rFonts w:ascii="Arial" w:hAnsi="Arial" w:cs="Arial"/>
        </w:rPr>
        <w:t>estabilidad tarifaria</w:t>
      </w:r>
      <w:r w:rsidR="00330493" w:rsidRPr="00330493">
        <w:rPr>
          <w:rFonts w:ascii="Arial" w:hAnsi="Arial" w:cs="Arial"/>
        </w:rPr>
        <w:t xml:space="preserve"> </w:t>
      </w:r>
      <w:r w:rsidR="00330493">
        <w:rPr>
          <w:rFonts w:ascii="Arial" w:hAnsi="Arial" w:cs="Arial"/>
        </w:rPr>
        <w:t>se entiende que l</w:t>
      </w:r>
      <w:r w:rsidR="00330493" w:rsidRPr="00330493">
        <w:rPr>
          <w:rFonts w:ascii="Arial" w:hAnsi="Arial" w:cs="Arial"/>
        </w:rPr>
        <w:t>os precios</w:t>
      </w:r>
      <w:r w:rsidR="00330493">
        <w:rPr>
          <w:rFonts w:ascii="Arial" w:hAnsi="Arial" w:cs="Arial"/>
        </w:rPr>
        <w:t xml:space="preserve"> </w:t>
      </w:r>
      <w:r>
        <w:rPr>
          <w:rFonts w:ascii="Arial" w:hAnsi="Arial" w:cs="Arial"/>
        </w:rPr>
        <w:t xml:space="preserve">trasladados </w:t>
      </w:r>
      <w:r w:rsidR="00330493">
        <w:rPr>
          <w:rFonts w:ascii="Arial" w:hAnsi="Arial" w:cs="Arial"/>
        </w:rPr>
        <w:t>al consumidor final</w:t>
      </w:r>
      <w:r w:rsidR="00330493" w:rsidRPr="00330493">
        <w:rPr>
          <w:rFonts w:ascii="Arial" w:hAnsi="Arial" w:cs="Arial"/>
        </w:rPr>
        <w:t xml:space="preserve"> no deberán presentar altas volatilidades.</w:t>
      </w:r>
    </w:p>
    <w:p w14:paraId="40FC6270" w14:textId="77777777" w:rsidR="009B376F" w:rsidRPr="00A17582" w:rsidRDefault="009B376F" w:rsidP="009B1C43">
      <w:pPr>
        <w:autoSpaceDE w:val="0"/>
        <w:autoSpaceDN w:val="0"/>
        <w:adjustRightInd w:val="0"/>
        <w:jc w:val="both"/>
        <w:rPr>
          <w:rFonts w:ascii="Arial" w:hAnsi="Arial" w:cs="Arial"/>
        </w:rPr>
      </w:pPr>
    </w:p>
    <w:p w14:paraId="2D593124" w14:textId="77D90EC7" w:rsidR="009B376F" w:rsidRPr="00854241" w:rsidRDefault="00A160D4" w:rsidP="009B1C43">
      <w:pPr>
        <w:autoSpaceDE w:val="0"/>
        <w:autoSpaceDN w:val="0"/>
        <w:adjustRightInd w:val="0"/>
        <w:jc w:val="both"/>
        <w:rPr>
          <w:rFonts w:ascii="Arial" w:hAnsi="Arial" w:cs="Arial"/>
        </w:rPr>
      </w:pPr>
      <w:r>
        <w:rPr>
          <w:rFonts w:ascii="Arial" w:hAnsi="Arial" w:cs="Arial"/>
        </w:rPr>
        <w:t>3.</w:t>
      </w:r>
      <w:r w:rsidRPr="00854241">
        <w:rPr>
          <w:rFonts w:ascii="Arial" w:hAnsi="Arial" w:cs="Arial"/>
        </w:rPr>
        <w:t xml:space="preserve"> </w:t>
      </w:r>
      <w:r w:rsidR="009B376F" w:rsidRPr="00854241">
        <w:rPr>
          <w:rFonts w:ascii="Arial" w:hAnsi="Arial" w:cs="Arial"/>
          <w:b/>
        </w:rPr>
        <w:t>Suficiencia Financiera</w:t>
      </w:r>
      <w:r>
        <w:rPr>
          <w:rFonts w:ascii="Arial" w:hAnsi="Arial" w:cs="Arial"/>
          <w:b/>
        </w:rPr>
        <w:t xml:space="preserve">: </w:t>
      </w:r>
      <w:r w:rsidR="00355652">
        <w:rPr>
          <w:rFonts w:ascii="Arial" w:hAnsi="Arial" w:cs="Arial"/>
        </w:rPr>
        <w:t>P</w:t>
      </w:r>
      <w:r>
        <w:rPr>
          <w:rFonts w:ascii="Arial" w:hAnsi="Arial" w:cs="Arial"/>
        </w:rPr>
        <w:t>or suficiencia financiera</w:t>
      </w:r>
      <w:r w:rsidR="00355652">
        <w:rPr>
          <w:rFonts w:ascii="Arial" w:hAnsi="Arial" w:cs="Arial"/>
        </w:rPr>
        <w:t xml:space="preserve"> se entiende</w:t>
      </w:r>
      <w:r>
        <w:rPr>
          <w:rFonts w:ascii="Arial" w:hAnsi="Arial" w:cs="Arial"/>
        </w:rPr>
        <w:t xml:space="preserve"> </w:t>
      </w:r>
      <w:r w:rsidR="00B64754" w:rsidRPr="00854241">
        <w:rPr>
          <w:rFonts w:ascii="Arial" w:hAnsi="Arial" w:cs="Arial"/>
        </w:rPr>
        <w:t xml:space="preserve">que </w:t>
      </w:r>
      <w:r w:rsidR="009B376F" w:rsidRPr="00854241">
        <w:rPr>
          <w:rFonts w:ascii="Arial" w:hAnsi="Arial" w:cs="Arial"/>
        </w:rPr>
        <w:t xml:space="preserve">en términos generales </w:t>
      </w:r>
      <w:r w:rsidR="002E7F20">
        <w:rPr>
          <w:rFonts w:ascii="Arial" w:hAnsi="Arial" w:cs="Arial"/>
        </w:rPr>
        <w:t>los precios resultantes de la regulación</w:t>
      </w:r>
      <w:r w:rsidR="009B376F" w:rsidRPr="00854241">
        <w:rPr>
          <w:rFonts w:ascii="Arial" w:hAnsi="Arial" w:cs="Arial"/>
        </w:rPr>
        <w:t xml:space="preserve"> debe</w:t>
      </w:r>
      <w:r w:rsidR="002E7F20">
        <w:rPr>
          <w:rFonts w:ascii="Arial" w:hAnsi="Arial" w:cs="Arial"/>
        </w:rPr>
        <w:t>n</w:t>
      </w:r>
      <w:r w:rsidR="009B376F" w:rsidRPr="00854241">
        <w:rPr>
          <w:rFonts w:ascii="Arial" w:hAnsi="Arial" w:cs="Arial"/>
        </w:rPr>
        <w:t xml:space="preserve"> cubrir al menos el costo más una utilidad razonable.  </w:t>
      </w:r>
      <w:r w:rsidR="002E7F20">
        <w:rPr>
          <w:rFonts w:ascii="Arial" w:hAnsi="Arial" w:cs="Arial"/>
        </w:rPr>
        <w:t>En particular, s</w:t>
      </w:r>
      <w:r w:rsidR="002E7F20" w:rsidRPr="00854241">
        <w:rPr>
          <w:rFonts w:ascii="Arial" w:hAnsi="Arial" w:cs="Arial"/>
        </w:rPr>
        <w:t xml:space="preserve">e </w:t>
      </w:r>
      <w:r w:rsidR="009B376F" w:rsidRPr="00854241">
        <w:rPr>
          <w:rFonts w:ascii="Arial" w:hAnsi="Arial" w:cs="Arial"/>
        </w:rPr>
        <w:t xml:space="preserve">entiende que </w:t>
      </w:r>
      <w:r w:rsidR="002E7F20">
        <w:rPr>
          <w:rFonts w:ascii="Arial" w:hAnsi="Arial" w:cs="Arial"/>
        </w:rPr>
        <w:t xml:space="preserve">cuando se opte por control tarifario, </w:t>
      </w:r>
      <w:r w:rsidR="009B376F" w:rsidRPr="00854241">
        <w:rPr>
          <w:rFonts w:ascii="Arial" w:hAnsi="Arial" w:cs="Arial"/>
        </w:rPr>
        <w:t>las fórmulas de tarifas garantizarán la recuperación de los costos y gastos propios de operación, incluyendo la expansión, la reposición y el mantenimiento; permitirán remunerar el patrimonio de los accionistas en la misma forma en que lo habría remunerado una empresa eficiente en un sector de riesgo comparable; y permitirán utilizar las tecnologías y sistemas administrativos que garanticen la mejor calidad, continuidad y seguridad a los consumidores.</w:t>
      </w:r>
    </w:p>
    <w:p w14:paraId="51BEEC5F" w14:textId="77777777" w:rsidR="00654AAE" w:rsidRPr="00FC50C3" w:rsidRDefault="00654AAE" w:rsidP="009B1C43">
      <w:pPr>
        <w:autoSpaceDE w:val="0"/>
        <w:autoSpaceDN w:val="0"/>
        <w:adjustRightInd w:val="0"/>
        <w:jc w:val="both"/>
        <w:rPr>
          <w:rFonts w:ascii="Arial" w:hAnsi="Arial" w:cs="Arial"/>
          <w:b/>
        </w:rPr>
      </w:pPr>
    </w:p>
    <w:p w14:paraId="247EDE7E" w14:textId="6186D22C" w:rsidR="00654AAE" w:rsidRDefault="00E5780B" w:rsidP="00654AAE">
      <w:pPr>
        <w:autoSpaceDE w:val="0"/>
        <w:autoSpaceDN w:val="0"/>
        <w:adjustRightInd w:val="0"/>
        <w:jc w:val="both"/>
        <w:rPr>
          <w:rFonts w:ascii="Arial" w:hAnsi="Arial" w:cs="Arial"/>
        </w:rPr>
      </w:pPr>
      <w:r>
        <w:rPr>
          <w:rFonts w:ascii="Arial" w:hAnsi="Arial" w:cs="Arial"/>
        </w:rPr>
        <w:t xml:space="preserve">4. </w:t>
      </w:r>
      <w:r w:rsidR="00654AAE" w:rsidRPr="00652EA3">
        <w:rPr>
          <w:rFonts w:ascii="Arial" w:hAnsi="Arial" w:cs="Arial"/>
          <w:b/>
        </w:rPr>
        <w:t>Seguridad de abastecimiento</w:t>
      </w:r>
      <w:r>
        <w:rPr>
          <w:rFonts w:ascii="Arial" w:hAnsi="Arial" w:cs="Arial"/>
          <w:b/>
        </w:rPr>
        <w:t>:</w:t>
      </w:r>
      <w:r w:rsidR="00F20922">
        <w:rPr>
          <w:rFonts w:ascii="Arial" w:hAnsi="Arial" w:cs="Arial"/>
        </w:rPr>
        <w:t xml:space="preserve"> E</w:t>
      </w:r>
      <w:r w:rsidR="00654AAE" w:rsidRPr="00652EA3">
        <w:rPr>
          <w:rFonts w:ascii="Arial" w:hAnsi="Arial" w:cs="Arial"/>
        </w:rPr>
        <w:t>s la capacidad de</w:t>
      </w:r>
      <w:r w:rsidR="00FC50C3" w:rsidRPr="00652EA3">
        <w:rPr>
          <w:rFonts w:ascii="Arial" w:hAnsi="Arial" w:cs="Arial"/>
        </w:rPr>
        <w:t xml:space="preserve"> </w:t>
      </w:r>
      <w:r w:rsidR="00654AAE" w:rsidRPr="00652EA3">
        <w:rPr>
          <w:rFonts w:ascii="Arial" w:hAnsi="Arial" w:cs="Arial"/>
        </w:rPr>
        <w:t>l</w:t>
      </w:r>
      <w:r w:rsidR="00FC50C3" w:rsidRPr="00652EA3">
        <w:rPr>
          <w:rFonts w:ascii="Arial" w:hAnsi="Arial" w:cs="Arial"/>
        </w:rPr>
        <w:t>a</w:t>
      </w:r>
      <w:r w:rsidR="00654AAE" w:rsidRPr="00652EA3">
        <w:rPr>
          <w:rFonts w:ascii="Arial" w:hAnsi="Arial" w:cs="Arial"/>
        </w:rPr>
        <w:t xml:space="preserve"> </w:t>
      </w:r>
      <w:r w:rsidR="00AD56F8" w:rsidRPr="00652EA3">
        <w:rPr>
          <w:rFonts w:ascii="Arial" w:hAnsi="Arial" w:cs="Arial"/>
        </w:rPr>
        <w:t xml:space="preserve">cadena de distribución y de la </w:t>
      </w:r>
      <w:r w:rsidR="00654AAE" w:rsidRPr="00652EA3">
        <w:rPr>
          <w:rFonts w:ascii="Arial" w:hAnsi="Arial" w:cs="Arial"/>
        </w:rPr>
        <w:t>infraestructura</w:t>
      </w:r>
      <w:r w:rsidR="002E7F20">
        <w:rPr>
          <w:rFonts w:ascii="Arial" w:hAnsi="Arial" w:cs="Arial"/>
        </w:rPr>
        <w:t>, bajo condiciones normales de operación</w:t>
      </w:r>
      <w:r w:rsidR="00FC50C3" w:rsidRPr="00652EA3">
        <w:rPr>
          <w:rFonts w:ascii="Arial" w:hAnsi="Arial" w:cs="Arial"/>
        </w:rPr>
        <w:t xml:space="preserve">, </w:t>
      </w:r>
      <w:r w:rsidR="00654AAE" w:rsidRPr="00652EA3">
        <w:rPr>
          <w:rFonts w:ascii="Arial" w:hAnsi="Arial" w:cs="Arial"/>
        </w:rPr>
        <w:t xml:space="preserve">de proveer </w:t>
      </w:r>
      <w:r w:rsidR="00297BC9" w:rsidRPr="00652EA3">
        <w:rPr>
          <w:rFonts w:ascii="Arial" w:hAnsi="Arial" w:cs="Arial"/>
        </w:rPr>
        <w:t xml:space="preserve">los productos y el </w:t>
      </w:r>
      <w:r w:rsidR="00654AAE" w:rsidRPr="00652EA3">
        <w:rPr>
          <w:rFonts w:ascii="Arial" w:hAnsi="Arial" w:cs="Arial"/>
        </w:rPr>
        <w:t>respaldo físico de</w:t>
      </w:r>
      <w:r w:rsidR="00FC50C3" w:rsidRPr="00652EA3">
        <w:rPr>
          <w:rFonts w:ascii="Arial" w:hAnsi="Arial" w:cs="Arial"/>
        </w:rPr>
        <w:t xml:space="preserve"> </w:t>
      </w:r>
      <w:r w:rsidR="00654AAE" w:rsidRPr="00652EA3">
        <w:rPr>
          <w:rFonts w:ascii="Arial" w:hAnsi="Arial" w:cs="Arial"/>
        </w:rPr>
        <w:t xml:space="preserve">almacenamiento y transporte para la atención de la demanda </w:t>
      </w:r>
      <w:r w:rsidR="00AD56F8" w:rsidRPr="00652EA3">
        <w:rPr>
          <w:rFonts w:ascii="Arial" w:hAnsi="Arial" w:cs="Arial"/>
        </w:rPr>
        <w:t>de mediano y largo plazo de combustibles líquidos.</w:t>
      </w:r>
    </w:p>
    <w:p w14:paraId="322A436B" w14:textId="77777777" w:rsidR="0062581B" w:rsidRPr="00652EA3" w:rsidRDefault="0062581B" w:rsidP="00654AAE">
      <w:pPr>
        <w:autoSpaceDE w:val="0"/>
        <w:autoSpaceDN w:val="0"/>
        <w:adjustRightInd w:val="0"/>
        <w:jc w:val="both"/>
        <w:rPr>
          <w:rFonts w:ascii="Arial" w:hAnsi="Arial" w:cs="Arial"/>
        </w:rPr>
      </w:pPr>
    </w:p>
    <w:p w14:paraId="1A6929D4" w14:textId="2750BCCE" w:rsidR="00652EA3" w:rsidRPr="005640C1" w:rsidRDefault="00E6145E" w:rsidP="00652EA3">
      <w:pPr>
        <w:autoSpaceDE w:val="0"/>
        <w:autoSpaceDN w:val="0"/>
        <w:adjustRightInd w:val="0"/>
        <w:jc w:val="both"/>
        <w:rPr>
          <w:rFonts w:ascii="Arial" w:hAnsi="Arial" w:cs="Arial"/>
        </w:rPr>
      </w:pPr>
      <w:r>
        <w:rPr>
          <w:rFonts w:ascii="Arial" w:hAnsi="Arial" w:cs="Arial"/>
          <w:b/>
        </w:rPr>
        <w:t>5.</w:t>
      </w:r>
      <w:r w:rsidR="002B54C6">
        <w:rPr>
          <w:rFonts w:ascii="Arial" w:hAnsi="Arial" w:cs="Arial"/>
          <w:b/>
        </w:rPr>
        <w:t xml:space="preserve"> </w:t>
      </w:r>
      <w:r w:rsidR="00652EA3" w:rsidRPr="00723330">
        <w:rPr>
          <w:rFonts w:ascii="Arial" w:hAnsi="Arial" w:cs="Arial"/>
          <w:b/>
        </w:rPr>
        <w:t>Confiabilidad</w:t>
      </w:r>
      <w:r>
        <w:rPr>
          <w:rFonts w:ascii="Arial" w:hAnsi="Arial" w:cs="Arial"/>
          <w:b/>
        </w:rPr>
        <w:t xml:space="preserve">: </w:t>
      </w:r>
      <w:r w:rsidR="00F20922" w:rsidRPr="003545A3">
        <w:rPr>
          <w:rFonts w:ascii="Arial" w:hAnsi="Arial" w:cs="Arial"/>
        </w:rPr>
        <w:t>Es</w:t>
      </w:r>
      <w:r w:rsidR="00F20922">
        <w:rPr>
          <w:rFonts w:ascii="Arial" w:hAnsi="Arial" w:cs="Arial"/>
          <w:b/>
        </w:rPr>
        <w:t xml:space="preserve"> </w:t>
      </w:r>
      <w:r w:rsidR="00652EA3" w:rsidRPr="005640C1">
        <w:rPr>
          <w:rFonts w:ascii="Arial" w:hAnsi="Arial" w:cs="Arial"/>
        </w:rPr>
        <w:t xml:space="preserve">la capacidad del sistema de la cadena de distribución de combustibles de prestar el servicio sin incidentes o interrupciones durante un </w:t>
      </w:r>
      <w:r w:rsidR="00652EA3" w:rsidRPr="005640C1">
        <w:rPr>
          <w:rFonts w:ascii="Arial" w:hAnsi="Arial" w:cs="Arial"/>
        </w:rPr>
        <w:lastRenderedPageBreak/>
        <w:t>período de tiempo. Entre menor sea la probabilidad de falla del sistema y menor el desabastecimiento causado por dichas interrupciones, mayor será la confiabilidad.</w:t>
      </w:r>
    </w:p>
    <w:p w14:paraId="4F766835" w14:textId="77777777" w:rsidR="00291BD4" w:rsidRDefault="00291BD4" w:rsidP="009B1C43">
      <w:pPr>
        <w:autoSpaceDE w:val="0"/>
        <w:autoSpaceDN w:val="0"/>
        <w:adjustRightInd w:val="0"/>
        <w:jc w:val="both"/>
        <w:rPr>
          <w:rFonts w:ascii="Arial" w:hAnsi="Arial" w:cs="Arial"/>
        </w:rPr>
      </w:pPr>
    </w:p>
    <w:p w14:paraId="0C8889F5" w14:textId="13A4D60F" w:rsidR="00E4047E" w:rsidRDefault="00E6145E" w:rsidP="009B1C43">
      <w:pPr>
        <w:autoSpaceDE w:val="0"/>
        <w:autoSpaceDN w:val="0"/>
        <w:adjustRightInd w:val="0"/>
        <w:jc w:val="both"/>
        <w:rPr>
          <w:rFonts w:ascii="Arial" w:hAnsi="Arial" w:cs="Arial"/>
        </w:rPr>
      </w:pPr>
      <w:r>
        <w:rPr>
          <w:rFonts w:ascii="Arial" w:hAnsi="Arial" w:cs="Arial"/>
          <w:b/>
        </w:rPr>
        <w:t xml:space="preserve">6. </w:t>
      </w:r>
      <w:r w:rsidR="009C13EC" w:rsidRPr="00FC50C3">
        <w:rPr>
          <w:rFonts w:ascii="Arial" w:hAnsi="Arial" w:cs="Arial"/>
          <w:b/>
        </w:rPr>
        <w:t>Calidad del Producto</w:t>
      </w:r>
      <w:r w:rsidR="005D2930">
        <w:rPr>
          <w:rFonts w:ascii="Arial" w:hAnsi="Arial" w:cs="Arial"/>
          <w:b/>
        </w:rPr>
        <w:t xml:space="preserve">: </w:t>
      </w:r>
      <w:r w:rsidR="005D2930">
        <w:rPr>
          <w:rFonts w:ascii="Arial" w:hAnsi="Arial" w:cs="Arial"/>
        </w:rPr>
        <w:t xml:space="preserve">Por </w:t>
      </w:r>
      <w:r w:rsidR="00F41779">
        <w:rPr>
          <w:rFonts w:ascii="Arial" w:hAnsi="Arial" w:cs="Arial"/>
        </w:rPr>
        <w:t>esto</w:t>
      </w:r>
      <w:r w:rsidR="009C13EC" w:rsidRPr="009C13EC">
        <w:rPr>
          <w:rFonts w:ascii="Arial" w:hAnsi="Arial" w:cs="Arial"/>
        </w:rPr>
        <w:t xml:space="preserve"> se entiende </w:t>
      </w:r>
      <w:r w:rsidR="00F41779">
        <w:rPr>
          <w:rFonts w:ascii="Arial" w:hAnsi="Arial" w:cs="Arial"/>
        </w:rPr>
        <w:t xml:space="preserve">la conformidad de un producto respecto de </w:t>
      </w:r>
      <w:r w:rsidR="00E96C55">
        <w:rPr>
          <w:rFonts w:ascii="Arial" w:hAnsi="Arial" w:cs="Arial"/>
        </w:rPr>
        <w:t>las especificaciones técnicas</w:t>
      </w:r>
      <w:r w:rsidR="009C13EC" w:rsidRPr="009C13EC">
        <w:rPr>
          <w:rFonts w:ascii="Arial" w:hAnsi="Arial" w:cs="Arial"/>
        </w:rPr>
        <w:t xml:space="preserve"> </w:t>
      </w:r>
      <w:r w:rsidR="00E96C55">
        <w:rPr>
          <w:rFonts w:ascii="Arial" w:hAnsi="Arial" w:cs="Arial"/>
        </w:rPr>
        <w:t>establecidas en la normativida</w:t>
      </w:r>
      <w:r w:rsidR="00F41779">
        <w:rPr>
          <w:rFonts w:ascii="Arial" w:hAnsi="Arial" w:cs="Arial"/>
        </w:rPr>
        <w:t>d.</w:t>
      </w:r>
      <w:r w:rsidR="00CE34FE">
        <w:rPr>
          <w:rFonts w:ascii="Arial" w:hAnsi="Arial" w:cs="Arial"/>
        </w:rPr>
        <w:t xml:space="preserve"> </w:t>
      </w:r>
    </w:p>
    <w:p w14:paraId="6D21212A" w14:textId="77777777" w:rsidR="00612773" w:rsidRDefault="00612773" w:rsidP="009B1C43">
      <w:pPr>
        <w:autoSpaceDE w:val="0"/>
        <w:autoSpaceDN w:val="0"/>
        <w:adjustRightInd w:val="0"/>
        <w:jc w:val="both"/>
        <w:rPr>
          <w:rFonts w:ascii="Arial" w:hAnsi="Arial" w:cs="Arial"/>
        </w:rPr>
      </w:pPr>
    </w:p>
    <w:p w14:paraId="2B024C0F" w14:textId="7048F36C" w:rsidR="00BC7E46" w:rsidRPr="00723330" w:rsidRDefault="00E6145E" w:rsidP="009B1C43">
      <w:pPr>
        <w:autoSpaceDE w:val="0"/>
        <w:autoSpaceDN w:val="0"/>
        <w:adjustRightInd w:val="0"/>
        <w:jc w:val="both"/>
        <w:rPr>
          <w:rFonts w:ascii="Arial" w:hAnsi="Arial" w:cs="Arial"/>
          <w:strike/>
        </w:rPr>
      </w:pPr>
      <w:r>
        <w:rPr>
          <w:rFonts w:ascii="Arial" w:hAnsi="Arial" w:cs="Arial"/>
          <w:b/>
        </w:rPr>
        <w:t xml:space="preserve">7. </w:t>
      </w:r>
      <w:r w:rsidR="00AA3409" w:rsidRPr="00723330">
        <w:rPr>
          <w:rFonts w:ascii="Arial" w:hAnsi="Arial" w:cs="Arial"/>
          <w:b/>
        </w:rPr>
        <w:t>Desarrollo Sostenible</w:t>
      </w:r>
      <w:r w:rsidR="00F41779">
        <w:rPr>
          <w:rFonts w:ascii="Arial" w:hAnsi="Arial" w:cs="Arial"/>
          <w:b/>
        </w:rPr>
        <w:t xml:space="preserve">: </w:t>
      </w:r>
      <w:r w:rsidR="00F41779">
        <w:rPr>
          <w:rFonts w:ascii="Arial" w:hAnsi="Arial" w:cs="Arial"/>
        </w:rPr>
        <w:t>Es aquel desarrollo</w:t>
      </w:r>
      <w:r w:rsidR="00723330" w:rsidRPr="00723330">
        <w:rPr>
          <w:rFonts w:ascii="Arial" w:hAnsi="Arial" w:cs="Arial"/>
          <w:b/>
        </w:rPr>
        <w:t xml:space="preserve"> </w:t>
      </w:r>
      <w:r w:rsidR="00D93B02" w:rsidRPr="00723330">
        <w:rPr>
          <w:rFonts w:ascii="Arial" w:hAnsi="Arial" w:cs="Arial"/>
        </w:rPr>
        <w:t xml:space="preserve">que conduzca al crecimiento económico, la elevación de la calidad de la vida y </w:t>
      </w:r>
      <w:r w:rsidR="00F41779">
        <w:rPr>
          <w:rFonts w:ascii="Arial" w:hAnsi="Arial" w:cs="Arial"/>
        </w:rPr>
        <w:t>e</w:t>
      </w:r>
      <w:r w:rsidR="00D93B02" w:rsidRPr="00723330">
        <w:rPr>
          <w:rFonts w:ascii="Arial" w:hAnsi="Arial" w:cs="Arial"/>
        </w:rPr>
        <w:t>l bienestar social, sin agotar la base de recursos naturales renovables en que se sustenta, ni deteriorar el medio ambiente o el derecho de las generaciones futuras a utilizarlo para la satisfacción de sus propias necesidades</w:t>
      </w:r>
      <w:r w:rsidR="00180332">
        <w:rPr>
          <w:rFonts w:ascii="Arial" w:hAnsi="Arial" w:cs="Arial"/>
        </w:rPr>
        <w:t xml:space="preserve">. </w:t>
      </w:r>
      <w:r w:rsidR="00BC7E46">
        <w:rPr>
          <w:rFonts w:ascii="Arial" w:hAnsi="Arial" w:cs="Arial"/>
        </w:rPr>
        <w:t xml:space="preserve">De esta forma, para incentivar el uso eficiente de los combustibles líquidos, las tarifas deben reflejar </w:t>
      </w:r>
      <w:r w:rsidR="00647728">
        <w:rPr>
          <w:rFonts w:ascii="Arial" w:hAnsi="Arial" w:cs="Arial"/>
        </w:rPr>
        <w:t>todos los</w:t>
      </w:r>
      <w:r w:rsidR="00BC7E46">
        <w:rPr>
          <w:rFonts w:ascii="Arial" w:hAnsi="Arial" w:cs="Arial"/>
        </w:rPr>
        <w:t xml:space="preserve"> costo</w:t>
      </w:r>
      <w:r w:rsidR="00647728">
        <w:rPr>
          <w:rFonts w:ascii="Arial" w:hAnsi="Arial" w:cs="Arial"/>
        </w:rPr>
        <w:t>s</w:t>
      </w:r>
      <w:r w:rsidR="00F41779">
        <w:rPr>
          <w:rFonts w:ascii="Arial" w:hAnsi="Arial" w:cs="Arial"/>
        </w:rPr>
        <w:t xml:space="preserve"> asociados a ellos</w:t>
      </w:r>
      <w:r w:rsidR="00BC7E46">
        <w:rPr>
          <w:rFonts w:ascii="Arial" w:hAnsi="Arial" w:cs="Arial"/>
        </w:rPr>
        <w:t>.</w:t>
      </w:r>
      <w:r w:rsidR="00CE34FE">
        <w:rPr>
          <w:rFonts w:ascii="Arial" w:hAnsi="Arial" w:cs="Arial"/>
        </w:rPr>
        <w:t xml:space="preserve"> </w:t>
      </w:r>
    </w:p>
    <w:p w14:paraId="122CA269" w14:textId="77777777" w:rsidR="009C13EC" w:rsidRPr="00914395" w:rsidRDefault="009C13EC" w:rsidP="009B1C43">
      <w:pPr>
        <w:autoSpaceDE w:val="0"/>
        <w:autoSpaceDN w:val="0"/>
        <w:adjustRightInd w:val="0"/>
        <w:jc w:val="both"/>
        <w:rPr>
          <w:rFonts w:ascii="Arial" w:hAnsi="Arial" w:cs="Arial"/>
        </w:rPr>
      </w:pPr>
    </w:p>
    <w:p w14:paraId="555F4A25" w14:textId="6CD64FC8" w:rsidR="009B376F" w:rsidRDefault="00E6145E" w:rsidP="009B1C43">
      <w:pPr>
        <w:autoSpaceDE w:val="0"/>
        <w:autoSpaceDN w:val="0"/>
        <w:adjustRightInd w:val="0"/>
        <w:jc w:val="both"/>
        <w:rPr>
          <w:rFonts w:ascii="Arial" w:hAnsi="Arial" w:cs="Arial"/>
          <w:b/>
          <w:color w:val="FF0000"/>
        </w:rPr>
      </w:pPr>
      <w:r>
        <w:rPr>
          <w:rFonts w:ascii="Arial" w:hAnsi="Arial" w:cs="Arial"/>
          <w:b/>
        </w:rPr>
        <w:t xml:space="preserve">8. </w:t>
      </w:r>
      <w:r w:rsidR="009B376F" w:rsidRPr="00FF7332">
        <w:rPr>
          <w:rFonts w:ascii="Arial" w:hAnsi="Arial" w:cs="Arial"/>
          <w:b/>
        </w:rPr>
        <w:t>Libre Entrada</w:t>
      </w:r>
      <w:r w:rsidR="00207614">
        <w:rPr>
          <w:rFonts w:ascii="Arial" w:hAnsi="Arial" w:cs="Arial"/>
          <w:b/>
        </w:rPr>
        <w:t>:</w:t>
      </w:r>
      <w:r w:rsidR="00207614">
        <w:rPr>
          <w:rFonts w:ascii="Arial" w:hAnsi="Arial" w:cs="Arial"/>
        </w:rPr>
        <w:t xml:space="preserve"> Es </w:t>
      </w:r>
      <w:r w:rsidR="00FF7332" w:rsidRPr="003D2C67">
        <w:rPr>
          <w:rFonts w:ascii="Arial" w:hAnsi="Arial" w:cs="Arial"/>
        </w:rPr>
        <w:t xml:space="preserve">la posibilidad </w:t>
      </w:r>
      <w:r w:rsidR="00207614">
        <w:rPr>
          <w:rFonts w:ascii="Arial" w:hAnsi="Arial" w:cs="Arial"/>
        </w:rPr>
        <w:t>para</w:t>
      </w:r>
      <w:r w:rsidR="00FF7332" w:rsidRPr="003D2C67">
        <w:rPr>
          <w:rFonts w:ascii="Arial" w:hAnsi="Arial" w:cs="Arial"/>
        </w:rPr>
        <w:t xml:space="preserve"> cualquier persona natural o jurídica, previo el cumplimiento de los requisitos legalmente exigidos,</w:t>
      </w:r>
      <w:r w:rsidR="00207614">
        <w:rPr>
          <w:rFonts w:ascii="Arial" w:hAnsi="Arial" w:cs="Arial"/>
        </w:rPr>
        <w:t xml:space="preserve"> de poder</w:t>
      </w:r>
      <w:r w:rsidR="00FF7332" w:rsidRPr="003D2C67">
        <w:rPr>
          <w:rFonts w:ascii="Arial" w:hAnsi="Arial" w:cs="Arial"/>
        </w:rPr>
        <w:t xml:space="preserve"> adqui</w:t>
      </w:r>
      <w:r w:rsidR="00207614">
        <w:rPr>
          <w:rFonts w:ascii="Arial" w:hAnsi="Arial" w:cs="Arial"/>
        </w:rPr>
        <w:t>r</w:t>
      </w:r>
      <w:r w:rsidR="008266EA">
        <w:rPr>
          <w:rFonts w:ascii="Arial" w:hAnsi="Arial" w:cs="Arial"/>
        </w:rPr>
        <w:t>ir</w:t>
      </w:r>
      <w:r w:rsidR="00FF7332" w:rsidRPr="003D2C67">
        <w:rPr>
          <w:rFonts w:ascii="Arial" w:hAnsi="Arial" w:cs="Arial"/>
        </w:rPr>
        <w:t xml:space="preserve"> </w:t>
      </w:r>
      <w:r w:rsidR="003D2C67">
        <w:rPr>
          <w:rFonts w:ascii="Arial" w:hAnsi="Arial" w:cs="Arial"/>
        </w:rPr>
        <w:t>la calidad de prestador del servicio en una o varias de las actividades de la cadena de distribución de combustibles</w:t>
      </w:r>
      <w:r w:rsidR="00E4047E">
        <w:rPr>
          <w:rFonts w:ascii="Arial" w:hAnsi="Arial" w:cs="Arial"/>
        </w:rPr>
        <w:t xml:space="preserve"> líquidos</w:t>
      </w:r>
      <w:r w:rsidR="00516A84">
        <w:rPr>
          <w:rFonts w:ascii="Arial" w:hAnsi="Arial" w:cs="Arial"/>
        </w:rPr>
        <w:t>.</w:t>
      </w:r>
      <w:r w:rsidR="002F37BF">
        <w:rPr>
          <w:rFonts w:ascii="Arial" w:hAnsi="Arial" w:cs="Arial"/>
        </w:rPr>
        <w:t xml:space="preserve"> </w:t>
      </w:r>
    </w:p>
    <w:p w14:paraId="43AC4987" w14:textId="77777777" w:rsidR="001C4040" w:rsidRDefault="001C4040" w:rsidP="009B1C43">
      <w:pPr>
        <w:autoSpaceDE w:val="0"/>
        <w:autoSpaceDN w:val="0"/>
        <w:adjustRightInd w:val="0"/>
        <w:jc w:val="both"/>
        <w:rPr>
          <w:rFonts w:ascii="Arial" w:hAnsi="Arial" w:cs="Arial"/>
        </w:rPr>
      </w:pPr>
    </w:p>
    <w:p w14:paraId="438DA2F3" w14:textId="71C71FEA" w:rsidR="001C4040" w:rsidRPr="00914395" w:rsidRDefault="00E6145E" w:rsidP="009B1C43">
      <w:pPr>
        <w:autoSpaceDE w:val="0"/>
        <w:autoSpaceDN w:val="0"/>
        <w:adjustRightInd w:val="0"/>
        <w:jc w:val="both"/>
        <w:rPr>
          <w:rFonts w:ascii="Arial" w:hAnsi="Arial" w:cs="Arial"/>
        </w:rPr>
      </w:pPr>
      <w:r w:rsidRPr="003545A3">
        <w:rPr>
          <w:rFonts w:ascii="Arial" w:hAnsi="Arial" w:cs="Arial"/>
          <w:b/>
        </w:rPr>
        <w:t>9.</w:t>
      </w:r>
      <w:r>
        <w:rPr>
          <w:rFonts w:ascii="Arial" w:hAnsi="Arial" w:cs="Arial"/>
        </w:rPr>
        <w:t xml:space="preserve"> </w:t>
      </w:r>
      <w:r w:rsidR="001C4040" w:rsidRPr="00914395">
        <w:rPr>
          <w:rFonts w:ascii="Arial" w:hAnsi="Arial" w:cs="Arial"/>
          <w:b/>
        </w:rPr>
        <w:t>Simplicidad</w:t>
      </w:r>
      <w:r w:rsidR="00207614">
        <w:rPr>
          <w:rFonts w:ascii="Arial" w:hAnsi="Arial" w:cs="Arial"/>
          <w:b/>
        </w:rPr>
        <w:t xml:space="preserve">: </w:t>
      </w:r>
      <w:r w:rsidR="00207614">
        <w:rPr>
          <w:rFonts w:ascii="Arial" w:hAnsi="Arial" w:cs="Arial"/>
        </w:rPr>
        <w:t>Por este principio</w:t>
      </w:r>
      <w:r w:rsidR="002B195D" w:rsidRPr="00914395">
        <w:rPr>
          <w:rFonts w:ascii="Arial" w:hAnsi="Arial" w:cs="Arial"/>
        </w:rPr>
        <w:t xml:space="preserve"> se entiende que las </w:t>
      </w:r>
      <w:r w:rsidR="002B195D" w:rsidRPr="00CD2A5A">
        <w:rPr>
          <w:rFonts w:ascii="Arial" w:hAnsi="Arial" w:cs="Arial"/>
        </w:rPr>
        <w:t>fórmulas de tarifas</w:t>
      </w:r>
      <w:r w:rsidR="00270873" w:rsidRPr="00CD2A5A">
        <w:t xml:space="preserve"> </w:t>
      </w:r>
      <w:r w:rsidR="00685788" w:rsidRPr="00914395">
        <w:rPr>
          <w:rFonts w:ascii="Arial" w:hAnsi="Arial" w:cs="Arial"/>
        </w:rPr>
        <w:t xml:space="preserve">así como las actuaciones administrativas de las autoridades relacionadas con la regulación del sector de los combustibles líquidos, </w:t>
      </w:r>
      <w:r w:rsidR="002B195D" w:rsidRPr="00914395">
        <w:rPr>
          <w:rFonts w:ascii="Arial" w:hAnsi="Arial" w:cs="Arial"/>
        </w:rPr>
        <w:t>se elaborarán en tal forma que se facilite su comprensión, aplicación y control.</w:t>
      </w:r>
    </w:p>
    <w:p w14:paraId="2BB11520" w14:textId="77777777" w:rsidR="009926FF" w:rsidRPr="00914395" w:rsidRDefault="009926FF" w:rsidP="009B1C43">
      <w:pPr>
        <w:autoSpaceDE w:val="0"/>
        <w:autoSpaceDN w:val="0"/>
        <w:adjustRightInd w:val="0"/>
        <w:jc w:val="both"/>
        <w:rPr>
          <w:rFonts w:ascii="Arial" w:hAnsi="Arial" w:cs="Arial"/>
        </w:rPr>
      </w:pPr>
    </w:p>
    <w:p w14:paraId="43844617" w14:textId="2DE8CC03" w:rsidR="009926FF" w:rsidRDefault="00E6145E" w:rsidP="009B1C43">
      <w:pPr>
        <w:autoSpaceDE w:val="0"/>
        <w:autoSpaceDN w:val="0"/>
        <w:adjustRightInd w:val="0"/>
        <w:jc w:val="both"/>
        <w:rPr>
          <w:rFonts w:ascii="Arial" w:hAnsi="Arial" w:cs="Arial"/>
        </w:rPr>
      </w:pPr>
      <w:r w:rsidRPr="003545A3">
        <w:rPr>
          <w:rFonts w:ascii="Arial" w:hAnsi="Arial" w:cs="Arial"/>
          <w:b/>
        </w:rPr>
        <w:t xml:space="preserve">10. </w:t>
      </w:r>
      <w:r w:rsidR="009926FF" w:rsidRPr="00914395">
        <w:rPr>
          <w:rFonts w:ascii="Arial" w:hAnsi="Arial" w:cs="Arial"/>
          <w:b/>
        </w:rPr>
        <w:t>Transparencia</w:t>
      </w:r>
      <w:r w:rsidR="00207614">
        <w:rPr>
          <w:rFonts w:ascii="Arial" w:hAnsi="Arial" w:cs="Arial"/>
          <w:b/>
        </w:rPr>
        <w:t>:</w:t>
      </w:r>
      <w:r w:rsidR="009926FF" w:rsidRPr="00914395">
        <w:rPr>
          <w:rFonts w:ascii="Arial" w:hAnsi="Arial" w:cs="Arial"/>
        </w:rPr>
        <w:t xml:space="preserve"> </w:t>
      </w:r>
      <w:r w:rsidR="00207614">
        <w:rPr>
          <w:rFonts w:ascii="Arial" w:hAnsi="Arial" w:cs="Arial"/>
        </w:rPr>
        <w:t>S</w:t>
      </w:r>
      <w:r w:rsidR="00B64754">
        <w:rPr>
          <w:rFonts w:ascii="Arial" w:hAnsi="Arial" w:cs="Arial"/>
        </w:rPr>
        <w:t>e entiende</w:t>
      </w:r>
      <w:r w:rsidR="00CF0988" w:rsidRPr="00914395">
        <w:rPr>
          <w:rFonts w:ascii="Arial" w:hAnsi="Arial" w:cs="Arial"/>
        </w:rPr>
        <w:t xml:space="preserve"> que la </w:t>
      </w:r>
      <w:r w:rsidR="00207614">
        <w:rPr>
          <w:rFonts w:ascii="Arial" w:hAnsi="Arial" w:cs="Arial"/>
        </w:rPr>
        <w:t xml:space="preserve">información surgida en el transcurrir de la </w:t>
      </w:r>
      <w:r w:rsidR="00CF0988" w:rsidRPr="00914395">
        <w:rPr>
          <w:rFonts w:ascii="Arial" w:hAnsi="Arial" w:cs="Arial"/>
        </w:rPr>
        <w:t>actividad administrativa es</w:t>
      </w:r>
      <w:r w:rsidR="00207614">
        <w:rPr>
          <w:rFonts w:ascii="Arial" w:hAnsi="Arial" w:cs="Arial"/>
        </w:rPr>
        <w:t xml:space="preserve"> por regla general</w:t>
      </w:r>
      <w:r w:rsidR="00CF0988" w:rsidRPr="00914395">
        <w:rPr>
          <w:rFonts w:ascii="Arial" w:hAnsi="Arial" w:cs="Arial"/>
        </w:rPr>
        <w:t xml:space="preserve"> de dominio público</w:t>
      </w:r>
      <w:r w:rsidR="00207614">
        <w:rPr>
          <w:rFonts w:ascii="Arial" w:hAnsi="Arial" w:cs="Arial"/>
        </w:rPr>
        <w:t>,</w:t>
      </w:r>
      <w:r w:rsidR="00CF0988" w:rsidRPr="00914395">
        <w:rPr>
          <w:rFonts w:ascii="Arial" w:hAnsi="Arial" w:cs="Arial"/>
        </w:rPr>
        <w:t xml:space="preserve"> por consiguiente</w:t>
      </w:r>
      <w:r w:rsidR="00207614">
        <w:rPr>
          <w:rFonts w:ascii="Arial" w:hAnsi="Arial" w:cs="Arial"/>
        </w:rPr>
        <w:t>,</w:t>
      </w:r>
      <w:r w:rsidR="00CF0988" w:rsidRPr="00914395">
        <w:rPr>
          <w:rFonts w:ascii="Arial" w:hAnsi="Arial" w:cs="Arial"/>
        </w:rPr>
        <w:t xml:space="preserve"> toda persona puede conocer las actuaciones de la Administración, salvo reserva legal.</w:t>
      </w:r>
      <w:r w:rsidR="00AB39E2">
        <w:rPr>
          <w:rFonts w:ascii="Arial" w:hAnsi="Arial" w:cs="Arial"/>
        </w:rPr>
        <w:t xml:space="preserve"> </w:t>
      </w:r>
      <w:r w:rsidR="00CF0988" w:rsidRPr="00914395">
        <w:rPr>
          <w:rFonts w:ascii="Arial" w:hAnsi="Arial" w:cs="Arial"/>
        </w:rPr>
        <w:t>Específicamente cuando se trate del régimen tarifario deberá ser</w:t>
      </w:r>
      <w:r w:rsidR="002B195D" w:rsidRPr="00914395">
        <w:rPr>
          <w:rFonts w:ascii="Arial" w:hAnsi="Arial" w:cs="Arial"/>
        </w:rPr>
        <w:t xml:space="preserve"> explícito y completamente público para todas las partes involucradas en el servicio y para los </w:t>
      </w:r>
      <w:r w:rsidR="00423ACC">
        <w:rPr>
          <w:rFonts w:ascii="Arial" w:hAnsi="Arial" w:cs="Arial"/>
        </w:rPr>
        <w:t>consumidores</w:t>
      </w:r>
      <w:r w:rsidR="00CA2084">
        <w:rPr>
          <w:rFonts w:ascii="Arial" w:hAnsi="Arial" w:cs="Arial"/>
        </w:rPr>
        <w:t>.</w:t>
      </w:r>
    </w:p>
    <w:p w14:paraId="4481B58D" w14:textId="77777777" w:rsidR="003722B9" w:rsidRDefault="003722B9" w:rsidP="009B1C43">
      <w:pPr>
        <w:autoSpaceDE w:val="0"/>
        <w:autoSpaceDN w:val="0"/>
        <w:adjustRightInd w:val="0"/>
        <w:jc w:val="both"/>
        <w:rPr>
          <w:rFonts w:ascii="Arial" w:hAnsi="Arial" w:cs="Arial"/>
        </w:rPr>
      </w:pPr>
    </w:p>
    <w:p w14:paraId="3F1EA9DB" w14:textId="231790E3" w:rsidR="00CA2084" w:rsidRDefault="00E6145E" w:rsidP="009B1C43">
      <w:pPr>
        <w:autoSpaceDE w:val="0"/>
        <w:autoSpaceDN w:val="0"/>
        <w:adjustRightInd w:val="0"/>
        <w:jc w:val="both"/>
        <w:rPr>
          <w:rFonts w:ascii="Arial" w:hAnsi="Arial" w:cs="Arial"/>
        </w:rPr>
      </w:pPr>
      <w:r>
        <w:rPr>
          <w:rFonts w:ascii="Arial" w:hAnsi="Arial" w:cs="Arial"/>
          <w:b/>
        </w:rPr>
        <w:t xml:space="preserve">11. </w:t>
      </w:r>
      <w:r w:rsidR="00EB2DE0">
        <w:rPr>
          <w:rFonts w:ascii="Arial" w:hAnsi="Arial" w:cs="Arial"/>
          <w:b/>
        </w:rPr>
        <w:t xml:space="preserve">Relevancia, Pertinencia, </w:t>
      </w:r>
      <w:r w:rsidR="003722B9" w:rsidRPr="00AB39E2">
        <w:rPr>
          <w:rFonts w:ascii="Arial" w:hAnsi="Arial" w:cs="Arial"/>
          <w:b/>
        </w:rPr>
        <w:t>Oportunidad y Confiabilidad de la Información</w:t>
      </w:r>
      <w:r w:rsidR="00D14497">
        <w:rPr>
          <w:rFonts w:ascii="Arial" w:hAnsi="Arial" w:cs="Arial"/>
          <w:b/>
        </w:rPr>
        <w:t>:</w:t>
      </w:r>
      <w:r w:rsidR="003722B9" w:rsidRPr="00AB39E2">
        <w:rPr>
          <w:rFonts w:ascii="Arial" w:hAnsi="Arial" w:cs="Arial"/>
          <w:b/>
        </w:rPr>
        <w:t xml:space="preserve"> </w:t>
      </w:r>
      <w:r w:rsidR="00D14497">
        <w:rPr>
          <w:rFonts w:ascii="Arial" w:hAnsi="Arial" w:cs="Arial"/>
        </w:rPr>
        <w:t>S</w:t>
      </w:r>
      <w:r w:rsidR="003722B9" w:rsidRPr="00AB39E2">
        <w:rPr>
          <w:rFonts w:ascii="Arial" w:hAnsi="Arial" w:cs="Arial"/>
        </w:rPr>
        <w:t xml:space="preserve">e entiende que la </w:t>
      </w:r>
      <w:r w:rsidR="000A2A26">
        <w:rPr>
          <w:rFonts w:ascii="Arial" w:hAnsi="Arial" w:cs="Arial"/>
        </w:rPr>
        <w:t>i</w:t>
      </w:r>
      <w:r w:rsidR="000A2A26" w:rsidRPr="00AB39E2">
        <w:rPr>
          <w:rFonts w:ascii="Arial" w:hAnsi="Arial" w:cs="Arial"/>
        </w:rPr>
        <w:t xml:space="preserve">nformación </w:t>
      </w:r>
      <w:r w:rsidR="003722B9" w:rsidRPr="00AB39E2">
        <w:rPr>
          <w:rFonts w:ascii="Arial" w:hAnsi="Arial" w:cs="Arial"/>
        </w:rPr>
        <w:t xml:space="preserve">a cargo de las </w:t>
      </w:r>
      <w:r w:rsidR="004C0F36">
        <w:rPr>
          <w:rFonts w:ascii="Arial" w:hAnsi="Arial" w:cs="Arial"/>
        </w:rPr>
        <w:t>e</w:t>
      </w:r>
      <w:r w:rsidR="003722B9" w:rsidRPr="00AB39E2">
        <w:rPr>
          <w:rFonts w:ascii="Arial" w:hAnsi="Arial" w:cs="Arial"/>
        </w:rPr>
        <w:t xml:space="preserve">ntidades competentes debe </w:t>
      </w:r>
      <w:r w:rsidR="00EB2DE0">
        <w:rPr>
          <w:rFonts w:ascii="Arial" w:hAnsi="Arial" w:cs="Arial"/>
        </w:rPr>
        <w:t xml:space="preserve">ser la que requiere el correcto funcionamiento del mercado, medida de la manera adecuada, que debe </w:t>
      </w:r>
      <w:r w:rsidR="003722B9" w:rsidRPr="00AB39E2">
        <w:rPr>
          <w:rFonts w:ascii="Arial" w:hAnsi="Arial" w:cs="Arial"/>
        </w:rPr>
        <w:t>d</w:t>
      </w:r>
      <w:r w:rsidR="000B55F8" w:rsidRPr="00AB39E2">
        <w:rPr>
          <w:rFonts w:ascii="Arial" w:hAnsi="Arial" w:cs="Arial"/>
        </w:rPr>
        <w:t>arse a conocer al momento en que se requiera utilizar</w:t>
      </w:r>
      <w:r w:rsidR="003722B9" w:rsidRPr="00AB39E2">
        <w:rPr>
          <w:rFonts w:ascii="Arial" w:hAnsi="Arial" w:cs="Arial"/>
        </w:rPr>
        <w:t xml:space="preserve">, y </w:t>
      </w:r>
      <w:r w:rsidR="002A7B6B" w:rsidRPr="00AB39E2">
        <w:rPr>
          <w:rFonts w:ascii="Arial" w:hAnsi="Arial" w:cs="Arial"/>
        </w:rPr>
        <w:t>qu</w:t>
      </w:r>
      <w:r w:rsidR="003722B9" w:rsidRPr="00AB39E2">
        <w:rPr>
          <w:rFonts w:ascii="Arial" w:hAnsi="Arial" w:cs="Arial"/>
        </w:rPr>
        <w:t>e la misma corresponda a la realidad de la situación de que se trate</w:t>
      </w:r>
      <w:r w:rsidR="002A7B6B" w:rsidRPr="00AB39E2">
        <w:rPr>
          <w:rFonts w:ascii="Arial" w:hAnsi="Arial" w:cs="Arial"/>
        </w:rPr>
        <w:t>, por lo que debe presentarse en forma actualizada.</w:t>
      </w:r>
      <w:r w:rsidR="00AB39E2" w:rsidRPr="00AB39E2">
        <w:rPr>
          <w:rFonts w:ascii="Arial" w:hAnsi="Arial" w:cs="Arial"/>
        </w:rPr>
        <w:t xml:space="preserve"> </w:t>
      </w:r>
      <w:r w:rsidR="00CA2084" w:rsidRPr="00AB39E2">
        <w:rPr>
          <w:rFonts w:ascii="Arial" w:hAnsi="Arial" w:cs="Arial"/>
        </w:rPr>
        <w:t>Por su parte, los agentes deben reportar la información en las condiciones exigidas y con la debida veracidad y oportunidad.</w:t>
      </w:r>
    </w:p>
    <w:p w14:paraId="166702EA" w14:textId="77777777" w:rsidR="00953966" w:rsidRDefault="00953966" w:rsidP="00D83A6D">
      <w:pPr>
        <w:autoSpaceDE w:val="0"/>
        <w:autoSpaceDN w:val="0"/>
        <w:adjustRightInd w:val="0"/>
        <w:jc w:val="both"/>
        <w:rPr>
          <w:rFonts w:ascii="Arial" w:hAnsi="Arial" w:cs="Arial"/>
        </w:rPr>
      </w:pPr>
    </w:p>
    <w:p w14:paraId="08E78202" w14:textId="4E4BA3E8" w:rsidR="00827726" w:rsidRPr="009A609E" w:rsidRDefault="00CB3714" w:rsidP="00D83A6D">
      <w:pPr>
        <w:autoSpaceDE w:val="0"/>
        <w:autoSpaceDN w:val="0"/>
        <w:adjustRightInd w:val="0"/>
        <w:jc w:val="both"/>
        <w:rPr>
          <w:rFonts w:ascii="Arial" w:hAnsi="Arial" w:cs="Arial"/>
          <w:b/>
        </w:rPr>
      </w:pPr>
      <w:r>
        <w:rPr>
          <w:rFonts w:ascii="Arial" w:hAnsi="Arial" w:cs="Arial"/>
          <w:b/>
        </w:rPr>
        <w:t xml:space="preserve">Artículo </w:t>
      </w:r>
      <w:r w:rsidR="00343DD0">
        <w:rPr>
          <w:rFonts w:ascii="Arial" w:hAnsi="Arial" w:cs="Arial"/>
          <w:b/>
        </w:rPr>
        <w:t>4</w:t>
      </w:r>
      <w:r w:rsidR="00343DD0" w:rsidRPr="009A609E">
        <w:rPr>
          <w:rFonts w:ascii="Arial" w:hAnsi="Arial" w:cs="Arial"/>
          <w:b/>
        </w:rPr>
        <w:t>º</w:t>
      </w:r>
      <w:r w:rsidR="00827726" w:rsidRPr="009A609E">
        <w:rPr>
          <w:rFonts w:ascii="Arial" w:hAnsi="Arial" w:cs="Arial"/>
          <w:b/>
        </w:rPr>
        <w:t xml:space="preserve">. </w:t>
      </w:r>
      <w:r w:rsidR="00FD7E5A">
        <w:rPr>
          <w:rFonts w:ascii="Arial" w:hAnsi="Arial" w:cs="Arial"/>
          <w:b/>
        </w:rPr>
        <w:t>Ag</w:t>
      </w:r>
      <w:r w:rsidR="00827726" w:rsidRPr="009A609E">
        <w:rPr>
          <w:rFonts w:ascii="Arial" w:hAnsi="Arial" w:cs="Arial"/>
          <w:b/>
        </w:rPr>
        <w:t xml:space="preserve">entes de </w:t>
      </w:r>
      <w:r w:rsidR="009A609E" w:rsidRPr="009A609E">
        <w:rPr>
          <w:rFonts w:ascii="Arial" w:hAnsi="Arial" w:cs="Arial"/>
          <w:b/>
        </w:rPr>
        <w:t>la Cadena de Distribución de Combustible</w:t>
      </w:r>
      <w:r w:rsidR="00FD7E5A">
        <w:rPr>
          <w:rFonts w:ascii="Arial" w:hAnsi="Arial" w:cs="Arial"/>
          <w:b/>
        </w:rPr>
        <w:t xml:space="preserve"> Líquidos</w:t>
      </w:r>
      <w:r w:rsidR="009A609E" w:rsidRPr="009A609E">
        <w:rPr>
          <w:rFonts w:ascii="Arial" w:hAnsi="Arial" w:cs="Arial"/>
          <w:b/>
        </w:rPr>
        <w:t>:</w:t>
      </w:r>
      <w:r w:rsidR="00827726" w:rsidRPr="009A609E">
        <w:rPr>
          <w:rFonts w:ascii="Arial" w:hAnsi="Arial" w:cs="Arial"/>
          <w:b/>
        </w:rPr>
        <w:t xml:space="preserve"> </w:t>
      </w:r>
    </w:p>
    <w:p w14:paraId="347346A4" w14:textId="77777777" w:rsidR="00C710DB" w:rsidRDefault="00C710DB" w:rsidP="00D83A6D">
      <w:pPr>
        <w:autoSpaceDE w:val="0"/>
        <w:autoSpaceDN w:val="0"/>
        <w:adjustRightInd w:val="0"/>
        <w:jc w:val="both"/>
        <w:rPr>
          <w:rFonts w:ascii="Arial" w:hAnsi="Arial" w:cs="Arial"/>
        </w:rPr>
      </w:pPr>
    </w:p>
    <w:p w14:paraId="4569D918" w14:textId="77777777" w:rsidR="00C710DB" w:rsidRDefault="00F4698F" w:rsidP="00D83A6D">
      <w:pPr>
        <w:autoSpaceDE w:val="0"/>
        <w:autoSpaceDN w:val="0"/>
        <w:adjustRightInd w:val="0"/>
        <w:jc w:val="both"/>
        <w:rPr>
          <w:rFonts w:ascii="Arial" w:hAnsi="Arial" w:cs="Arial"/>
        </w:rPr>
      </w:pPr>
      <w:r>
        <w:rPr>
          <w:rFonts w:ascii="Arial" w:hAnsi="Arial" w:cs="Arial"/>
        </w:rPr>
        <w:t>Para efectos del presente decreto, l</w:t>
      </w:r>
      <w:r w:rsidR="00C710DB">
        <w:rPr>
          <w:rFonts w:ascii="Arial" w:hAnsi="Arial" w:cs="Arial"/>
        </w:rPr>
        <w:t xml:space="preserve">os agentes </w:t>
      </w:r>
      <w:r w:rsidR="00FD7E5A">
        <w:rPr>
          <w:rFonts w:ascii="Arial" w:hAnsi="Arial" w:cs="Arial"/>
        </w:rPr>
        <w:t xml:space="preserve">de la </w:t>
      </w:r>
      <w:r w:rsidR="007269BC">
        <w:rPr>
          <w:rFonts w:ascii="Arial" w:hAnsi="Arial" w:cs="Arial"/>
        </w:rPr>
        <w:t>c</w:t>
      </w:r>
      <w:r w:rsidR="00FD7E5A">
        <w:rPr>
          <w:rFonts w:ascii="Arial" w:hAnsi="Arial" w:cs="Arial"/>
        </w:rPr>
        <w:t xml:space="preserve">adena </w:t>
      </w:r>
      <w:r w:rsidR="007269BC">
        <w:rPr>
          <w:rFonts w:ascii="Arial" w:hAnsi="Arial" w:cs="Arial"/>
        </w:rPr>
        <w:t>de d</w:t>
      </w:r>
      <w:r w:rsidR="00FD7E5A">
        <w:rPr>
          <w:rFonts w:ascii="Arial" w:hAnsi="Arial" w:cs="Arial"/>
        </w:rPr>
        <w:t>istribuci</w:t>
      </w:r>
      <w:r w:rsidR="007269BC">
        <w:rPr>
          <w:rFonts w:ascii="Arial" w:hAnsi="Arial" w:cs="Arial"/>
        </w:rPr>
        <w:t>ón de combustibles l</w:t>
      </w:r>
      <w:r w:rsidR="00FD7E5A">
        <w:rPr>
          <w:rFonts w:ascii="Arial" w:hAnsi="Arial" w:cs="Arial"/>
        </w:rPr>
        <w:t>íquidos son</w:t>
      </w:r>
      <w:r w:rsidR="00C710DB">
        <w:rPr>
          <w:rFonts w:ascii="Arial" w:hAnsi="Arial" w:cs="Arial"/>
        </w:rPr>
        <w:t>:</w:t>
      </w:r>
    </w:p>
    <w:p w14:paraId="08BA4D8E" w14:textId="77777777" w:rsidR="00C710DB" w:rsidRDefault="00C710DB" w:rsidP="00D83A6D">
      <w:pPr>
        <w:autoSpaceDE w:val="0"/>
        <w:autoSpaceDN w:val="0"/>
        <w:adjustRightInd w:val="0"/>
        <w:jc w:val="both"/>
        <w:rPr>
          <w:rFonts w:ascii="Arial" w:hAnsi="Arial" w:cs="Arial"/>
        </w:rPr>
      </w:pPr>
    </w:p>
    <w:p w14:paraId="6E3E0046" w14:textId="77777777" w:rsidR="00C710DB" w:rsidRPr="00723330" w:rsidRDefault="00C710DB" w:rsidP="00C710DB">
      <w:pPr>
        <w:autoSpaceDE w:val="0"/>
        <w:autoSpaceDN w:val="0"/>
        <w:adjustRightInd w:val="0"/>
        <w:jc w:val="both"/>
        <w:rPr>
          <w:rFonts w:ascii="Arial" w:hAnsi="Arial" w:cs="Arial"/>
        </w:rPr>
      </w:pPr>
      <w:r w:rsidRPr="00C710DB">
        <w:rPr>
          <w:rFonts w:ascii="Arial" w:hAnsi="Arial" w:cs="Arial"/>
          <w:b/>
        </w:rPr>
        <w:t>Refinador:</w:t>
      </w:r>
      <w:r w:rsidR="00381D94">
        <w:rPr>
          <w:rFonts w:ascii="Arial" w:hAnsi="Arial" w:cs="Arial"/>
        </w:rPr>
        <w:t xml:space="preserve"> </w:t>
      </w:r>
      <w:r w:rsidR="00381D94" w:rsidRPr="00723330">
        <w:rPr>
          <w:rFonts w:ascii="Arial" w:hAnsi="Arial" w:cs="Arial"/>
        </w:rPr>
        <w:t>P</w:t>
      </w:r>
      <w:r w:rsidRPr="00723330">
        <w:rPr>
          <w:rFonts w:ascii="Arial" w:hAnsi="Arial" w:cs="Arial"/>
        </w:rPr>
        <w:t xml:space="preserve">ersona natural o jurídica que ejerce la actividad de </w:t>
      </w:r>
      <w:r w:rsidR="00FB0A08" w:rsidRPr="00723330">
        <w:rPr>
          <w:rFonts w:ascii="Arial" w:hAnsi="Arial" w:cs="Arial"/>
        </w:rPr>
        <w:t xml:space="preserve">refinación </w:t>
      </w:r>
      <w:r w:rsidRPr="00723330">
        <w:rPr>
          <w:rFonts w:ascii="Arial" w:hAnsi="Arial" w:cs="Arial"/>
        </w:rPr>
        <w:t>de hidrocarburos para la producción de combustibles lí</w:t>
      </w:r>
      <w:r w:rsidR="005D7238" w:rsidRPr="00723330">
        <w:rPr>
          <w:rFonts w:ascii="Arial" w:hAnsi="Arial" w:cs="Arial"/>
        </w:rPr>
        <w:t>quidos</w:t>
      </w:r>
      <w:r w:rsidRPr="00723330">
        <w:rPr>
          <w:rFonts w:ascii="Arial" w:hAnsi="Arial" w:cs="Arial"/>
        </w:rPr>
        <w:t xml:space="preserve">, en los términos </w:t>
      </w:r>
      <w:r w:rsidR="00B70D6A" w:rsidRPr="00723330">
        <w:rPr>
          <w:rFonts w:ascii="Arial" w:hAnsi="Arial" w:cs="Arial"/>
        </w:rPr>
        <w:t>del Decreto 4299 de 2005 o las normas que lo modifiquen o sustituyan</w:t>
      </w:r>
      <w:r w:rsidR="00381D94" w:rsidRPr="00723330">
        <w:rPr>
          <w:rFonts w:ascii="Arial" w:hAnsi="Arial" w:cs="Arial"/>
        </w:rPr>
        <w:t>.</w:t>
      </w:r>
    </w:p>
    <w:p w14:paraId="5B9D6667" w14:textId="77777777" w:rsidR="00CB3714" w:rsidRDefault="00CB3714" w:rsidP="00DE7007">
      <w:pPr>
        <w:jc w:val="both"/>
        <w:rPr>
          <w:rFonts w:ascii="Arial" w:hAnsi="Arial" w:cs="Arial"/>
        </w:rPr>
      </w:pPr>
    </w:p>
    <w:p w14:paraId="406E69B1" w14:textId="77777777" w:rsidR="00CB3714" w:rsidRDefault="00CB3714" w:rsidP="00DE7007">
      <w:pPr>
        <w:jc w:val="both"/>
        <w:rPr>
          <w:rFonts w:ascii="Arial" w:hAnsi="Arial" w:cs="Arial"/>
        </w:rPr>
      </w:pPr>
      <w:r w:rsidRPr="00CB3714">
        <w:rPr>
          <w:rFonts w:ascii="Arial" w:hAnsi="Arial" w:cs="Arial"/>
          <w:b/>
        </w:rPr>
        <w:t>Productor de biocombust</w:t>
      </w:r>
      <w:r w:rsidR="00247C9F">
        <w:rPr>
          <w:rFonts w:ascii="Arial" w:hAnsi="Arial" w:cs="Arial"/>
          <w:b/>
        </w:rPr>
        <w:t xml:space="preserve">ibles: </w:t>
      </w:r>
      <w:r w:rsidR="00381D94" w:rsidRPr="00723330">
        <w:rPr>
          <w:rFonts w:ascii="Arial" w:hAnsi="Arial" w:cs="Arial"/>
        </w:rPr>
        <w:t>S</w:t>
      </w:r>
      <w:r w:rsidR="00247C9F" w:rsidRPr="00723330">
        <w:rPr>
          <w:rFonts w:ascii="Arial" w:hAnsi="Arial" w:cs="Arial"/>
        </w:rPr>
        <w:t>e refiere</w:t>
      </w:r>
      <w:r w:rsidR="000A2A26">
        <w:rPr>
          <w:rFonts w:ascii="Arial" w:hAnsi="Arial" w:cs="Arial"/>
        </w:rPr>
        <w:t>,</w:t>
      </w:r>
      <w:r w:rsidR="00247C9F" w:rsidRPr="00723330">
        <w:rPr>
          <w:rFonts w:ascii="Arial" w:hAnsi="Arial" w:cs="Arial"/>
        </w:rPr>
        <w:t xml:space="preserve"> individual o conjuntamente, a los productores de alcohol carburante, a los productores de biodi</w:t>
      </w:r>
      <w:r w:rsidR="004C0F36">
        <w:rPr>
          <w:rFonts w:ascii="Arial" w:hAnsi="Arial" w:cs="Arial"/>
        </w:rPr>
        <w:t>é</w:t>
      </w:r>
      <w:r w:rsidR="00247C9F" w:rsidRPr="00723330">
        <w:rPr>
          <w:rFonts w:ascii="Arial" w:hAnsi="Arial" w:cs="Arial"/>
        </w:rPr>
        <w:t xml:space="preserve">sel y a </w:t>
      </w:r>
      <w:r w:rsidR="00F734EE" w:rsidRPr="00723330">
        <w:rPr>
          <w:rFonts w:ascii="Arial" w:hAnsi="Arial" w:cs="Arial"/>
        </w:rPr>
        <w:t xml:space="preserve">los productores de </w:t>
      </w:r>
      <w:r w:rsidR="00247C9F" w:rsidRPr="00723330">
        <w:rPr>
          <w:rFonts w:ascii="Arial" w:hAnsi="Arial" w:cs="Arial"/>
        </w:rPr>
        <w:t xml:space="preserve">otros combustibles líquidos derivados de </w:t>
      </w:r>
      <w:r w:rsidR="00323004" w:rsidRPr="00723330">
        <w:rPr>
          <w:rFonts w:ascii="Arial" w:hAnsi="Arial" w:cs="Arial"/>
        </w:rPr>
        <w:t xml:space="preserve">materias primas </w:t>
      </w:r>
      <w:r w:rsidR="00323004" w:rsidRPr="00723330">
        <w:rPr>
          <w:rFonts w:ascii="Arial" w:hAnsi="Arial" w:cs="Arial"/>
        </w:rPr>
        <w:lastRenderedPageBreak/>
        <w:t xml:space="preserve">renovables, </w:t>
      </w:r>
      <w:r w:rsidR="00F734EE" w:rsidRPr="00723330">
        <w:rPr>
          <w:rFonts w:ascii="Arial" w:hAnsi="Arial" w:cs="Arial"/>
        </w:rPr>
        <w:t xml:space="preserve">en los términos </w:t>
      </w:r>
      <w:r w:rsidR="00323004" w:rsidRPr="00723330">
        <w:rPr>
          <w:rFonts w:ascii="Arial" w:hAnsi="Arial" w:cs="Arial"/>
        </w:rPr>
        <w:t xml:space="preserve">establecidos o aquellos </w:t>
      </w:r>
      <w:r w:rsidR="00F734EE" w:rsidRPr="00723330">
        <w:rPr>
          <w:rFonts w:ascii="Arial" w:hAnsi="Arial" w:cs="Arial"/>
        </w:rPr>
        <w:t>que fije el regulador</w:t>
      </w:r>
      <w:r w:rsidR="00381D94" w:rsidRPr="00723330">
        <w:rPr>
          <w:rFonts w:ascii="Arial" w:hAnsi="Arial" w:cs="Arial"/>
        </w:rPr>
        <w:t>.</w:t>
      </w:r>
      <w:r w:rsidR="00C96CF5">
        <w:rPr>
          <w:rFonts w:ascii="Arial" w:hAnsi="Arial" w:cs="Arial"/>
        </w:rPr>
        <w:t xml:space="preserve"> Para los mismos efectos se tendrá al importador de biocombustibles.</w:t>
      </w:r>
    </w:p>
    <w:p w14:paraId="66D970D5" w14:textId="77777777" w:rsidR="00FD7E5A" w:rsidRPr="00C710DB" w:rsidRDefault="00FD7E5A" w:rsidP="00C710DB">
      <w:pPr>
        <w:autoSpaceDE w:val="0"/>
        <w:autoSpaceDN w:val="0"/>
        <w:adjustRightInd w:val="0"/>
        <w:jc w:val="both"/>
        <w:rPr>
          <w:rFonts w:ascii="Arial" w:hAnsi="Arial" w:cs="Arial"/>
        </w:rPr>
      </w:pPr>
    </w:p>
    <w:p w14:paraId="3ECA8ACC" w14:textId="77777777" w:rsidR="00C710DB" w:rsidRPr="00723330" w:rsidRDefault="00C710DB" w:rsidP="00C710DB">
      <w:pPr>
        <w:autoSpaceDE w:val="0"/>
        <w:autoSpaceDN w:val="0"/>
        <w:adjustRightInd w:val="0"/>
        <w:jc w:val="both"/>
        <w:rPr>
          <w:rFonts w:ascii="Arial" w:hAnsi="Arial" w:cs="Arial"/>
        </w:rPr>
      </w:pPr>
      <w:r w:rsidRPr="00C710DB">
        <w:rPr>
          <w:rFonts w:ascii="Arial" w:hAnsi="Arial" w:cs="Arial"/>
          <w:b/>
        </w:rPr>
        <w:t>Importador:</w:t>
      </w:r>
      <w:r w:rsidR="00381D94" w:rsidRPr="00723330">
        <w:rPr>
          <w:rFonts w:ascii="Arial" w:hAnsi="Arial" w:cs="Arial"/>
        </w:rPr>
        <w:t xml:space="preserve"> P</w:t>
      </w:r>
      <w:r w:rsidRPr="00723330">
        <w:rPr>
          <w:rFonts w:ascii="Arial" w:hAnsi="Arial" w:cs="Arial"/>
        </w:rPr>
        <w:t>ersona natural o jurídica que ejerce la actividad de importación de com</w:t>
      </w:r>
      <w:r w:rsidR="009D0B35" w:rsidRPr="00723330">
        <w:rPr>
          <w:rFonts w:ascii="Arial" w:hAnsi="Arial" w:cs="Arial"/>
        </w:rPr>
        <w:t>bustibles líquidos</w:t>
      </w:r>
      <w:r w:rsidRPr="00723330">
        <w:rPr>
          <w:rFonts w:ascii="Arial" w:hAnsi="Arial" w:cs="Arial"/>
        </w:rPr>
        <w:t>, conforme a</w:t>
      </w:r>
      <w:r w:rsidR="006A388A" w:rsidRPr="00723330">
        <w:rPr>
          <w:rFonts w:ascii="Arial" w:hAnsi="Arial" w:cs="Arial"/>
        </w:rPr>
        <w:t xml:space="preserve"> </w:t>
      </w:r>
      <w:r w:rsidR="006B790A" w:rsidRPr="00723330">
        <w:rPr>
          <w:rFonts w:ascii="Arial" w:hAnsi="Arial" w:cs="Arial"/>
        </w:rPr>
        <w:t>los términos del Decreto 4299 de 2005 o las normas que lo modifiquen o sustituyan.</w:t>
      </w:r>
    </w:p>
    <w:p w14:paraId="7B3B91C4" w14:textId="77777777" w:rsidR="00C95442" w:rsidRPr="00C710DB" w:rsidRDefault="00C95442" w:rsidP="00C710DB">
      <w:pPr>
        <w:autoSpaceDE w:val="0"/>
        <w:autoSpaceDN w:val="0"/>
        <w:adjustRightInd w:val="0"/>
        <w:jc w:val="both"/>
        <w:rPr>
          <w:rFonts w:ascii="Arial" w:hAnsi="Arial" w:cs="Arial"/>
        </w:rPr>
      </w:pPr>
    </w:p>
    <w:p w14:paraId="37540E5B" w14:textId="77777777" w:rsidR="00990B8B" w:rsidRPr="00723330" w:rsidRDefault="00C710DB" w:rsidP="00C710DB">
      <w:pPr>
        <w:autoSpaceDE w:val="0"/>
        <w:autoSpaceDN w:val="0"/>
        <w:adjustRightInd w:val="0"/>
        <w:jc w:val="both"/>
        <w:rPr>
          <w:rFonts w:ascii="Arial" w:hAnsi="Arial" w:cs="Arial"/>
        </w:rPr>
      </w:pPr>
      <w:r w:rsidRPr="00990B8B">
        <w:rPr>
          <w:rFonts w:ascii="Arial" w:hAnsi="Arial" w:cs="Arial"/>
          <w:b/>
        </w:rPr>
        <w:t>Almacenador:</w:t>
      </w:r>
      <w:r w:rsidR="00381D94">
        <w:rPr>
          <w:rFonts w:ascii="Arial" w:hAnsi="Arial" w:cs="Arial"/>
        </w:rPr>
        <w:t xml:space="preserve"> </w:t>
      </w:r>
      <w:r w:rsidR="00381D94" w:rsidRPr="00723330">
        <w:rPr>
          <w:rFonts w:ascii="Arial" w:hAnsi="Arial" w:cs="Arial"/>
        </w:rPr>
        <w:t>P</w:t>
      </w:r>
      <w:r w:rsidRPr="00723330">
        <w:rPr>
          <w:rFonts w:ascii="Arial" w:hAnsi="Arial" w:cs="Arial"/>
        </w:rPr>
        <w:t>ersona natural o jurídica dedicada a ejercer la actividad de almacenamiento de combustibles</w:t>
      </w:r>
      <w:r w:rsidR="009D0B35" w:rsidRPr="00723330">
        <w:rPr>
          <w:rFonts w:ascii="Arial" w:hAnsi="Arial" w:cs="Arial"/>
        </w:rPr>
        <w:t xml:space="preserve"> líquidos</w:t>
      </w:r>
      <w:r w:rsidR="00723330" w:rsidRPr="00723330">
        <w:rPr>
          <w:rFonts w:ascii="Arial" w:hAnsi="Arial" w:cs="Arial"/>
        </w:rPr>
        <w:t>, e</w:t>
      </w:r>
      <w:r w:rsidRPr="00723330">
        <w:rPr>
          <w:rFonts w:ascii="Arial" w:hAnsi="Arial" w:cs="Arial"/>
        </w:rPr>
        <w:t xml:space="preserve">n los términos </w:t>
      </w:r>
      <w:r w:rsidR="006B790A" w:rsidRPr="00723330">
        <w:rPr>
          <w:rFonts w:ascii="Arial" w:hAnsi="Arial" w:cs="Arial"/>
        </w:rPr>
        <w:t>del Decreto 4299 de 2005 o las normas que lo modifiquen o sustituyan.</w:t>
      </w:r>
    </w:p>
    <w:p w14:paraId="2EB7802B" w14:textId="77777777" w:rsidR="008F45D2" w:rsidRDefault="008F45D2" w:rsidP="00C710DB">
      <w:pPr>
        <w:autoSpaceDE w:val="0"/>
        <w:autoSpaceDN w:val="0"/>
        <w:adjustRightInd w:val="0"/>
        <w:jc w:val="both"/>
        <w:rPr>
          <w:rFonts w:ascii="Arial" w:hAnsi="Arial" w:cs="Arial"/>
          <w:b/>
        </w:rPr>
      </w:pPr>
    </w:p>
    <w:p w14:paraId="50BCB38F" w14:textId="77777777" w:rsidR="008F45D2" w:rsidRPr="006B790A" w:rsidRDefault="00C710DB" w:rsidP="00C710DB">
      <w:pPr>
        <w:autoSpaceDE w:val="0"/>
        <w:autoSpaceDN w:val="0"/>
        <w:adjustRightInd w:val="0"/>
        <w:jc w:val="both"/>
        <w:rPr>
          <w:rFonts w:ascii="Arial" w:hAnsi="Arial" w:cs="Arial"/>
          <w:i/>
        </w:rPr>
      </w:pPr>
      <w:r w:rsidRPr="00990B8B">
        <w:rPr>
          <w:rFonts w:ascii="Arial" w:hAnsi="Arial" w:cs="Arial"/>
          <w:b/>
        </w:rPr>
        <w:t>Transportador:</w:t>
      </w:r>
      <w:r w:rsidR="00381D94">
        <w:rPr>
          <w:rFonts w:ascii="Arial" w:hAnsi="Arial" w:cs="Arial"/>
        </w:rPr>
        <w:t xml:space="preserve"> </w:t>
      </w:r>
      <w:r w:rsidR="00381D94" w:rsidRPr="00723330">
        <w:rPr>
          <w:rFonts w:ascii="Arial" w:hAnsi="Arial" w:cs="Arial"/>
        </w:rPr>
        <w:t>P</w:t>
      </w:r>
      <w:r w:rsidRPr="00723330">
        <w:rPr>
          <w:rFonts w:ascii="Arial" w:hAnsi="Arial" w:cs="Arial"/>
        </w:rPr>
        <w:t>ersona natural o jurídica que ejerce la actividad de transporte de combustibles</w:t>
      </w:r>
      <w:r w:rsidR="009D0B35" w:rsidRPr="00723330">
        <w:rPr>
          <w:rFonts w:ascii="Arial" w:hAnsi="Arial" w:cs="Arial"/>
        </w:rPr>
        <w:t xml:space="preserve"> líquidos</w:t>
      </w:r>
      <w:r w:rsidRPr="00723330">
        <w:rPr>
          <w:rFonts w:ascii="Arial" w:hAnsi="Arial" w:cs="Arial"/>
        </w:rPr>
        <w:t xml:space="preserve">, </w:t>
      </w:r>
      <w:r w:rsidR="00367145" w:rsidRPr="00723330">
        <w:rPr>
          <w:rFonts w:ascii="Arial" w:hAnsi="Arial" w:cs="Arial"/>
        </w:rPr>
        <w:t xml:space="preserve">de acuerdo con lo dispuesto por </w:t>
      </w:r>
      <w:r w:rsidR="006B790A" w:rsidRPr="00723330">
        <w:rPr>
          <w:rFonts w:ascii="Arial" w:hAnsi="Arial" w:cs="Arial"/>
        </w:rPr>
        <w:t>el Decreto 4299 de 2005 o las normas que lo modifiquen o sustituyan.</w:t>
      </w:r>
    </w:p>
    <w:p w14:paraId="724148CB" w14:textId="77777777" w:rsidR="00381D94" w:rsidRDefault="00381D94" w:rsidP="00C710DB">
      <w:pPr>
        <w:autoSpaceDE w:val="0"/>
        <w:autoSpaceDN w:val="0"/>
        <w:adjustRightInd w:val="0"/>
        <w:jc w:val="both"/>
        <w:rPr>
          <w:rFonts w:ascii="Arial" w:hAnsi="Arial" w:cs="Arial"/>
          <w:b/>
        </w:rPr>
      </w:pPr>
    </w:p>
    <w:p w14:paraId="4D927766" w14:textId="77777777" w:rsidR="00C710DB" w:rsidRPr="00723330" w:rsidRDefault="00C710DB" w:rsidP="00C710DB">
      <w:pPr>
        <w:autoSpaceDE w:val="0"/>
        <w:autoSpaceDN w:val="0"/>
        <w:adjustRightInd w:val="0"/>
        <w:jc w:val="both"/>
        <w:rPr>
          <w:rFonts w:ascii="Arial" w:hAnsi="Arial" w:cs="Arial"/>
        </w:rPr>
      </w:pPr>
      <w:r w:rsidRPr="00990B8B">
        <w:rPr>
          <w:rFonts w:ascii="Arial" w:hAnsi="Arial" w:cs="Arial"/>
          <w:b/>
        </w:rPr>
        <w:t>Distribuidor mayorista:</w:t>
      </w:r>
      <w:r w:rsidR="00381D94">
        <w:rPr>
          <w:rFonts w:ascii="Arial" w:hAnsi="Arial" w:cs="Arial"/>
        </w:rPr>
        <w:t xml:space="preserve"> </w:t>
      </w:r>
      <w:r w:rsidR="00381D94" w:rsidRPr="00723330">
        <w:rPr>
          <w:rFonts w:ascii="Arial" w:hAnsi="Arial" w:cs="Arial"/>
        </w:rPr>
        <w:t>P</w:t>
      </w:r>
      <w:r w:rsidRPr="00723330">
        <w:rPr>
          <w:rFonts w:ascii="Arial" w:hAnsi="Arial" w:cs="Arial"/>
        </w:rPr>
        <w:t>ersona natural o jurídica dedicada a ejercer la distribución de combustibles</w:t>
      </w:r>
      <w:r w:rsidR="009D0B35" w:rsidRPr="00723330">
        <w:rPr>
          <w:rFonts w:ascii="Arial" w:hAnsi="Arial" w:cs="Arial"/>
        </w:rPr>
        <w:t xml:space="preserve"> líquidos</w:t>
      </w:r>
      <w:r w:rsidRPr="00723330">
        <w:rPr>
          <w:rFonts w:ascii="Arial" w:hAnsi="Arial" w:cs="Arial"/>
        </w:rPr>
        <w:t xml:space="preserve">, a través de una planta de abastecimiento, </w:t>
      </w:r>
      <w:r w:rsidR="00E7643F" w:rsidRPr="00723330">
        <w:rPr>
          <w:rFonts w:ascii="Arial" w:hAnsi="Arial" w:cs="Arial"/>
        </w:rPr>
        <w:t xml:space="preserve">en los términos del </w:t>
      </w:r>
      <w:r w:rsidR="006B790A" w:rsidRPr="00723330">
        <w:rPr>
          <w:rFonts w:ascii="Arial" w:hAnsi="Arial" w:cs="Arial"/>
        </w:rPr>
        <w:t>Decreto 4299 de 2005 o las normas que lo modifiquen o sustituyan.</w:t>
      </w:r>
    </w:p>
    <w:p w14:paraId="06FB7460" w14:textId="77777777" w:rsidR="008F45D2" w:rsidRDefault="008F45D2" w:rsidP="00C710DB">
      <w:pPr>
        <w:autoSpaceDE w:val="0"/>
        <w:autoSpaceDN w:val="0"/>
        <w:adjustRightInd w:val="0"/>
        <w:jc w:val="both"/>
        <w:rPr>
          <w:rFonts w:ascii="Arial" w:hAnsi="Arial" w:cs="Arial"/>
          <w:b/>
        </w:rPr>
      </w:pPr>
    </w:p>
    <w:p w14:paraId="77AC4510" w14:textId="77777777" w:rsidR="00C710DB" w:rsidRPr="006B790A" w:rsidRDefault="00990B8B" w:rsidP="00C710DB">
      <w:pPr>
        <w:autoSpaceDE w:val="0"/>
        <w:autoSpaceDN w:val="0"/>
        <w:adjustRightInd w:val="0"/>
        <w:jc w:val="both"/>
        <w:rPr>
          <w:rFonts w:ascii="Arial" w:hAnsi="Arial" w:cs="Arial"/>
          <w:i/>
        </w:rPr>
      </w:pPr>
      <w:r w:rsidRPr="00990B8B">
        <w:rPr>
          <w:rFonts w:ascii="Arial" w:hAnsi="Arial" w:cs="Arial"/>
          <w:b/>
        </w:rPr>
        <w:t>Distribuidor minorista:</w:t>
      </w:r>
      <w:r w:rsidR="0023660E">
        <w:rPr>
          <w:rFonts w:ascii="Arial" w:hAnsi="Arial" w:cs="Arial"/>
          <w:b/>
        </w:rPr>
        <w:t xml:space="preserve"> </w:t>
      </w:r>
      <w:r w:rsidR="00381D94" w:rsidRPr="007E43AA">
        <w:rPr>
          <w:rFonts w:ascii="Arial" w:hAnsi="Arial" w:cs="Arial"/>
        </w:rPr>
        <w:t>P</w:t>
      </w:r>
      <w:r w:rsidR="00C710DB" w:rsidRPr="007E43AA">
        <w:rPr>
          <w:rFonts w:ascii="Arial" w:hAnsi="Arial" w:cs="Arial"/>
        </w:rPr>
        <w:t>ersona natural o jurídica dedicada a ejercer la distribución de combustibles</w:t>
      </w:r>
      <w:r w:rsidR="009D0B35" w:rsidRPr="007E43AA">
        <w:rPr>
          <w:rFonts w:ascii="Arial" w:hAnsi="Arial" w:cs="Arial"/>
        </w:rPr>
        <w:t xml:space="preserve"> líquidos</w:t>
      </w:r>
      <w:r w:rsidR="00C710DB" w:rsidRPr="007E43AA">
        <w:rPr>
          <w:rFonts w:ascii="Arial" w:hAnsi="Arial" w:cs="Arial"/>
        </w:rPr>
        <w:t xml:space="preserve"> al consumidor final, a través de una estación de servicio o como comercializador </w:t>
      </w:r>
      <w:r w:rsidR="000A2A26">
        <w:rPr>
          <w:rFonts w:ascii="Arial" w:hAnsi="Arial" w:cs="Arial"/>
        </w:rPr>
        <w:t>i</w:t>
      </w:r>
      <w:r w:rsidR="000A2A26" w:rsidRPr="007E43AA">
        <w:rPr>
          <w:rFonts w:ascii="Arial" w:hAnsi="Arial" w:cs="Arial"/>
        </w:rPr>
        <w:t>ndustrial</w:t>
      </w:r>
      <w:r w:rsidR="00C710DB" w:rsidRPr="007E43AA">
        <w:rPr>
          <w:rFonts w:ascii="Arial" w:hAnsi="Arial" w:cs="Arial"/>
        </w:rPr>
        <w:t xml:space="preserve">, en los términos </w:t>
      </w:r>
      <w:r w:rsidR="00367145" w:rsidRPr="007E43AA">
        <w:rPr>
          <w:rFonts w:ascii="Arial" w:hAnsi="Arial" w:cs="Arial"/>
        </w:rPr>
        <w:t xml:space="preserve">que disponga el </w:t>
      </w:r>
      <w:r w:rsidR="006B790A" w:rsidRPr="007E43AA">
        <w:rPr>
          <w:rFonts w:ascii="Arial" w:hAnsi="Arial" w:cs="Arial"/>
        </w:rPr>
        <w:t>Decreto 4299 de 2005 o las normas que lo modifiquen o sustituyan.</w:t>
      </w:r>
    </w:p>
    <w:p w14:paraId="26E26DE0" w14:textId="77777777" w:rsidR="008F45D2" w:rsidRDefault="008F45D2" w:rsidP="00C710DB">
      <w:pPr>
        <w:autoSpaceDE w:val="0"/>
        <w:autoSpaceDN w:val="0"/>
        <w:adjustRightInd w:val="0"/>
        <w:jc w:val="both"/>
        <w:rPr>
          <w:rFonts w:ascii="Arial" w:hAnsi="Arial" w:cs="Arial"/>
          <w:b/>
        </w:rPr>
      </w:pPr>
    </w:p>
    <w:p w14:paraId="579DF5FA" w14:textId="68CE4D3C" w:rsidR="00C710DB" w:rsidRDefault="00C710DB" w:rsidP="00C710DB">
      <w:pPr>
        <w:autoSpaceDE w:val="0"/>
        <w:autoSpaceDN w:val="0"/>
        <w:adjustRightInd w:val="0"/>
        <w:jc w:val="both"/>
        <w:rPr>
          <w:rFonts w:ascii="Arial" w:hAnsi="Arial" w:cs="Arial"/>
        </w:rPr>
      </w:pPr>
      <w:r w:rsidRPr="00990B8B">
        <w:rPr>
          <w:rFonts w:ascii="Arial" w:hAnsi="Arial" w:cs="Arial"/>
          <w:b/>
        </w:rPr>
        <w:t>Gran consumidor</w:t>
      </w:r>
      <w:r w:rsidR="00990B8B">
        <w:rPr>
          <w:rFonts w:ascii="Arial" w:hAnsi="Arial" w:cs="Arial"/>
          <w:b/>
        </w:rPr>
        <w:t>:</w:t>
      </w:r>
      <w:r w:rsidRPr="00C710DB">
        <w:rPr>
          <w:rFonts w:ascii="Arial" w:hAnsi="Arial" w:cs="Arial"/>
        </w:rPr>
        <w:t xml:space="preserve"> </w:t>
      </w:r>
      <w:r w:rsidRPr="00723330">
        <w:rPr>
          <w:rFonts w:ascii="Arial" w:hAnsi="Arial" w:cs="Arial"/>
        </w:rPr>
        <w:t xml:space="preserve">Persona natural o jurídica que, por cada instalación, consume </w:t>
      </w:r>
      <w:r w:rsidR="00432365" w:rsidRPr="00723330">
        <w:rPr>
          <w:rFonts w:ascii="Arial" w:hAnsi="Arial" w:cs="Arial"/>
        </w:rPr>
        <w:t>en promedio anual más de 20.000 galones</w:t>
      </w:r>
      <w:r w:rsidR="00291F87">
        <w:rPr>
          <w:rFonts w:ascii="Arial" w:hAnsi="Arial" w:cs="Arial"/>
        </w:rPr>
        <w:t xml:space="preserve"> </w:t>
      </w:r>
      <w:r w:rsidR="00432365" w:rsidRPr="00723330">
        <w:rPr>
          <w:rFonts w:ascii="Arial" w:hAnsi="Arial" w:cs="Arial"/>
        </w:rPr>
        <w:t xml:space="preserve">mes de </w:t>
      </w:r>
      <w:r w:rsidRPr="00723330">
        <w:rPr>
          <w:rFonts w:ascii="Arial" w:hAnsi="Arial" w:cs="Arial"/>
        </w:rPr>
        <w:t>combusti</w:t>
      </w:r>
      <w:r w:rsidR="009D0B35" w:rsidRPr="00723330">
        <w:rPr>
          <w:rFonts w:ascii="Arial" w:hAnsi="Arial" w:cs="Arial"/>
        </w:rPr>
        <w:t>bles líquidos,</w:t>
      </w:r>
      <w:r w:rsidRPr="00723330">
        <w:rPr>
          <w:rFonts w:ascii="Arial" w:hAnsi="Arial" w:cs="Arial"/>
        </w:rPr>
        <w:t xml:space="preserve"> para uso propio y exclusivo en sus actividades, en</w:t>
      </w:r>
      <w:r w:rsidR="007973E2" w:rsidRPr="00723330">
        <w:rPr>
          <w:rFonts w:ascii="Arial" w:hAnsi="Arial" w:cs="Arial"/>
        </w:rPr>
        <w:t xml:space="preserve"> los volúmenes y </w:t>
      </w:r>
      <w:r w:rsidRPr="00723330">
        <w:rPr>
          <w:rFonts w:ascii="Arial" w:hAnsi="Arial" w:cs="Arial"/>
        </w:rPr>
        <w:t xml:space="preserve">términos </w:t>
      </w:r>
      <w:r w:rsidR="00895B40" w:rsidRPr="00723330">
        <w:rPr>
          <w:rFonts w:ascii="Arial" w:hAnsi="Arial" w:cs="Arial"/>
        </w:rPr>
        <w:t xml:space="preserve">que disponga el </w:t>
      </w:r>
      <w:r w:rsidR="006B790A" w:rsidRPr="00723330">
        <w:rPr>
          <w:rFonts w:ascii="Arial" w:hAnsi="Arial" w:cs="Arial"/>
        </w:rPr>
        <w:t>Decreto 4299 de 2005</w:t>
      </w:r>
      <w:r w:rsidR="00291F87">
        <w:rPr>
          <w:rFonts w:ascii="Arial" w:hAnsi="Arial" w:cs="Arial"/>
        </w:rPr>
        <w:t xml:space="preserve"> o el consumo promedio anual expresado en (galones/mes) que </w:t>
      </w:r>
      <w:r w:rsidR="000B1931">
        <w:rPr>
          <w:rFonts w:ascii="Arial" w:hAnsi="Arial" w:cs="Arial"/>
        </w:rPr>
        <w:t>determinen</w:t>
      </w:r>
      <w:r w:rsidR="00291F87">
        <w:rPr>
          <w:rFonts w:ascii="Arial" w:hAnsi="Arial" w:cs="Arial"/>
        </w:rPr>
        <w:t xml:space="preserve"> las condiciones </w:t>
      </w:r>
      <w:r w:rsidR="006B790A" w:rsidRPr="00723330">
        <w:rPr>
          <w:rFonts w:ascii="Arial" w:hAnsi="Arial" w:cs="Arial"/>
        </w:rPr>
        <w:t xml:space="preserve"> </w:t>
      </w:r>
      <w:r w:rsidR="00291F87">
        <w:rPr>
          <w:rFonts w:ascii="Arial" w:hAnsi="Arial" w:cs="Arial"/>
        </w:rPr>
        <w:t>técnicas</w:t>
      </w:r>
      <w:r w:rsidR="00AA0DE0">
        <w:rPr>
          <w:rFonts w:ascii="Arial" w:hAnsi="Arial" w:cs="Arial"/>
        </w:rPr>
        <w:t xml:space="preserve"> y/o económicas </w:t>
      </w:r>
      <w:r w:rsidR="00291F87">
        <w:rPr>
          <w:rFonts w:ascii="Arial" w:hAnsi="Arial" w:cs="Arial"/>
        </w:rPr>
        <w:t xml:space="preserve"> que establezca el regulador </w:t>
      </w:r>
      <w:r w:rsidR="006B790A" w:rsidRPr="00723330">
        <w:rPr>
          <w:rFonts w:ascii="Arial" w:hAnsi="Arial" w:cs="Arial"/>
        </w:rPr>
        <w:t>o las normas que lo modifiquen o sustituyan.</w:t>
      </w:r>
      <w:r w:rsidR="008C6CBF">
        <w:rPr>
          <w:rFonts w:ascii="Arial" w:hAnsi="Arial" w:cs="Arial"/>
        </w:rPr>
        <w:t xml:space="preserve"> </w:t>
      </w:r>
    </w:p>
    <w:p w14:paraId="61F25C39" w14:textId="77777777" w:rsidR="00FE1BB4" w:rsidRDefault="00FE1BB4" w:rsidP="00C710DB">
      <w:pPr>
        <w:autoSpaceDE w:val="0"/>
        <w:autoSpaceDN w:val="0"/>
        <w:adjustRightInd w:val="0"/>
        <w:jc w:val="both"/>
        <w:rPr>
          <w:rFonts w:ascii="Arial" w:hAnsi="Arial" w:cs="Arial"/>
        </w:rPr>
      </w:pPr>
    </w:p>
    <w:p w14:paraId="29C8DFD5" w14:textId="78BFEC9F" w:rsidR="00FE1BB4" w:rsidRPr="00723330" w:rsidRDefault="00FE1BB4" w:rsidP="00C710DB">
      <w:pPr>
        <w:autoSpaceDE w:val="0"/>
        <w:autoSpaceDN w:val="0"/>
        <w:adjustRightInd w:val="0"/>
        <w:jc w:val="both"/>
        <w:rPr>
          <w:rFonts w:ascii="Arial" w:hAnsi="Arial" w:cs="Arial"/>
        </w:rPr>
      </w:pPr>
      <w:r w:rsidRPr="0062581B">
        <w:rPr>
          <w:rFonts w:ascii="Arial" w:hAnsi="Arial" w:cs="Arial"/>
          <w:b/>
        </w:rPr>
        <w:t xml:space="preserve">Parágrafo. </w:t>
      </w:r>
      <w:r w:rsidRPr="0062581B">
        <w:rPr>
          <w:rFonts w:ascii="Arial" w:hAnsi="Arial" w:cs="Arial"/>
        </w:rPr>
        <w:t xml:space="preserve">Sin perjuicio de las anteriores definiciones, con la finalidad </w:t>
      </w:r>
      <w:r w:rsidRPr="0062581B">
        <w:rPr>
          <w:rFonts w:ascii="Arial" w:hAnsi="Arial" w:cs="Arial"/>
          <w:color w:val="222222"/>
          <w:shd w:val="clear" w:color="auto" w:fill="FFFFFF"/>
        </w:rPr>
        <w:t>de promover la competencia o evitar el abuso de la posición dominante por parte de un agente o grupo de agentes, la CREG podrá ajustar</w:t>
      </w:r>
      <w:r w:rsidR="00200122" w:rsidRPr="0062581B">
        <w:rPr>
          <w:rFonts w:ascii="Arial" w:hAnsi="Arial" w:cs="Arial"/>
          <w:color w:val="222222"/>
          <w:shd w:val="clear" w:color="auto" w:fill="FFFFFF"/>
        </w:rPr>
        <w:t xml:space="preserve"> los</w:t>
      </w:r>
      <w:r w:rsidRPr="0062581B">
        <w:rPr>
          <w:rFonts w:ascii="Arial" w:hAnsi="Arial" w:cs="Arial"/>
          <w:color w:val="222222"/>
          <w:shd w:val="clear" w:color="auto" w:fill="FFFFFF"/>
        </w:rPr>
        <w:t xml:space="preserve"> requisitos y obligaciones establecidos en el</w:t>
      </w:r>
      <w:r w:rsidRPr="0062581B">
        <w:rPr>
          <w:rFonts w:ascii="Arial" w:hAnsi="Arial" w:cs="Arial"/>
        </w:rPr>
        <w:t xml:space="preserve"> Decreto 4299 de 2005</w:t>
      </w:r>
      <w:r w:rsidR="004C0CBA" w:rsidRPr="0062581B">
        <w:rPr>
          <w:rFonts w:ascii="Arial" w:hAnsi="Arial" w:cs="Arial"/>
        </w:rPr>
        <w:t xml:space="preserve"> o en las normas que lo modifiquen o sustituyan,</w:t>
      </w:r>
      <w:r w:rsidRPr="0062581B">
        <w:rPr>
          <w:rFonts w:ascii="Arial" w:hAnsi="Arial" w:cs="Arial"/>
        </w:rPr>
        <w:t xml:space="preserve"> para los agentes de la cadena de distribución de combustibles</w:t>
      </w:r>
      <w:r w:rsidR="00F36A28">
        <w:rPr>
          <w:rFonts w:ascii="Arial" w:hAnsi="Arial" w:cs="Arial"/>
        </w:rPr>
        <w:t xml:space="preserve"> líquidos</w:t>
      </w:r>
      <w:r w:rsidRPr="0062581B">
        <w:rPr>
          <w:rFonts w:ascii="Arial" w:hAnsi="Arial" w:cs="Arial"/>
        </w:rPr>
        <w:t>.</w:t>
      </w:r>
    </w:p>
    <w:p w14:paraId="1A3FC227" w14:textId="77777777" w:rsidR="00432365" w:rsidRDefault="00432365" w:rsidP="00D83A6D">
      <w:pPr>
        <w:autoSpaceDE w:val="0"/>
        <w:autoSpaceDN w:val="0"/>
        <w:adjustRightInd w:val="0"/>
        <w:jc w:val="both"/>
        <w:rPr>
          <w:rFonts w:ascii="Arial" w:hAnsi="Arial" w:cs="Arial"/>
        </w:rPr>
      </w:pPr>
    </w:p>
    <w:p w14:paraId="1E3A97B4" w14:textId="03D37CD8" w:rsidR="00C710DB" w:rsidRDefault="00C710DB" w:rsidP="00D83A6D">
      <w:pPr>
        <w:autoSpaceDE w:val="0"/>
        <w:autoSpaceDN w:val="0"/>
        <w:adjustRightInd w:val="0"/>
        <w:jc w:val="both"/>
        <w:rPr>
          <w:rFonts w:ascii="Arial" w:hAnsi="Arial" w:cs="Arial"/>
        </w:rPr>
      </w:pPr>
      <w:r>
        <w:rPr>
          <w:rFonts w:ascii="Arial" w:hAnsi="Arial" w:cs="Arial"/>
          <w:b/>
        </w:rPr>
        <w:t xml:space="preserve">Artículo </w:t>
      </w:r>
      <w:r w:rsidR="00343DD0">
        <w:rPr>
          <w:rFonts w:ascii="Arial" w:hAnsi="Arial" w:cs="Arial"/>
          <w:b/>
        </w:rPr>
        <w:t>5</w:t>
      </w:r>
      <w:r w:rsidR="00343DD0" w:rsidRPr="00C710DB">
        <w:rPr>
          <w:rFonts w:ascii="Arial" w:hAnsi="Arial" w:cs="Arial"/>
          <w:b/>
        </w:rPr>
        <w:t>º</w:t>
      </w:r>
      <w:r w:rsidRPr="00C710DB">
        <w:rPr>
          <w:rFonts w:ascii="Arial" w:hAnsi="Arial" w:cs="Arial"/>
          <w:b/>
        </w:rPr>
        <w:t xml:space="preserve">. </w:t>
      </w:r>
      <w:r w:rsidR="00C30709">
        <w:rPr>
          <w:rFonts w:ascii="Arial" w:hAnsi="Arial" w:cs="Arial"/>
          <w:b/>
        </w:rPr>
        <w:t>Clasificación de los Combustibles</w:t>
      </w:r>
      <w:r w:rsidR="00A23438">
        <w:rPr>
          <w:rFonts w:ascii="Arial" w:hAnsi="Arial" w:cs="Arial"/>
          <w:b/>
        </w:rPr>
        <w:t xml:space="preserve"> Líquidos</w:t>
      </w:r>
      <w:r w:rsidR="00535376">
        <w:rPr>
          <w:rFonts w:ascii="Arial" w:hAnsi="Arial" w:cs="Arial"/>
          <w:b/>
        </w:rPr>
        <w:t xml:space="preserve">. Definiciones: </w:t>
      </w:r>
      <w:r w:rsidR="00535376">
        <w:rPr>
          <w:rFonts w:ascii="Arial" w:hAnsi="Arial" w:cs="Arial"/>
        </w:rPr>
        <w:t>Para los efectos del presente decreto, se adoptan las siguientes definiciones:</w:t>
      </w:r>
    </w:p>
    <w:p w14:paraId="48DA8445" w14:textId="77777777" w:rsidR="00535376" w:rsidRDefault="00535376" w:rsidP="00D83A6D">
      <w:pPr>
        <w:autoSpaceDE w:val="0"/>
        <w:autoSpaceDN w:val="0"/>
        <w:adjustRightInd w:val="0"/>
        <w:jc w:val="both"/>
        <w:rPr>
          <w:rFonts w:ascii="Arial" w:hAnsi="Arial" w:cs="Arial"/>
        </w:rPr>
      </w:pPr>
    </w:p>
    <w:p w14:paraId="02112788" w14:textId="3FBA21E2" w:rsidR="00E766B2" w:rsidRPr="00723330" w:rsidRDefault="00E766B2" w:rsidP="00E766B2">
      <w:pPr>
        <w:autoSpaceDE w:val="0"/>
        <w:autoSpaceDN w:val="0"/>
        <w:adjustRightInd w:val="0"/>
        <w:jc w:val="both"/>
        <w:rPr>
          <w:rFonts w:ascii="Arial" w:hAnsi="Arial" w:cs="Arial"/>
        </w:rPr>
      </w:pPr>
      <w:r w:rsidRPr="00E766B2">
        <w:rPr>
          <w:rFonts w:ascii="Arial" w:hAnsi="Arial" w:cs="Arial"/>
          <w:b/>
        </w:rPr>
        <w:t xml:space="preserve">Combustibles </w:t>
      </w:r>
      <w:r w:rsidR="00D55006">
        <w:rPr>
          <w:rFonts w:ascii="Arial" w:hAnsi="Arial" w:cs="Arial"/>
          <w:b/>
        </w:rPr>
        <w:t>B</w:t>
      </w:r>
      <w:r w:rsidRPr="00E766B2">
        <w:rPr>
          <w:rFonts w:ascii="Arial" w:hAnsi="Arial" w:cs="Arial"/>
          <w:b/>
        </w:rPr>
        <w:t>ásicos:</w:t>
      </w:r>
      <w:r w:rsidR="007B3663">
        <w:rPr>
          <w:rFonts w:ascii="Arial" w:hAnsi="Arial" w:cs="Arial"/>
          <w:b/>
        </w:rPr>
        <w:t xml:space="preserve"> </w:t>
      </w:r>
      <w:r w:rsidRPr="00723330">
        <w:rPr>
          <w:rFonts w:ascii="Arial" w:hAnsi="Arial" w:cs="Arial"/>
        </w:rPr>
        <w:t>Son mezclas de hidrocarburos que han sido diseñadas como combustibles de motores de combustión interna</w:t>
      </w:r>
      <w:r w:rsidR="006B0810" w:rsidRPr="00723330">
        <w:rPr>
          <w:rFonts w:ascii="Arial" w:hAnsi="Arial" w:cs="Arial"/>
        </w:rPr>
        <w:t>.</w:t>
      </w:r>
      <w:r w:rsidRPr="00723330">
        <w:rPr>
          <w:rFonts w:ascii="Arial" w:hAnsi="Arial" w:cs="Arial"/>
        </w:rPr>
        <w:t xml:space="preserve"> Se entienden como combustibles básicos la gasolina </w:t>
      </w:r>
      <w:r w:rsidR="00A43B6B" w:rsidRPr="00723330">
        <w:rPr>
          <w:rFonts w:ascii="Arial" w:hAnsi="Arial" w:cs="Arial"/>
        </w:rPr>
        <w:t xml:space="preserve">motor y el </w:t>
      </w:r>
      <w:r w:rsidR="000B1931" w:rsidRPr="00723330">
        <w:rPr>
          <w:rFonts w:ascii="Arial" w:hAnsi="Arial" w:cs="Arial"/>
        </w:rPr>
        <w:t>diésel</w:t>
      </w:r>
      <w:r w:rsidR="00A43B6B" w:rsidRPr="00723330">
        <w:rPr>
          <w:rFonts w:ascii="Arial" w:hAnsi="Arial" w:cs="Arial"/>
        </w:rPr>
        <w:t>, sin mezclas con biocombustibles.</w:t>
      </w:r>
    </w:p>
    <w:p w14:paraId="6726456D" w14:textId="77777777" w:rsidR="00E766B2" w:rsidRPr="00E766B2" w:rsidRDefault="00E766B2" w:rsidP="00E766B2">
      <w:pPr>
        <w:autoSpaceDE w:val="0"/>
        <w:autoSpaceDN w:val="0"/>
        <w:adjustRightInd w:val="0"/>
        <w:jc w:val="both"/>
        <w:rPr>
          <w:rFonts w:ascii="Arial" w:hAnsi="Arial" w:cs="Arial"/>
        </w:rPr>
      </w:pPr>
    </w:p>
    <w:p w14:paraId="42424935" w14:textId="77777777" w:rsidR="00E766B2" w:rsidRPr="00723330" w:rsidRDefault="00E766B2" w:rsidP="00E766B2">
      <w:pPr>
        <w:autoSpaceDE w:val="0"/>
        <w:autoSpaceDN w:val="0"/>
        <w:adjustRightInd w:val="0"/>
        <w:jc w:val="both"/>
        <w:rPr>
          <w:rFonts w:ascii="Arial" w:hAnsi="Arial" w:cs="Arial"/>
        </w:rPr>
      </w:pPr>
      <w:r w:rsidRPr="00E766B2">
        <w:rPr>
          <w:rFonts w:ascii="Arial" w:hAnsi="Arial" w:cs="Arial"/>
          <w:b/>
        </w:rPr>
        <w:t>Combustible</w:t>
      </w:r>
      <w:r w:rsidR="00B110C1">
        <w:rPr>
          <w:rFonts w:ascii="Arial" w:hAnsi="Arial" w:cs="Arial"/>
          <w:b/>
        </w:rPr>
        <w:t xml:space="preserve">s </w:t>
      </w:r>
      <w:r w:rsidR="00D55006">
        <w:rPr>
          <w:rFonts w:ascii="Arial" w:hAnsi="Arial" w:cs="Arial"/>
          <w:b/>
        </w:rPr>
        <w:t>L</w:t>
      </w:r>
      <w:r w:rsidR="00B110C1">
        <w:rPr>
          <w:rFonts w:ascii="Arial" w:hAnsi="Arial" w:cs="Arial"/>
          <w:b/>
        </w:rPr>
        <w:t>íquidos</w:t>
      </w:r>
      <w:r w:rsidRPr="00E766B2">
        <w:rPr>
          <w:rFonts w:ascii="Arial" w:hAnsi="Arial" w:cs="Arial"/>
          <w:b/>
        </w:rPr>
        <w:t>:</w:t>
      </w:r>
      <w:r w:rsidRPr="00E766B2">
        <w:rPr>
          <w:rFonts w:ascii="Arial" w:hAnsi="Arial" w:cs="Arial"/>
        </w:rPr>
        <w:t xml:space="preserve"> </w:t>
      </w:r>
      <w:r w:rsidRPr="00723330">
        <w:rPr>
          <w:rFonts w:ascii="Arial" w:hAnsi="Arial" w:cs="Arial"/>
        </w:rPr>
        <w:t>Son todos los productos clasificables dentro de las categorías de las gasolinas, gasóleos, querosenes</w:t>
      </w:r>
      <w:r w:rsidR="00595AB3" w:rsidRPr="00723330">
        <w:rPr>
          <w:rFonts w:ascii="Arial" w:hAnsi="Arial" w:cs="Arial"/>
        </w:rPr>
        <w:t>,</w:t>
      </w:r>
      <w:r w:rsidRPr="00723330">
        <w:rPr>
          <w:rFonts w:ascii="Arial" w:hAnsi="Arial" w:cs="Arial"/>
        </w:rPr>
        <w:t xml:space="preserve"> fuelóleos</w:t>
      </w:r>
      <w:r w:rsidR="00247C9F" w:rsidRPr="00723330">
        <w:rPr>
          <w:rFonts w:ascii="Arial" w:hAnsi="Arial" w:cs="Arial"/>
        </w:rPr>
        <w:t xml:space="preserve">, </w:t>
      </w:r>
      <w:r w:rsidR="00595AB3" w:rsidRPr="00723330">
        <w:rPr>
          <w:rFonts w:ascii="Arial" w:hAnsi="Arial" w:cs="Arial"/>
        </w:rPr>
        <w:t>biocombustibles</w:t>
      </w:r>
      <w:r w:rsidR="00247C9F" w:rsidRPr="00723330">
        <w:rPr>
          <w:rFonts w:ascii="Arial" w:hAnsi="Arial" w:cs="Arial"/>
        </w:rPr>
        <w:t xml:space="preserve"> y sus mezclas</w:t>
      </w:r>
      <w:r w:rsidRPr="00723330">
        <w:rPr>
          <w:rFonts w:ascii="Arial" w:hAnsi="Arial" w:cs="Arial"/>
        </w:rPr>
        <w:t>, entre los cual</w:t>
      </w:r>
      <w:r w:rsidR="00911D56" w:rsidRPr="00723330">
        <w:rPr>
          <w:rFonts w:ascii="Arial" w:hAnsi="Arial" w:cs="Arial"/>
        </w:rPr>
        <w:t>es se cuentan: Combustibles de</w:t>
      </w:r>
      <w:r w:rsidRPr="00723330">
        <w:rPr>
          <w:rFonts w:ascii="Arial" w:hAnsi="Arial" w:cs="Arial"/>
        </w:rPr>
        <w:t xml:space="preserve"> aviación </w:t>
      </w:r>
      <w:r w:rsidR="00911D56" w:rsidRPr="00723330">
        <w:rPr>
          <w:rFonts w:ascii="Arial" w:hAnsi="Arial" w:cs="Arial"/>
        </w:rPr>
        <w:t xml:space="preserve">para motores de pistón </w:t>
      </w:r>
      <w:r w:rsidRPr="00723330">
        <w:rPr>
          <w:rFonts w:ascii="Arial" w:hAnsi="Arial" w:cs="Arial"/>
        </w:rPr>
        <w:t>(</w:t>
      </w:r>
      <w:r w:rsidR="00016703" w:rsidRPr="00723330">
        <w:rPr>
          <w:rFonts w:ascii="Arial" w:hAnsi="Arial" w:cs="Arial"/>
        </w:rPr>
        <w:t>AVgas</w:t>
      </w:r>
      <w:r w:rsidRPr="00723330">
        <w:rPr>
          <w:rFonts w:ascii="Arial" w:hAnsi="Arial" w:cs="Arial"/>
        </w:rPr>
        <w:t xml:space="preserve">), </w:t>
      </w:r>
      <w:r w:rsidR="00F03F30" w:rsidRPr="00723330">
        <w:rPr>
          <w:rFonts w:ascii="Arial" w:hAnsi="Arial" w:cs="Arial"/>
        </w:rPr>
        <w:t>gasolina motor (</w:t>
      </w:r>
      <w:r w:rsidRPr="00723330">
        <w:rPr>
          <w:rFonts w:ascii="Arial" w:hAnsi="Arial" w:cs="Arial"/>
        </w:rPr>
        <w:t>gasolina corriente</w:t>
      </w:r>
      <w:r w:rsidR="00016703" w:rsidRPr="00723330">
        <w:rPr>
          <w:rFonts w:ascii="Arial" w:hAnsi="Arial" w:cs="Arial"/>
        </w:rPr>
        <w:t xml:space="preserve"> básica</w:t>
      </w:r>
      <w:r w:rsidRPr="00723330">
        <w:rPr>
          <w:rFonts w:ascii="Arial" w:hAnsi="Arial" w:cs="Arial"/>
        </w:rPr>
        <w:t>, gasolina corriente oxigenada, gasolina</w:t>
      </w:r>
      <w:r w:rsidR="00F03F30" w:rsidRPr="00723330">
        <w:rPr>
          <w:rFonts w:ascii="Arial" w:hAnsi="Arial" w:cs="Arial"/>
        </w:rPr>
        <w:t xml:space="preserve"> extra</w:t>
      </w:r>
      <w:r w:rsidR="00016703" w:rsidRPr="00723330">
        <w:rPr>
          <w:rFonts w:ascii="Arial" w:hAnsi="Arial" w:cs="Arial"/>
        </w:rPr>
        <w:t xml:space="preserve"> básica</w:t>
      </w:r>
      <w:r w:rsidR="00F03F30" w:rsidRPr="00723330">
        <w:rPr>
          <w:rFonts w:ascii="Arial" w:hAnsi="Arial" w:cs="Arial"/>
        </w:rPr>
        <w:t>, gasolina</w:t>
      </w:r>
      <w:r w:rsidRPr="00723330">
        <w:rPr>
          <w:rFonts w:ascii="Arial" w:hAnsi="Arial" w:cs="Arial"/>
        </w:rPr>
        <w:t xml:space="preserve"> extra</w:t>
      </w:r>
      <w:r w:rsidR="00911D56" w:rsidRPr="00723330">
        <w:rPr>
          <w:rFonts w:ascii="Arial" w:hAnsi="Arial" w:cs="Arial"/>
        </w:rPr>
        <w:t xml:space="preserve"> </w:t>
      </w:r>
      <w:r w:rsidRPr="00723330">
        <w:rPr>
          <w:rFonts w:ascii="Arial" w:hAnsi="Arial" w:cs="Arial"/>
        </w:rPr>
        <w:t>oxigenada), combustibles de aviación para motores tipo turbina</w:t>
      </w:r>
      <w:r w:rsidR="00911D56" w:rsidRPr="00723330">
        <w:rPr>
          <w:rFonts w:ascii="Arial" w:hAnsi="Arial" w:cs="Arial"/>
        </w:rPr>
        <w:t xml:space="preserve"> (Jet A-1), </w:t>
      </w:r>
      <w:r w:rsidRPr="00723330">
        <w:rPr>
          <w:rFonts w:ascii="Arial" w:hAnsi="Arial" w:cs="Arial"/>
        </w:rPr>
        <w:t>queroseno, diésel extra</w:t>
      </w:r>
      <w:r w:rsidR="0095573F">
        <w:rPr>
          <w:rFonts w:ascii="Arial" w:hAnsi="Arial" w:cs="Arial"/>
        </w:rPr>
        <w:t xml:space="preserve"> básico</w:t>
      </w:r>
      <w:r w:rsidR="00B110C1" w:rsidRPr="00723330">
        <w:rPr>
          <w:rFonts w:ascii="Arial" w:hAnsi="Arial" w:cs="Arial"/>
        </w:rPr>
        <w:t xml:space="preserve"> y sus </w:t>
      </w:r>
      <w:r w:rsidR="00B110C1" w:rsidRPr="00723330">
        <w:rPr>
          <w:rFonts w:ascii="Arial" w:hAnsi="Arial" w:cs="Arial"/>
        </w:rPr>
        <w:lastRenderedPageBreak/>
        <w:t>mezclas con biodiesel,</w:t>
      </w:r>
      <w:r w:rsidRPr="00723330">
        <w:rPr>
          <w:rFonts w:ascii="Arial" w:hAnsi="Arial" w:cs="Arial"/>
        </w:rPr>
        <w:t xml:space="preserve"> diésel corriente </w:t>
      </w:r>
      <w:r w:rsidR="0095573F">
        <w:rPr>
          <w:rFonts w:ascii="Arial" w:hAnsi="Arial" w:cs="Arial"/>
        </w:rPr>
        <w:t xml:space="preserve">básico </w:t>
      </w:r>
      <w:r w:rsidR="00B110C1" w:rsidRPr="00723330">
        <w:rPr>
          <w:rFonts w:ascii="Arial" w:hAnsi="Arial" w:cs="Arial"/>
        </w:rPr>
        <w:t>y sus mezclas con biodiesel</w:t>
      </w:r>
      <w:r w:rsidRPr="00723330">
        <w:rPr>
          <w:rFonts w:ascii="Arial" w:hAnsi="Arial" w:cs="Arial"/>
        </w:rPr>
        <w:t>, diésel marino (se conoce también con los siguientes nombres: diésel fluvial, marine diésel, gas oil, intersol, diésel número 2),</w:t>
      </w:r>
      <w:r w:rsidR="00B110C1" w:rsidRPr="00723330">
        <w:rPr>
          <w:rFonts w:ascii="Arial" w:hAnsi="Arial" w:cs="Arial"/>
        </w:rPr>
        <w:t xml:space="preserve"> </w:t>
      </w:r>
      <w:r w:rsidR="00911D56" w:rsidRPr="00723330">
        <w:rPr>
          <w:rFonts w:ascii="Arial" w:hAnsi="Arial" w:cs="Arial"/>
        </w:rPr>
        <w:t>alcohol carburante, biodiesel</w:t>
      </w:r>
      <w:r w:rsidR="00F03F30" w:rsidRPr="00723330">
        <w:rPr>
          <w:rFonts w:ascii="Arial" w:hAnsi="Arial" w:cs="Arial"/>
        </w:rPr>
        <w:t xml:space="preserve">, </w:t>
      </w:r>
      <w:r w:rsidR="00C8250A" w:rsidRPr="00723330">
        <w:rPr>
          <w:rFonts w:ascii="Arial" w:hAnsi="Arial" w:cs="Arial"/>
        </w:rPr>
        <w:t>diésel</w:t>
      </w:r>
      <w:r w:rsidR="00F03F30" w:rsidRPr="00723330">
        <w:rPr>
          <w:rFonts w:ascii="Arial" w:hAnsi="Arial" w:cs="Arial"/>
        </w:rPr>
        <w:t xml:space="preserve"> renovable</w:t>
      </w:r>
      <w:r w:rsidR="00911D56" w:rsidRPr="00723330">
        <w:rPr>
          <w:rFonts w:ascii="Arial" w:hAnsi="Arial" w:cs="Arial"/>
        </w:rPr>
        <w:t xml:space="preserve"> y</w:t>
      </w:r>
      <w:r w:rsidRPr="00723330">
        <w:rPr>
          <w:rFonts w:ascii="Arial" w:hAnsi="Arial" w:cs="Arial"/>
        </w:rPr>
        <w:t xml:space="preserve"> combustible para quemadores indust</w:t>
      </w:r>
      <w:r w:rsidR="00ED02D8" w:rsidRPr="00723330">
        <w:rPr>
          <w:rFonts w:ascii="Arial" w:hAnsi="Arial" w:cs="Arial"/>
        </w:rPr>
        <w:t>riales (combustóleos-fuel oil)</w:t>
      </w:r>
      <w:r w:rsidR="00016703" w:rsidRPr="00723330">
        <w:rPr>
          <w:rFonts w:ascii="Arial" w:hAnsi="Arial" w:cs="Arial"/>
        </w:rPr>
        <w:t>, y aquéllos que defina el regulador</w:t>
      </w:r>
      <w:r w:rsidR="00ED02D8" w:rsidRPr="00723330">
        <w:rPr>
          <w:rFonts w:ascii="Arial" w:hAnsi="Arial" w:cs="Arial"/>
        </w:rPr>
        <w:t>.</w:t>
      </w:r>
    </w:p>
    <w:p w14:paraId="03FF423C" w14:textId="77777777" w:rsidR="00E766B2" w:rsidRPr="00E766B2" w:rsidRDefault="00E766B2" w:rsidP="00E766B2">
      <w:pPr>
        <w:autoSpaceDE w:val="0"/>
        <w:autoSpaceDN w:val="0"/>
        <w:adjustRightInd w:val="0"/>
        <w:jc w:val="both"/>
        <w:rPr>
          <w:rFonts w:ascii="Arial" w:hAnsi="Arial" w:cs="Arial"/>
        </w:rPr>
      </w:pPr>
    </w:p>
    <w:p w14:paraId="729CB250" w14:textId="77777777" w:rsidR="00E766B2" w:rsidRDefault="00C31EED" w:rsidP="00E766B2">
      <w:pPr>
        <w:autoSpaceDE w:val="0"/>
        <w:autoSpaceDN w:val="0"/>
        <w:adjustRightInd w:val="0"/>
        <w:jc w:val="both"/>
        <w:rPr>
          <w:rFonts w:ascii="Arial" w:hAnsi="Arial" w:cs="Arial"/>
        </w:rPr>
      </w:pPr>
      <w:r>
        <w:rPr>
          <w:rFonts w:ascii="Arial" w:hAnsi="Arial" w:cs="Arial"/>
          <w:b/>
        </w:rPr>
        <w:t>Gasolinas Oxigenadas:</w:t>
      </w:r>
      <w:r w:rsidR="00E766B2" w:rsidRPr="00E766B2">
        <w:rPr>
          <w:rFonts w:ascii="Arial" w:hAnsi="Arial" w:cs="Arial"/>
        </w:rPr>
        <w:t xml:space="preserve"> Son mezclas de </w:t>
      </w:r>
      <w:r>
        <w:rPr>
          <w:rFonts w:ascii="Arial" w:hAnsi="Arial" w:cs="Arial"/>
        </w:rPr>
        <w:t xml:space="preserve">gasolinas básicas </w:t>
      </w:r>
      <w:r w:rsidR="00E766B2" w:rsidRPr="00E766B2">
        <w:rPr>
          <w:rFonts w:ascii="Arial" w:hAnsi="Arial" w:cs="Arial"/>
        </w:rPr>
        <w:t xml:space="preserve">con alcoholes carburantes en una proporción reglamentada. </w:t>
      </w:r>
      <w:r w:rsidR="00EF52A1">
        <w:rPr>
          <w:rFonts w:ascii="Arial" w:hAnsi="Arial" w:cs="Arial"/>
        </w:rPr>
        <w:t>E</w:t>
      </w:r>
      <w:r w:rsidR="00E766B2" w:rsidRPr="00E766B2">
        <w:rPr>
          <w:rFonts w:ascii="Arial" w:hAnsi="Arial" w:cs="Arial"/>
        </w:rPr>
        <w:t>ntiéndase "gasolina corriente oxigenada" y "gasolina extra oxigenada"</w:t>
      </w:r>
      <w:r w:rsidR="00EF52A1">
        <w:rPr>
          <w:rFonts w:ascii="Arial" w:hAnsi="Arial" w:cs="Arial"/>
        </w:rPr>
        <w:t>.</w:t>
      </w:r>
      <w:r w:rsidR="008D3729">
        <w:rPr>
          <w:rFonts w:ascii="Arial" w:hAnsi="Arial" w:cs="Arial"/>
        </w:rPr>
        <w:t xml:space="preserve"> </w:t>
      </w:r>
      <w:r w:rsidR="008D3729" w:rsidRPr="008D3729">
        <w:rPr>
          <w:rFonts w:ascii="Arial" w:hAnsi="Arial" w:cs="Arial"/>
        </w:rPr>
        <w:t xml:space="preserve">Se identifican con la letra </w:t>
      </w:r>
      <w:r w:rsidR="008D3729">
        <w:rPr>
          <w:rFonts w:ascii="Arial" w:hAnsi="Arial" w:cs="Arial"/>
        </w:rPr>
        <w:t>E (etano</w:t>
      </w:r>
      <w:r w:rsidR="008D3729" w:rsidRPr="008D3729">
        <w:rPr>
          <w:rFonts w:ascii="Arial" w:hAnsi="Arial" w:cs="Arial"/>
        </w:rPr>
        <w:t>l) seguida de un número entre uno (1) y ci</w:t>
      </w:r>
      <w:r w:rsidR="008D3729">
        <w:rPr>
          <w:rFonts w:ascii="Arial" w:hAnsi="Arial" w:cs="Arial"/>
        </w:rPr>
        <w:t xml:space="preserve">en (100) </w:t>
      </w:r>
      <w:r w:rsidR="008D3729" w:rsidRPr="008D3729">
        <w:rPr>
          <w:rFonts w:ascii="Arial" w:hAnsi="Arial" w:cs="Arial"/>
        </w:rPr>
        <w:t xml:space="preserve"> que indica el porcentaje en volumen al cual es mezclado con </w:t>
      </w:r>
      <w:r w:rsidR="008D3729">
        <w:rPr>
          <w:rFonts w:ascii="Arial" w:hAnsi="Arial" w:cs="Arial"/>
        </w:rPr>
        <w:t>la gasolina básica.</w:t>
      </w:r>
    </w:p>
    <w:p w14:paraId="0071A1F3" w14:textId="77777777" w:rsidR="00B41989" w:rsidRDefault="00B41989" w:rsidP="00E766B2">
      <w:pPr>
        <w:autoSpaceDE w:val="0"/>
        <w:autoSpaceDN w:val="0"/>
        <w:adjustRightInd w:val="0"/>
        <w:jc w:val="both"/>
        <w:rPr>
          <w:rFonts w:ascii="Arial" w:hAnsi="Arial" w:cs="Arial"/>
        </w:rPr>
      </w:pPr>
    </w:p>
    <w:p w14:paraId="225E968F" w14:textId="77777777" w:rsidR="008C1AF0" w:rsidRPr="00723330" w:rsidRDefault="00B41989" w:rsidP="00E766B2">
      <w:pPr>
        <w:autoSpaceDE w:val="0"/>
        <w:autoSpaceDN w:val="0"/>
        <w:adjustRightInd w:val="0"/>
        <w:jc w:val="both"/>
        <w:rPr>
          <w:rFonts w:ascii="Arial" w:hAnsi="Arial" w:cs="Arial"/>
          <w:lang w:val="es-CO"/>
        </w:rPr>
      </w:pPr>
      <w:r w:rsidRPr="00B41989">
        <w:rPr>
          <w:rFonts w:ascii="Arial" w:hAnsi="Arial" w:cs="Arial"/>
          <w:b/>
        </w:rPr>
        <w:t>Biocombustibles:</w:t>
      </w:r>
      <w:r>
        <w:rPr>
          <w:rFonts w:ascii="Arial" w:hAnsi="Arial" w:cs="Arial"/>
        </w:rPr>
        <w:t xml:space="preserve"> </w:t>
      </w:r>
      <w:r w:rsidRPr="00723330">
        <w:rPr>
          <w:rFonts w:ascii="Arial" w:hAnsi="Arial" w:cs="Arial"/>
        </w:rPr>
        <w:t>Para efectos de este Decreto se refiere a</w:t>
      </w:r>
      <w:r w:rsidR="00CB3721" w:rsidRPr="00723330">
        <w:rPr>
          <w:rFonts w:ascii="Arial" w:hAnsi="Arial" w:cs="Arial"/>
        </w:rPr>
        <w:t>l</w:t>
      </w:r>
      <w:r w:rsidRPr="00723330">
        <w:rPr>
          <w:rFonts w:ascii="Arial" w:hAnsi="Arial" w:cs="Arial"/>
        </w:rPr>
        <w:t xml:space="preserve"> alcohol carburante</w:t>
      </w:r>
      <w:r w:rsidR="00247C9F" w:rsidRPr="00723330">
        <w:rPr>
          <w:rFonts w:ascii="Arial" w:hAnsi="Arial" w:cs="Arial"/>
        </w:rPr>
        <w:t xml:space="preserve">, </w:t>
      </w:r>
      <w:r w:rsidR="008C1AF0" w:rsidRPr="00723330">
        <w:rPr>
          <w:rFonts w:ascii="Arial" w:hAnsi="Arial" w:cs="Arial"/>
        </w:rPr>
        <w:t xml:space="preserve">bioetanol, </w:t>
      </w:r>
      <w:r w:rsidR="00247C9F" w:rsidRPr="00723330">
        <w:rPr>
          <w:rFonts w:ascii="Arial" w:hAnsi="Arial" w:cs="Arial"/>
        </w:rPr>
        <w:t>biodiesel</w:t>
      </w:r>
      <w:r w:rsidR="00723330" w:rsidRPr="00723330">
        <w:rPr>
          <w:rFonts w:ascii="Arial" w:hAnsi="Arial" w:cs="Arial"/>
        </w:rPr>
        <w:t xml:space="preserve">, </w:t>
      </w:r>
      <w:r w:rsidR="008C1AF0" w:rsidRPr="00723330">
        <w:rPr>
          <w:rFonts w:ascii="Arial" w:eastAsia="Calibri" w:hAnsi="Arial" w:cs="Arial"/>
          <w:lang w:val="es-CO" w:eastAsia="en-US"/>
        </w:rPr>
        <w:t>diésel renovable o cualquier otro combustible líquido obtenido a partir de materias primas renovables</w:t>
      </w:r>
      <w:r w:rsidR="00181424">
        <w:rPr>
          <w:rFonts w:ascii="Arial" w:eastAsia="Calibri" w:hAnsi="Arial" w:cs="Arial"/>
          <w:lang w:val="es-CO" w:eastAsia="en-US"/>
        </w:rPr>
        <w:t>.</w:t>
      </w:r>
    </w:p>
    <w:p w14:paraId="21C2B708" w14:textId="77777777" w:rsidR="008D3729" w:rsidRDefault="008D3729" w:rsidP="00A23438">
      <w:pPr>
        <w:autoSpaceDE w:val="0"/>
        <w:autoSpaceDN w:val="0"/>
        <w:adjustRightInd w:val="0"/>
        <w:jc w:val="both"/>
        <w:rPr>
          <w:rFonts w:ascii="Arial" w:hAnsi="Arial" w:cs="Arial"/>
          <w:b/>
        </w:rPr>
      </w:pPr>
    </w:p>
    <w:p w14:paraId="45F46D09" w14:textId="77777777" w:rsidR="001D4278" w:rsidRDefault="00E766B2" w:rsidP="00A23438">
      <w:pPr>
        <w:autoSpaceDE w:val="0"/>
        <w:autoSpaceDN w:val="0"/>
        <w:adjustRightInd w:val="0"/>
        <w:jc w:val="both"/>
        <w:rPr>
          <w:rFonts w:ascii="Arial" w:hAnsi="Arial" w:cs="Arial"/>
        </w:rPr>
      </w:pPr>
      <w:r w:rsidRPr="00EF52A1">
        <w:rPr>
          <w:rFonts w:ascii="Arial" w:hAnsi="Arial" w:cs="Arial"/>
          <w:b/>
        </w:rPr>
        <w:t xml:space="preserve">Alcohol </w:t>
      </w:r>
      <w:r w:rsidR="00C30CC6">
        <w:rPr>
          <w:rFonts w:ascii="Arial" w:hAnsi="Arial" w:cs="Arial"/>
          <w:b/>
        </w:rPr>
        <w:t>C</w:t>
      </w:r>
      <w:r w:rsidRPr="00EF52A1">
        <w:rPr>
          <w:rFonts w:ascii="Arial" w:hAnsi="Arial" w:cs="Arial"/>
          <w:b/>
        </w:rPr>
        <w:t>arburante:</w:t>
      </w:r>
      <w:r w:rsidR="00EF52A1" w:rsidRPr="00E766B2">
        <w:rPr>
          <w:rFonts w:ascii="Arial" w:hAnsi="Arial" w:cs="Arial"/>
        </w:rPr>
        <w:t xml:space="preserve"> </w:t>
      </w:r>
      <w:r w:rsidRPr="00E766B2">
        <w:rPr>
          <w:rFonts w:ascii="Arial" w:hAnsi="Arial" w:cs="Arial"/>
        </w:rPr>
        <w:t>Etanol Anhidro combustible desnaturalizado ob</w:t>
      </w:r>
      <w:r w:rsidR="00EF52A1">
        <w:rPr>
          <w:rFonts w:ascii="Arial" w:hAnsi="Arial" w:cs="Arial"/>
        </w:rPr>
        <w:t>tenido a partir de la biomasa.</w:t>
      </w:r>
      <w:r w:rsidR="00A23438">
        <w:rPr>
          <w:rFonts w:ascii="Arial" w:hAnsi="Arial" w:cs="Arial"/>
        </w:rPr>
        <w:t xml:space="preserve"> Es</w:t>
      </w:r>
      <w:r w:rsidR="009B48F0" w:rsidRPr="009B48F0">
        <w:rPr>
          <w:rFonts w:ascii="Arial" w:hAnsi="Arial" w:cs="Arial"/>
        </w:rPr>
        <w:t xml:space="preserve"> alcohol etílico mezclado con desnaturalizantes que se caracteriza por tener muy bajo contenido de agua y ser compatible para mezclar con gasolinas en cualquier proporción para producir un combustible oxigenado</w:t>
      </w:r>
      <w:r w:rsidR="008D1C9E">
        <w:rPr>
          <w:rFonts w:ascii="Arial" w:hAnsi="Arial" w:cs="Arial"/>
        </w:rPr>
        <w:t>.</w:t>
      </w:r>
      <w:r w:rsidR="009B48F0" w:rsidRPr="009B48F0">
        <w:rPr>
          <w:rFonts w:ascii="Arial" w:hAnsi="Arial" w:cs="Arial"/>
        </w:rPr>
        <w:t xml:space="preserve"> </w:t>
      </w:r>
    </w:p>
    <w:p w14:paraId="4D07BA2A" w14:textId="77777777" w:rsidR="000A2A26" w:rsidRDefault="000A2A26" w:rsidP="00A23438">
      <w:pPr>
        <w:autoSpaceDE w:val="0"/>
        <w:autoSpaceDN w:val="0"/>
        <w:adjustRightInd w:val="0"/>
        <w:jc w:val="both"/>
        <w:rPr>
          <w:rFonts w:ascii="Arial" w:hAnsi="Arial" w:cs="Arial"/>
          <w:b/>
        </w:rPr>
      </w:pPr>
    </w:p>
    <w:p w14:paraId="3C7DAEC8" w14:textId="77777777" w:rsidR="00A23438" w:rsidRPr="00205F20" w:rsidRDefault="001D4278" w:rsidP="00A23438">
      <w:pPr>
        <w:autoSpaceDE w:val="0"/>
        <w:autoSpaceDN w:val="0"/>
        <w:adjustRightInd w:val="0"/>
        <w:jc w:val="both"/>
        <w:rPr>
          <w:rFonts w:ascii="Arial" w:hAnsi="Arial" w:cs="Arial"/>
        </w:rPr>
      </w:pPr>
      <w:r w:rsidRPr="001D4278">
        <w:rPr>
          <w:rFonts w:ascii="Arial" w:hAnsi="Arial" w:cs="Arial"/>
          <w:b/>
        </w:rPr>
        <w:t>Biodi</w:t>
      </w:r>
      <w:r w:rsidR="000A2A26">
        <w:rPr>
          <w:rFonts w:ascii="Arial" w:hAnsi="Arial" w:cs="Arial"/>
          <w:b/>
        </w:rPr>
        <w:t>é</w:t>
      </w:r>
      <w:r w:rsidRPr="001D4278">
        <w:rPr>
          <w:rFonts w:ascii="Arial" w:hAnsi="Arial" w:cs="Arial"/>
          <w:b/>
        </w:rPr>
        <w:t>sel:</w:t>
      </w:r>
      <w:r w:rsidR="009B48F0" w:rsidRPr="001D4278">
        <w:rPr>
          <w:rFonts w:ascii="Arial" w:hAnsi="Arial" w:cs="Arial"/>
          <w:b/>
        </w:rPr>
        <w:t xml:space="preserve"> </w:t>
      </w:r>
      <w:r w:rsidR="004C0CBA">
        <w:rPr>
          <w:rFonts w:ascii="Arial" w:hAnsi="Arial" w:cs="Arial"/>
        </w:rPr>
        <w:t>B</w:t>
      </w:r>
      <w:r w:rsidR="001A0116" w:rsidRPr="00205F20">
        <w:rPr>
          <w:rFonts w:ascii="Arial" w:hAnsi="Arial" w:cs="Arial"/>
        </w:rPr>
        <w:t>iocombustible</w:t>
      </w:r>
      <w:r w:rsidR="00F84434">
        <w:rPr>
          <w:rFonts w:ascii="Arial" w:hAnsi="Arial" w:cs="Arial"/>
        </w:rPr>
        <w:t>s</w:t>
      </w:r>
      <w:r w:rsidR="001A0116" w:rsidRPr="00205F20">
        <w:rPr>
          <w:rFonts w:ascii="Arial" w:hAnsi="Arial" w:cs="Arial"/>
        </w:rPr>
        <w:t xml:space="preserve"> de </w:t>
      </w:r>
      <w:r w:rsidR="00205F20">
        <w:rPr>
          <w:rFonts w:ascii="Arial" w:hAnsi="Arial" w:cs="Arial"/>
        </w:rPr>
        <w:t xml:space="preserve">origen vegetal o animal para uso en motores </w:t>
      </w:r>
      <w:r w:rsidR="00C8250A">
        <w:rPr>
          <w:rFonts w:ascii="Arial" w:hAnsi="Arial" w:cs="Arial"/>
        </w:rPr>
        <w:t>diésel</w:t>
      </w:r>
      <w:r w:rsidR="00205F20">
        <w:rPr>
          <w:rFonts w:ascii="Arial" w:hAnsi="Arial" w:cs="Arial"/>
        </w:rPr>
        <w:t xml:space="preserve">, según la definición y clasificación adoptada por el artículo 6º de la Ley 939 de 2004. </w:t>
      </w:r>
    </w:p>
    <w:p w14:paraId="3CA6FA1C" w14:textId="77777777" w:rsidR="001D3062" w:rsidRPr="001D3062" w:rsidRDefault="001D3062" w:rsidP="00E766B2">
      <w:pPr>
        <w:autoSpaceDE w:val="0"/>
        <w:autoSpaceDN w:val="0"/>
        <w:adjustRightInd w:val="0"/>
        <w:jc w:val="both"/>
        <w:rPr>
          <w:rFonts w:ascii="Arial" w:hAnsi="Arial" w:cs="Arial"/>
          <w:b/>
        </w:rPr>
      </w:pPr>
    </w:p>
    <w:p w14:paraId="6CD5DAA3" w14:textId="77777777" w:rsidR="008D3729" w:rsidRDefault="00A23438" w:rsidP="00E766B2">
      <w:pPr>
        <w:autoSpaceDE w:val="0"/>
        <w:autoSpaceDN w:val="0"/>
        <w:adjustRightInd w:val="0"/>
        <w:jc w:val="both"/>
        <w:rPr>
          <w:rFonts w:ascii="Arial" w:hAnsi="Arial" w:cs="Arial"/>
        </w:rPr>
      </w:pPr>
      <w:r>
        <w:rPr>
          <w:rFonts w:ascii="Arial" w:hAnsi="Arial" w:cs="Arial"/>
          <w:b/>
        </w:rPr>
        <w:t xml:space="preserve">Mezclas </w:t>
      </w:r>
      <w:r w:rsidR="004C0F36">
        <w:rPr>
          <w:rFonts w:ascii="Arial" w:hAnsi="Arial" w:cs="Arial"/>
          <w:b/>
        </w:rPr>
        <w:t>diésel</w:t>
      </w:r>
      <w:r>
        <w:rPr>
          <w:rFonts w:ascii="Arial" w:hAnsi="Arial" w:cs="Arial"/>
          <w:b/>
        </w:rPr>
        <w:t>-biodi</w:t>
      </w:r>
      <w:r w:rsidR="004C0F36">
        <w:rPr>
          <w:rFonts w:ascii="Arial" w:hAnsi="Arial" w:cs="Arial"/>
          <w:b/>
        </w:rPr>
        <w:t>é</w:t>
      </w:r>
      <w:r>
        <w:rPr>
          <w:rFonts w:ascii="Arial" w:hAnsi="Arial" w:cs="Arial"/>
          <w:b/>
        </w:rPr>
        <w:t>sel:</w:t>
      </w:r>
      <w:r w:rsidR="008D3729">
        <w:rPr>
          <w:rFonts w:ascii="Arial" w:hAnsi="Arial" w:cs="Arial"/>
          <w:b/>
        </w:rPr>
        <w:t xml:space="preserve"> </w:t>
      </w:r>
      <w:r w:rsidR="008D3729" w:rsidRPr="008D3729">
        <w:rPr>
          <w:rFonts w:ascii="Arial" w:hAnsi="Arial" w:cs="Arial"/>
        </w:rPr>
        <w:t xml:space="preserve">Son mezclas de biocombustibles para uso en motores </w:t>
      </w:r>
      <w:r w:rsidR="00C8250A" w:rsidRPr="008D3729">
        <w:rPr>
          <w:rFonts w:ascii="Arial" w:hAnsi="Arial" w:cs="Arial"/>
        </w:rPr>
        <w:t>diésel</w:t>
      </w:r>
      <w:r w:rsidR="008D3729" w:rsidRPr="008D3729">
        <w:rPr>
          <w:rFonts w:ascii="Arial" w:hAnsi="Arial" w:cs="Arial"/>
        </w:rPr>
        <w:t xml:space="preserve"> con combustible </w:t>
      </w:r>
      <w:r w:rsidR="00C8250A" w:rsidRPr="008D3729">
        <w:rPr>
          <w:rFonts w:ascii="Arial" w:hAnsi="Arial" w:cs="Arial"/>
        </w:rPr>
        <w:t>diésel</w:t>
      </w:r>
      <w:r w:rsidR="008D3729" w:rsidRPr="008D3729">
        <w:rPr>
          <w:rFonts w:ascii="Arial" w:hAnsi="Arial" w:cs="Arial"/>
        </w:rPr>
        <w:t xml:space="preserve"> fósil en proporción definida. Se identifican con</w:t>
      </w:r>
      <w:r w:rsidR="008D3729">
        <w:rPr>
          <w:rFonts w:ascii="Arial" w:hAnsi="Arial" w:cs="Arial"/>
        </w:rPr>
        <w:t xml:space="preserve"> la letra B (</w:t>
      </w:r>
      <w:r w:rsidR="008D3729" w:rsidRPr="008D3729">
        <w:rPr>
          <w:rFonts w:ascii="Arial" w:hAnsi="Arial" w:cs="Arial"/>
        </w:rPr>
        <w:t xml:space="preserve">biodiesel) seguida de un número entre uno (1) y cien (100) que indica el porcentaje en volumen al cual es mezclado con el </w:t>
      </w:r>
      <w:r w:rsidR="00C8250A" w:rsidRPr="008D3729">
        <w:rPr>
          <w:rFonts w:ascii="Arial" w:hAnsi="Arial" w:cs="Arial"/>
        </w:rPr>
        <w:t>diésel</w:t>
      </w:r>
      <w:r w:rsidR="008D3729" w:rsidRPr="008D3729">
        <w:rPr>
          <w:rFonts w:ascii="Arial" w:hAnsi="Arial" w:cs="Arial"/>
        </w:rPr>
        <w:t xml:space="preserve"> (ACPM) fósil.</w:t>
      </w:r>
    </w:p>
    <w:p w14:paraId="63319094" w14:textId="77777777" w:rsidR="005B6E09" w:rsidRDefault="005B6E09" w:rsidP="00E766B2">
      <w:pPr>
        <w:autoSpaceDE w:val="0"/>
        <w:autoSpaceDN w:val="0"/>
        <w:adjustRightInd w:val="0"/>
        <w:jc w:val="both"/>
        <w:rPr>
          <w:rFonts w:ascii="Arial" w:hAnsi="Arial" w:cs="Arial"/>
        </w:rPr>
      </w:pPr>
    </w:p>
    <w:p w14:paraId="7F847739" w14:textId="77777777" w:rsidR="005B6E09" w:rsidRPr="005B6E09" w:rsidRDefault="005B6E09" w:rsidP="007E43AA">
      <w:pPr>
        <w:tabs>
          <w:tab w:val="center" w:pos="4419"/>
        </w:tabs>
        <w:spacing w:after="200"/>
        <w:jc w:val="both"/>
        <w:rPr>
          <w:rFonts w:ascii="Arial" w:eastAsia="Calibri" w:hAnsi="Arial" w:cs="Arial"/>
          <w:b/>
          <w:lang w:val="es-CO" w:eastAsia="en-US"/>
        </w:rPr>
      </w:pPr>
      <w:r w:rsidRPr="005B6E09">
        <w:rPr>
          <w:rFonts w:ascii="Arial" w:eastAsia="Calibri" w:hAnsi="Arial" w:cs="Arial"/>
          <w:b/>
          <w:lang w:val="es-CO" w:eastAsia="en-US"/>
        </w:rPr>
        <w:t xml:space="preserve">Mezclas </w:t>
      </w:r>
      <w:r w:rsidR="00C30CC6">
        <w:rPr>
          <w:rFonts w:ascii="Arial" w:eastAsia="Calibri" w:hAnsi="Arial" w:cs="Arial"/>
          <w:b/>
          <w:lang w:val="es-CO" w:eastAsia="en-US"/>
        </w:rPr>
        <w:t>D</w:t>
      </w:r>
      <w:r w:rsidRPr="005B6E09">
        <w:rPr>
          <w:rFonts w:ascii="Arial" w:eastAsia="Calibri" w:hAnsi="Arial" w:cs="Arial"/>
          <w:b/>
          <w:lang w:val="es-CO" w:eastAsia="en-US"/>
        </w:rPr>
        <w:t xml:space="preserve">iésel – diésel renovable: </w:t>
      </w:r>
      <w:r w:rsidRPr="00723330">
        <w:rPr>
          <w:rFonts w:ascii="Arial" w:eastAsia="Calibri" w:hAnsi="Arial" w:cs="Arial"/>
          <w:lang w:val="es-CO" w:eastAsia="en-US"/>
        </w:rPr>
        <w:t>Son mezclas del biocombustible denominado Diésel Renovable para uso en motores diésel con combustible diésel fósil, en proporción definida. Se identifican con la letra R (Diésel Renovable) seguida de un número entre uno (1) y cien (100)  que indica el porcentaje en volumen al cual es mezclado con el diésel fósil</w:t>
      </w:r>
      <w:r w:rsidRPr="00723330">
        <w:rPr>
          <w:rFonts w:ascii="Arial" w:eastAsia="Calibri" w:hAnsi="Arial" w:cs="Arial"/>
          <w:b/>
          <w:lang w:val="es-CO" w:eastAsia="en-US"/>
        </w:rPr>
        <w:t>.</w:t>
      </w:r>
      <w:r w:rsidRPr="005B6E09">
        <w:rPr>
          <w:rFonts w:ascii="Arial" w:eastAsia="Calibri" w:hAnsi="Arial" w:cs="Arial"/>
          <w:b/>
          <w:lang w:val="es-CO" w:eastAsia="en-US"/>
        </w:rPr>
        <w:t xml:space="preserve">    </w:t>
      </w:r>
      <w:r w:rsidRPr="005B6E09">
        <w:rPr>
          <w:rFonts w:ascii="Arial" w:eastAsia="Calibri" w:hAnsi="Arial" w:cs="Arial"/>
          <w:lang w:val="es-CO" w:eastAsia="en-US"/>
        </w:rPr>
        <w:t xml:space="preserve"> </w:t>
      </w:r>
    </w:p>
    <w:p w14:paraId="17DEB068" w14:textId="4FD47F6F" w:rsidR="006B1FC5" w:rsidRDefault="004133E1" w:rsidP="00E766B2">
      <w:pPr>
        <w:autoSpaceDE w:val="0"/>
        <w:autoSpaceDN w:val="0"/>
        <w:adjustRightInd w:val="0"/>
        <w:jc w:val="both"/>
        <w:rPr>
          <w:rFonts w:ascii="Arial" w:hAnsi="Arial" w:cs="Arial"/>
        </w:rPr>
      </w:pPr>
      <w:r w:rsidRPr="004133E1">
        <w:rPr>
          <w:rFonts w:ascii="Arial" w:hAnsi="Arial" w:cs="Arial"/>
          <w:b/>
        </w:rPr>
        <w:t xml:space="preserve">Parágrafo 1. </w:t>
      </w:r>
      <w:r w:rsidR="00A23438">
        <w:rPr>
          <w:rFonts w:ascii="Arial" w:hAnsi="Arial" w:cs="Arial"/>
        </w:rPr>
        <w:t>Las</w:t>
      </w:r>
      <w:r w:rsidR="00A23438" w:rsidRPr="00A23438">
        <w:rPr>
          <w:rFonts w:ascii="Arial" w:hAnsi="Arial" w:cs="Arial"/>
        </w:rPr>
        <w:t xml:space="preserve"> especificaciones de calidad técnica y ambiental </w:t>
      </w:r>
      <w:r w:rsidR="00A23438">
        <w:rPr>
          <w:rFonts w:ascii="Arial" w:hAnsi="Arial" w:cs="Arial"/>
        </w:rPr>
        <w:t>de los anteriores combustible</w:t>
      </w:r>
      <w:r w:rsidR="00EE56F9">
        <w:rPr>
          <w:rFonts w:ascii="Arial" w:hAnsi="Arial" w:cs="Arial"/>
        </w:rPr>
        <w:t>s</w:t>
      </w:r>
      <w:r w:rsidR="00A23438">
        <w:rPr>
          <w:rFonts w:ascii="Arial" w:hAnsi="Arial" w:cs="Arial"/>
        </w:rPr>
        <w:t xml:space="preserve"> </w:t>
      </w:r>
      <w:r w:rsidR="00A23438" w:rsidRPr="00A23438">
        <w:rPr>
          <w:rFonts w:ascii="Arial" w:hAnsi="Arial" w:cs="Arial"/>
        </w:rPr>
        <w:t xml:space="preserve">son reglamentadas por </w:t>
      </w:r>
      <w:r w:rsidR="002C3688">
        <w:rPr>
          <w:rFonts w:ascii="Arial" w:hAnsi="Arial" w:cs="Arial"/>
        </w:rPr>
        <w:t>el</w:t>
      </w:r>
      <w:r w:rsidR="002C3688" w:rsidRPr="00A23438">
        <w:rPr>
          <w:rFonts w:ascii="Arial" w:hAnsi="Arial" w:cs="Arial"/>
        </w:rPr>
        <w:t xml:space="preserve"> </w:t>
      </w:r>
      <w:r w:rsidR="00A23438" w:rsidRPr="00A23438">
        <w:rPr>
          <w:rFonts w:ascii="Arial" w:hAnsi="Arial" w:cs="Arial"/>
        </w:rPr>
        <w:t xml:space="preserve">Ministerio de Minas y Energía y </w:t>
      </w:r>
      <w:r w:rsidR="002C3688">
        <w:rPr>
          <w:rFonts w:ascii="Arial" w:hAnsi="Arial" w:cs="Arial"/>
        </w:rPr>
        <w:t xml:space="preserve">el Ministerio </w:t>
      </w:r>
      <w:r w:rsidR="00A23438" w:rsidRPr="00A23438">
        <w:rPr>
          <w:rFonts w:ascii="Arial" w:hAnsi="Arial" w:cs="Arial"/>
        </w:rPr>
        <w:t xml:space="preserve">de Ambiente </w:t>
      </w:r>
      <w:r w:rsidR="005B6E09">
        <w:rPr>
          <w:rFonts w:ascii="Arial" w:hAnsi="Arial" w:cs="Arial"/>
        </w:rPr>
        <w:t xml:space="preserve">y Desarrollo Sostenible, </w:t>
      </w:r>
      <w:r w:rsidR="00A23438" w:rsidRPr="00A23438">
        <w:rPr>
          <w:rFonts w:ascii="Arial" w:hAnsi="Arial" w:cs="Arial"/>
        </w:rPr>
        <w:t>según sus competencias.</w:t>
      </w:r>
    </w:p>
    <w:p w14:paraId="5522526F" w14:textId="77777777" w:rsidR="00C21A15" w:rsidRDefault="00C21A15" w:rsidP="00E766B2">
      <w:pPr>
        <w:autoSpaceDE w:val="0"/>
        <w:autoSpaceDN w:val="0"/>
        <w:adjustRightInd w:val="0"/>
        <w:jc w:val="both"/>
        <w:rPr>
          <w:rFonts w:ascii="Arial" w:hAnsi="Arial" w:cs="Arial"/>
        </w:rPr>
      </w:pPr>
    </w:p>
    <w:p w14:paraId="20C13F32" w14:textId="275E4DD3" w:rsidR="00C21A15" w:rsidRPr="00FB2CE0" w:rsidRDefault="00C21A15" w:rsidP="00E766B2">
      <w:pPr>
        <w:autoSpaceDE w:val="0"/>
        <w:autoSpaceDN w:val="0"/>
        <w:adjustRightInd w:val="0"/>
        <w:jc w:val="both"/>
        <w:rPr>
          <w:rFonts w:ascii="Arial" w:hAnsi="Arial" w:cs="Arial"/>
          <w:i/>
        </w:rPr>
      </w:pPr>
      <w:r w:rsidRPr="00475454">
        <w:rPr>
          <w:rFonts w:ascii="Arial" w:hAnsi="Arial" w:cs="Arial"/>
          <w:b/>
        </w:rPr>
        <w:t>Parágrafo 2.</w:t>
      </w:r>
      <w:r w:rsidRPr="00475454">
        <w:rPr>
          <w:rFonts w:ascii="Arial" w:hAnsi="Arial" w:cs="Arial"/>
        </w:rPr>
        <w:t xml:space="preserve">  </w:t>
      </w:r>
      <w:r w:rsidRPr="007E43AA">
        <w:rPr>
          <w:rFonts w:ascii="Arial" w:hAnsi="Arial" w:cs="Arial"/>
        </w:rPr>
        <w:t xml:space="preserve">Los porcentajes de mezcla de la gasolina motor con el alcohol carburante </w:t>
      </w:r>
      <w:r w:rsidR="002F1180" w:rsidRPr="007E43AA">
        <w:rPr>
          <w:rFonts w:ascii="Arial" w:hAnsi="Arial" w:cs="Arial"/>
        </w:rPr>
        <w:t xml:space="preserve">o bioetanol </w:t>
      </w:r>
      <w:r w:rsidRPr="007E43AA">
        <w:rPr>
          <w:rFonts w:ascii="Arial" w:hAnsi="Arial" w:cs="Arial"/>
        </w:rPr>
        <w:t xml:space="preserve">y del </w:t>
      </w:r>
      <w:r w:rsidR="000A2A26" w:rsidRPr="007E43AA">
        <w:rPr>
          <w:rFonts w:ascii="Arial" w:hAnsi="Arial" w:cs="Arial"/>
        </w:rPr>
        <w:t>diésel</w:t>
      </w:r>
      <w:r w:rsidR="002F1180" w:rsidRPr="007E43AA">
        <w:rPr>
          <w:rFonts w:ascii="Arial" w:hAnsi="Arial" w:cs="Arial"/>
        </w:rPr>
        <w:t xml:space="preserve"> </w:t>
      </w:r>
      <w:r w:rsidRPr="007E43AA">
        <w:rPr>
          <w:rFonts w:ascii="Arial" w:hAnsi="Arial" w:cs="Arial"/>
        </w:rPr>
        <w:t>con el biodi</w:t>
      </w:r>
      <w:r w:rsidR="004C0F36">
        <w:rPr>
          <w:rFonts w:ascii="Arial" w:hAnsi="Arial" w:cs="Arial"/>
        </w:rPr>
        <w:t>é</w:t>
      </w:r>
      <w:r w:rsidRPr="007E43AA">
        <w:rPr>
          <w:rFonts w:ascii="Arial" w:hAnsi="Arial" w:cs="Arial"/>
        </w:rPr>
        <w:t xml:space="preserve">sel </w:t>
      </w:r>
      <w:r w:rsidR="002F1180" w:rsidRPr="007E43AA">
        <w:rPr>
          <w:rFonts w:ascii="Arial" w:hAnsi="Arial" w:cs="Arial"/>
        </w:rPr>
        <w:t xml:space="preserve">o el </w:t>
      </w:r>
      <w:r w:rsidR="000A2A26" w:rsidRPr="007E43AA">
        <w:rPr>
          <w:rFonts w:ascii="Arial" w:hAnsi="Arial" w:cs="Arial"/>
        </w:rPr>
        <w:t>diésel</w:t>
      </w:r>
      <w:r w:rsidR="002F1180" w:rsidRPr="007E43AA">
        <w:rPr>
          <w:rFonts w:ascii="Arial" w:hAnsi="Arial" w:cs="Arial"/>
        </w:rPr>
        <w:t xml:space="preserve"> renovable, </w:t>
      </w:r>
      <w:r w:rsidRPr="007E43AA">
        <w:rPr>
          <w:rFonts w:ascii="Arial" w:hAnsi="Arial" w:cs="Arial"/>
        </w:rPr>
        <w:t xml:space="preserve">serán establecidos por </w:t>
      </w:r>
      <w:r w:rsidR="002C3688">
        <w:rPr>
          <w:rFonts w:ascii="Arial" w:hAnsi="Arial" w:cs="Arial"/>
        </w:rPr>
        <w:t>el</w:t>
      </w:r>
      <w:r w:rsidR="00FB2CE0" w:rsidRPr="007E43AA">
        <w:rPr>
          <w:rFonts w:ascii="Arial" w:hAnsi="Arial" w:cs="Arial"/>
        </w:rPr>
        <w:t xml:space="preserve"> </w:t>
      </w:r>
      <w:r w:rsidRPr="007E43AA">
        <w:rPr>
          <w:rFonts w:ascii="Arial" w:hAnsi="Arial" w:cs="Arial"/>
        </w:rPr>
        <w:t>Ministerio de Minas y Energía</w:t>
      </w:r>
      <w:r w:rsidR="00FB2CE0" w:rsidRPr="007E43AA">
        <w:rPr>
          <w:rFonts w:ascii="Arial" w:hAnsi="Arial" w:cs="Arial"/>
        </w:rPr>
        <w:t xml:space="preserve"> y </w:t>
      </w:r>
      <w:r w:rsidR="002C3688">
        <w:rPr>
          <w:rFonts w:ascii="Arial" w:hAnsi="Arial" w:cs="Arial"/>
        </w:rPr>
        <w:t xml:space="preserve">el </w:t>
      </w:r>
      <w:r w:rsidR="00FB2CE0" w:rsidRPr="007E43AA">
        <w:rPr>
          <w:rFonts w:ascii="Arial" w:hAnsi="Arial" w:cs="Arial"/>
        </w:rPr>
        <w:t>de Ambiente y Desarrollo Sostenible</w:t>
      </w:r>
      <w:r w:rsidRPr="007E43AA">
        <w:rPr>
          <w:rFonts w:ascii="Arial" w:hAnsi="Arial" w:cs="Arial"/>
        </w:rPr>
        <w:t xml:space="preserve">, </w:t>
      </w:r>
      <w:r w:rsidR="004273FE">
        <w:rPr>
          <w:rFonts w:ascii="Arial" w:hAnsi="Arial" w:cs="Arial"/>
        </w:rPr>
        <w:t xml:space="preserve">dentro del ámbito de sus competencias, </w:t>
      </w:r>
      <w:r w:rsidR="00FB2CE0" w:rsidRPr="007E43AA">
        <w:rPr>
          <w:rFonts w:ascii="Arial" w:hAnsi="Arial" w:cs="Arial"/>
        </w:rPr>
        <w:t xml:space="preserve">en los términos establecidos en </w:t>
      </w:r>
      <w:r w:rsidR="004273FE">
        <w:rPr>
          <w:rFonts w:ascii="Arial" w:hAnsi="Arial" w:cs="Arial"/>
        </w:rPr>
        <w:t xml:space="preserve">los </w:t>
      </w:r>
      <w:r w:rsidR="00FB2CE0" w:rsidRPr="007E43AA">
        <w:rPr>
          <w:rFonts w:ascii="Arial" w:hAnsi="Arial" w:cs="Arial"/>
        </w:rPr>
        <w:t>Decreto</w:t>
      </w:r>
      <w:r w:rsidR="004273FE">
        <w:rPr>
          <w:rFonts w:ascii="Arial" w:hAnsi="Arial" w:cs="Arial"/>
        </w:rPr>
        <w:t>s</w:t>
      </w:r>
      <w:r w:rsidR="00FB2CE0" w:rsidRPr="007E43AA">
        <w:rPr>
          <w:rFonts w:ascii="Arial" w:hAnsi="Arial" w:cs="Arial"/>
        </w:rPr>
        <w:t xml:space="preserve"> </w:t>
      </w:r>
      <w:r w:rsidR="004273FE">
        <w:rPr>
          <w:rFonts w:ascii="Arial" w:hAnsi="Arial" w:cs="Arial"/>
        </w:rPr>
        <w:t xml:space="preserve">2629 de 2007 y </w:t>
      </w:r>
      <w:r w:rsidR="00FB2CE0" w:rsidRPr="007E43AA">
        <w:rPr>
          <w:rFonts w:ascii="Arial" w:hAnsi="Arial" w:cs="Arial"/>
        </w:rPr>
        <w:t>4892 de 2011 o la norma que lo</w:t>
      </w:r>
      <w:r w:rsidR="004273FE">
        <w:rPr>
          <w:rFonts w:ascii="Arial" w:hAnsi="Arial" w:cs="Arial"/>
        </w:rPr>
        <w:t>s</w:t>
      </w:r>
      <w:r w:rsidR="00FB2CE0" w:rsidRPr="007E43AA">
        <w:rPr>
          <w:rFonts w:ascii="Arial" w:hAnsi="Arial" w:cs="Arial"/>
        </w:rPr>
        <w:t xml:space="preserve"> modifique o sustituya.</w:t>
      </w:r>
    </w:p>
    <w:p w14:paraId="30A236F5" w14:textId="77777777" w:rsidR="002F1180" w:rsidRDefault="002F1180" w:rsidP="00E766B2">
      <w:pPr>
        <w:autoSpaceDE w:val="0"/>
        <w:autoSpaceDN w:val="0"/>
        <w:adjustRightInd w:val="0"/>
        <w:jc w:val="both"/>
        <w:rPr>
          <w:rFonts w:ascii="Arial" w:hAnsi="Arial" w:cs="Arial"/>
          <w:lang w:val="es-CO"/>
        </w:rPr>
      </w:pPr>
    </w:p>
    <w:p w14:paraId="5371E9E2" w14:textId="77777777" w:rsidR="00B33B45" w:rsidRDefault="00B33B45" w:rsidP="00E766B2">
      <w:pPr>
        <w:autoSpaceDE w:val="0"/>
        <w:autoSpaceDN w:val="0"/>
        <w:adjustRightInd w:val="0"/>
        <w:jc w:val="both"/>
        <w:rPr>
          <w:rFonts w:ascii="Arial" w:hAnsi="Arial" w:cs="Arial"/>
          <w:lang w:val="es-CO"/>
        </w:rPr>
      </w:pPr>
    </w:p>
    <w:p w14:paraId="5426755E" w14:textId="77777777" w:rsidR="00B33B45" w:rsidRDefault="00B33B45" w:rsidP="00E766B2">
      <w:pPr>
        <w:autoSpaceDE w:val="0"/>
        <w:autoSpaceDN w:val="0"/>
        <w:adjustRightInd w:val="0"/>
        <w:jc w:val="both"/>
        <w:rPr>
          <w:rFonts w:ascii="Arial" w:hAnsi="Arial" w:cs="Arial"/>
          <w:lang w:val="es-CO"/>
        </w:rPr>
      </w:pPr>
    </w:p>
    <w:p w14:paraId="62717110" w14:textId="77777777" w:rsidR="00B33B45" w:rsidRDefault="00B33B45" w:rsidP="00E766B2">
      <w:pPr>
        <w:autoSpaceDE w:val="0"/>
        <w:autoSpaceDN w:val="0"/>
        <w:adjustRightInd w:val="0"/>
        <w:jc w:val="both"/>
        <w:rPr>
          <w:rFonts w:ascii="Arial" w:hAnsi="Arial" w:cs="Arial"/>
          <w:lang w:val="es-CO"/>
        </w:rPr>
      </w:pPr>
    </w:p>
    <w:p w14:paraId="350B4B74" w14:textId="77777777" w:rsidR="00B33B45" w:rsidRDefault="00B33B45" w:rsidP="00E766B2">
      <w:pPr>
        <w:autoSpaceDE w:val="0"/>
        <w:autoSpaceDN w:val="0"/>
        <w:adjustRightInd w:val="0"/>
        <w:jc w:val="both"/>
        <w:rPr>
          <w:rFonts w:ascii="Arial" w:hAnsi="Arial" w:cs="Arial"/>
          <w:lang w:val="es-CO"/>
        </w:rPr>
      </w:pPr>
    </w:p>
    <w:p w14:paraId="0D5A766A" w14:textId="77777777" w:rsidR="00B33B45" w:rsidRPr="00FB2CE0" w:rsidRDefault="00B33B45" w:rsidP="00E766B2">
      <w:pPr>
        <w:autoSpaceDE w:val="0"/>
        <w:autoSpaceDN w:val="0"/>
        <w:adjustRightInd w:val="0"/>
        <w:jc w:val="both"/>
        <w:rPr>
          <w:rFonts w:ascii="Arial" w:hAnsi="Arial" w:cs="Arial"/>
          <w:lang w:val="es-CO"/>
        </w:rPr>
      </w:pPr>
    </w:p>
    <w:p w14:paraId="5A232E04" w14:textId="77777777" w:rsidR="00622E49" w:rsidRDefault="00622E49" w:rsidP="00622E49">
      <w:pPr>
        <w:autoSpaceDE w:val="0"/>
        <w:autoSpaceDN w:val="0"/>
        <w:adjustRightInd w:val="0"/>
        <w:jc w:val="center"/>
        <w:rPr>
          <w:rFonts w:ascii="Arial" w:hAnsi="Arial" w:cs="Arial"/>
          <w:b/>
        </w:rPr>
      </w:pPr>
      <w:r w:rsidRPr="00622E49">
        <w:rPr>
          <w:rFonts w:ascii="Arial" w:hAnsi="Arial" w:cs="Arial"/>
          <w:b/>
        </w:rPr>
        <w:lastRenderedPageBreak/>
        <w:t>CAPÍTULO II</w:t>
      </w:r>
    </w:p>
    <w:p w14:paraId="12A94791" w14:textId="77777777" w:rsidR="00622E49" w:rsidRDefault="00622E49" w:rsidP="00622E49">
      <w:pPr>
        <w:autoSpaceDE w:val="0"/>
        <w:autoSpaceDN w:val="0"/>
        <w:adjustRightInd w:val="0"/>
        <w:jc w:val="center"/>
        <w:rPr>
          <w:rFonts w:ascii="Arial" w:hAnsi="Arial" w:cs="Arial"/>
          <w:b/>
        </w:rPr>
      </w:pPr>
    </w:p>
    <w:p w14:paraId="032B3FAD" w14:textId="77777777" w:rsidR="00622E49" w:rsidRDefault="00F34273" w:rsidP="00622E49">
      <w:pPr>
        <w:autoSpaceDE w:val="0"/>
        <w:autoSpaceDN w:val="0"/>
        <w:adjustRightInd w:val="0"/>
        <w:jc w:val="center"/>
        <w:rPr>
          <w:rFonts w:ascii="Arial" w:hAnsi="Arial" w:cs="Arial"/>
          <w:b/>
        </w:rPr>
      </w:pPr>
      <w:r w:rsidRPr="00F34273">
        <w:rPr>
          <w:rFonts w:ascii="Arial" w:hAnsi="Arial" w:cs="Arial"/>
          <w:b/>
        </w:rPr>
        <w:t>Seguridad de Abastecimiento y Confiabilidad</w:t>
      </w:r>
    </w:p>
    <w:p w14:paraId="2D367397" w14:textId="77777777" w:rsidR="00622E49" w:rsidRDefault="00622E49" w:rsidP="003509DB">
      <w:pPr>
        <w:autoSpaceDE w:val="0"/>
        <w:autoSpaceDN w:val="0"/>
        <w:adjustRightInd w:val="0"/>
        <w:jc w:val="both"/>
        <w:rPr>
          <w:rFonts w:ascii="Arial" w:hAnsi="Arial" w:cs="Arial"/>
        </w:rPr>
      </w:pPr>
    </w:p>
    <w:p w14:paraId="1CFD33FD" w14:textId="0EB003D0" w:rsidR="001A4E74" w:rsidRPr="007E43AA" w:rsidRDefault="00F03F30" w:rsidP="001A4E74">
      <w:pPr>
        <w:autoSpaceDE w:val="0"/>
        <w:autoSpaceDN w:val="0"/>
        <w:adjustRightInd w:val="0"/>
        <w:jc w:val="both"/>
        <w:rPr>
          <w:rFonts w:ascii="Arial" w:hAnsi="Arial" w:cs="Arial"/>
        </w:rPr>
      </w:pPr>
      <w:r>
        <w:rPr>
          <w:rFonts w:ascii="Arial" w:hAnsi="Arial" w:cs="Arial"/>
          <w:b/>
        </w:rPr>
        <w:t xml:space="preserve">Artículo </w:t>
      </w:r>
      <w:r w:rsidR="00343DD0">
        <w:rPr>
          <w:rFonts w:ascii="Arial" w:hAnsi="Arial" w:cs="Arial"/>
          <w:b/>
        </w:rPr>
        <w:t>6</w:t>
      </w:r>
      <w:r w:rsidR="00343DD0" w:rsidRPr="00155AF2">
        <w:rPr>
          <w:rFonts w:ascii="Arial" w:hAnsi="Arial" w:cs="Arial"/>
          <w:b/>
        </w:rPr>
        <w:t>º</w:t>
      </w:r>
      <w:r w:rsidR="00155AF2" w:rsidRPr="00155AF2">
        <w:rPr>
          <w:rFonts w:ascii="Arial" w:hAnsi="Arial" w:cs="Arial"/>
          <w:b/>
        </w:rPr>
        <w:t>.</w:t>
      </w:r>
      <w:r w:rsidR="001A4E74">
        <w:rPr>
          <w:rFonts w:ascii="Arial" w:hAnsi="Arial" w:cs="Arial"/>
          <w:b/>
        </w:rPr>
        <w:t xml:space="preserve"> </w:t>
      </w:r>
      <w:r w:rsidR="001A4E74" w:rsidRPr="001A4E74">
        <w:rPr>
          <w:rFonts w:ascii="Arial" w:hAnsi="Arial" w:cs="Arial"/>
          <w:b/>
        </w:rPr>
        <w:t>Planeación en materia de Combustibles</w:t>
      </w:r>
      <w:r w:rsidR="008D1C9E">
        <w:rPr>
          <w:rFonts w:ascii="Arial" w:hAnsi="Arial" w:cs="Arial"/>
          <w:b/>
        </w:rPr>
        <w:t xml:space="preserve"> Líquidos</w:t>
      </w:r>
      <w:r w:rsidR="001A4E74" w:rsidRPr="001A4E74">
        <w:rPr>
          <w:rFonts w:ascii="Arial" w:hAnsi="Arial" w:cs="Arial"/>
          <w:b/>
        </w:rPr>
        <w:t xml:space="preserve">: </w:t>
      </w:r>
      <w:r w:rsidR="001A4E74" w:rsidRPr="007E43AA">
        <w:rPr>
          <w:rFonts w:ascii="Arial" w:hAnsi="Arial" w:cs="Arial"/>
        </w:rPr>
        <w:t xml:space="preserve">Con fundamento en el </w:t>
      </w:r>
      <w:r w:rsidR="00C71450" w:rsidRPr="007E43AA">
        <w:rPr>
          <w:rFonts w:ascii="Arial" w:hAnsi="Arial" w:cs="Arial"/>
        </w:rPr>
        <w:t>Plan Nacional de Desarrollo</w:t>
      </w:r>
      <w:r w:rsidR="001A4E74" w:rsidRPr="007E43AA">
        <w:rPr>
          <w:rFonts w:ascii="Arial" w:hAnsi="Arial" w:cs="Arial"/>
        </w:rPr>
        <w:t xml:space="preserve"> y en </w:t>
      </w:r>
      <w:r w:rsidR="00B94267" w:rsidRPr="007E43AA">
        <w:rPr>
          <w:rFonts w:ascii="Arial" w:hAnsi="Arial" w:cs="Arial"/>
        </w:rPr>
        <w:t xml:space="preserve">el plan indicativo de </w:t>
      </w:r>
      <w:r w:rsidR="008D1C9E" w:rsidRPr="007E43AA">
        <w:rPr>
          <w:rFonts w:ascii="Arial" w:hAnsi="Arial" w:cs="Arial"/>
        </w:rPr>
        <w:t xml:space="preserve">abastecimiento de </w:t>
      </w:r>
      <w:r w:rsidR="00B94267" w:rsidRPr="007E43AA">
        <w:rPr>
          <w:rFonts w:ascii="Arial" w:hAnsi="Arial" w:cs="Arial"/>
        </w:rPr>
        <w:t xml:space="preserve">combustibles líquidos </w:t>
      </w:r>
      <w:r w:rsidR="00232172" w:rsidRPr="007E43AA">
        <w:rPr>
          <w:rFonts w:ascii="Arial" w:hAnsi="Arial" w:cs="Arial"/>
        </w:rPr>
        <w:t xml:space="preserve">que </w:t>
      </w:r>
      <w:r w:rsidR="001A4E74" w:rsidRPr="007E43AA">
        <w:rPr>
          <w:rFonts w:ascii="Arial" w:hAnsi="Arial" w:cs="Arial"/>
        </w:rPr>
        <w:t xml:space="preserve">para el efecto </w:t>
      </w:r>
      <w:r w:rsidR="00B272FE">
        <w:rPr>
          <w:rFonts w:ascii="Arial" w:hAnsi="Arial" w:cs="Arial"/>
        </w:rPr>
        <w:t xml:space="preserve">elabore </w:t>
      </w:r>
      <w:r w:rsidR="001A4E74" w:rsidRPr="007E43AA">
        <w:rPr>
          <w:rFonts w:ascii="Arial" w:hAnsi="Arial" w:cs="Arial"/>
        </w:rPr>
        <w:t xml:space="preserve">la Unidad de Planeación Minero Energética-UPME, corresponde al Ministerio de Minas y Energía, </w:t>
      </w:r>
      <w:r w:rsidR="00D504F2" w:rsidRPr="007E43AA">
        <w:rPr>
          <w:rFonts w:ascii="Arial" w:hAnsi="Arial" w:cs="Arial"/>
        </w:rPr>
        <w:t>adoptar, revisar y actualizar</w:t>
      </w:r>
      <w:r w:rsidR="001A4E74" w:rsidRPr="007E43AA">
        <w:rPr>
          <w:rFonts w:ascii="Arial" w:hAnsi="Arial" w:cs="Arial"/>
        </w:rPr>
        <w:t xml:space="preserve"> el Plan de Continuidad en </w:t>
      </w:r>
      <w:r w:rsidR="00470A57" w:rsidRPr="007E43AA">
        <w:rPr>
          <w:rFonts w:ascii="Arial" w:hAnsi="Arial" w:cs="Arial"/>
        </w:rPr>
        <w:t>e</w:t>
      </w:r>
      <w:r w:rsidR="001A4E74" w:rsidRPr="007E43AA">
        <w:rPr>
          <w:rFonts w:ascii="Arial" w:hAnsi="Arial" w:cs="Arial"/>
        </w:rPr>
        <w:t>l</w:t>
      </w:r>
      <w:r w:rsidR="00A300AB" w:rsidRPr="007E43AA">
        <w:rPr>
          <w:rFonts w:ascii="Arial" w:hAnsi="Arial" w:cs="Arial"/>
        </w:rPr>
        <w:t xml:space="preserve"> </w:t>
      </w:r>
      <w:r w:rsidR="001A4E74" w:rsidRPr="007E43AA">
        <w:rPr>
          <w:rFonts w:ascii="Arial" w:hAnsi="Arial" w:cs="Arial"/>
        </w:rPr>
        <w:t>cual se definirán los objetivos, criterios y estrategias tendientes a asegurar la disponibilidad y suministro de los combustibles líquidos, en el mercado nacional, en forma regular y continua.</w:t>
      </w:r>
    </w:p>
    <w:p w14:paraId="38C02A02" w14:textId="77777777" w:rsidR="001A4E74" w:rsidRDefault="001A4E74" w:rsidP="003509DB">
      <w:pPr>
        <w:autoSpaceDE w:val="0"/>
        <w:autoSpaceDN w:val="0"/>
        <w:adjustRightInd w:val="0"/>
        <w:jc w:val="both"/>
        <w:rPr>
          <w:rFonts w:ascii="Arial" w:hAnsi="Arial" w:cs="Arial"/>
          <w:b/>
        </w:rPr>
      </w:pPr>
    </w:p>
    <w:p w14:paraId="3F1851F0" w14:textId="118EEDA6" w:rsidR="00C71450" w:rsidRDefault="0021625C" w:rsidP="00C71450">
      <w:pPr>
        <w:autoSpaceDE w:val="0"/>
        <w:autoSpaceDN w:val="0"/>
        <w:adjustRightInd w:val="0"/>
        <w:jc w:val="both"/>
        <w:rPr>
          <w:rFonts w:ascii="Arial" w:hAnsi="Arial" w:cs="Arial"/>
        </w:rPr>
      </w:pPr>
      <w:r>
        <w:rPr>
          <w:rFonts w:ascii="Arial" w:hAnsi="Arial" w:cs="Arial"/>
          <w:b/>
        </w:rPr>
        <w:t>Parágrafo.</w:t>
      </w:r>
      <w:r w:rsidRPr="00C14978">
        <w:rPr>
          <w:rFonts w:ascii="Arial" w:hAnsi="Arial" w:cs="Arial"/>
        </w:rPr>
        <w:t xml:space="preserve"> El Plan indicativo a que se refiere el presente artículo constituye el Estudio Técnico requerido para la elaboración del Plan de Continuidad, y los lineamientos para el mismo corresponden a los señalados en el artículo </w:t>
      </w:r>
      <w:r w:rsidR="0083696E">
        <w:rPr>
          <w:rFonts w:ascii="Arial" w:hAnsi="Arial" w:cs="Arial"/>
        </w:rPr>
        <w:t>9</w:t>
      </w:r>
      <w:r w:rsidR="0083696E" w:rsidRPr="00C14978">
        <w:rPr>
          <w:rFonts w:ascii="Arial" w:hAnsi="Arial" w:cs="Arial"/>
        </w:rPr>
        <w:t xml:space="preserve">º </w:t>
      </w:r>
      <w:r w:rsidRPr="00C14978">
        <w:rPr>
          <w:rFonts w:ascii="Arial" w:hAnsi="Arial" w:cs="Arial"/>
        </w:rPr>
        <w:t>del presente decreto.</w:t>
      </w:r>
    </w:p>
    <w:p w14:paraId="230C3B68" w14:textId="77777777" w:rsidR="0052666C" w:rsidRDefault="0052666C" w:rsidP="00C71450">
      <w:pPr>
        <w:autoSpaceDE w:val="0"/>
        <w:autoSpaceDN w:val="0"/>
        <w:adjustRightInd w:val="0"/>
        <w:jc w:val="both"/>
        <w:rPr>
          <w:rFonts w:ascii="Arial" w:hAnsi="Arial" w:cs="Arial"/>
        </w:rPr>
      </w:pPr>
    </w:p>
    <w:p w14:paraId="274FC8BE" w14:textId="333FBDCA" w:rsidR="0052666C" w:rsidRPr="0052666C" w:rsidRDefault="0052666C" w:rsidP="0052666C">
      <w:pPr>
        <w:autoSpaceDE w:val="0"/>
        <w:autoSpaceDN w:val="0"/>
        <w:adjustRightInd w:val="0"/>
        <w:jc w:val="both"/>
        <w:rPr>
          <w:rFonts w:ascii="Arial" w:hAnsi="Arial" w:cs="Arial"/>
        </w:rPr>
      </w:pPr>
      <w:r w:rsidRPr="0052666C">
        <w:rPr>
          <w:rFonts w:ascii="Arial" w:hAnsi="Arial" w:cs="Arial"/>
          <w:b/>
        </w:rPr>
        <w:t xml:space="preserve">Artículo </w:t>
      </w:r>
      <w:r w:rsidR="00343DD0">
        <w:rPr>
          <w:rFonts w:ascii="Arial" w:hAnsi="Arial" w:cs="Arial"/>
          <w:b/>
        </w:rPr>
        <w:t>7º</w:t>
      </w:r>
      <w:r w:rsidR="007E43AA">
        <w:rPr>
          <w:rFonts w:ascii="Arial" w:hAnsi="Arial" w:cs="Arial"/>
          <w:b/>
        </w:rPr>
        <w:t xml:space="preserve">. </w:t>
      </w:r>
      <w:r w:rsidRPr="0052666C">
        <w:rPr>
          <w:rFonts w:ascii="Arial" w:hAnsi="Arial" w:cs="Arial"/>
          <w:b/>
        </w:rPr>
        <w:t>Libertad de los agentes para ampliación de infraestructura o cobertura</w:t>
      </w:r>
      <w:r>
        <w:rPr>
          <w:rFonts w:ascii="Arial" w:hAnsi="Arial" w:cs="Arial"/>
        </w:rPr>
        <w:t>.</w:t>
      </w:r>
      <w:r w:rsidR="00440DCA">
        <w:rPr>
          <w:rFonts w:ascii="Arial" w:hAnsi="Arial" w:cs="Arial"/>
        </w:rPr>
        <w:t xml:space="preserve"> </w:t>
      </w:r>
      <w:r w:rsidRPr="0052666C">
        <w:rPr>
          <w:rFonts w:ascii="Arial" w:hAnsi="Arial" w:cs="Arial"/>
        </w:rPr>
        <w:t>Los agentes son libres para ampliar la infraestructura o la cobertura, según sus necesidades, previo el cumplimiento de los requisitos técnicos y legales establecidos para el efecto, debiendo info</w:t>
      </w:r>
      <w:r w:rsidR="00440DCA">
        <w:rPr>
          <w:rFonts w:ascii="Arial" w:hAnsi="Arial" w:cs="Arial"/>
        </w:rPr>
        <w:t xml:space="preserve">rmar </w:t>
      </w:r>
      <w:r w:rsidR="004C38C9">
        <w:rPr>
          <w:rFonts w:ascii="Arial" w:hAnsi="Arial" w:cs="Arial"/>
        </w:rPr>
        <w:t xml:space="preserve">la aprobación </w:t>
      </w:r>
      <w:r w:rsidR="00440DCA">
        <w:rPr>
          <w:rFonts w:ascii="Arial" w:hAnsi="Arial" w:cs="Arial"/>
        </w:rPr>
        <w:t>del respectivo proyecto a</w:t>
      </w:r>
      <w:r w:rsidR="004C38C9">
        <w:rPr>
          <w:rFonts w:ascii="Arial" w:hAnsi="Arial" w:cs="Arial"/>
        </w:rPr>
        <w:t>l</w:t>
      </w:r>
      <w:r w:rsidR="00440DCA">
        <w:rPr>
          <w:rFonts w:ascii="Arial" w:hAnsi="Arial" w:cs="Arial"/>
        </w:rPr>
        <w:t xml:space="preserve"> SICOM de conformidad con lo establecido por el </w:t>
      </w:r>
      <w:r w:rsidRPr="0052666C">
        <w:rPr>
          <w:rFonts w:ascii="Arial" w:hAnsi="Arial" w:cs="Arial"/>
        </w:rPr>
        <w:t>Ministerio de Minas y</w:t>
      </w:r>
      <w:r w:rsidR="00440DCA">
        <w:rPr>
          <w:rFonts w:ascii="Arial" w:hAnsi="Arial" w:cs="Arial"/>
        </w:rPr>
        <w:t xml:space="preserve"> Energía.</w:t>
      </w:r>
      <w:r w:rsidR="00064DCA">
        <w:rPr>
          <w:rFonts w:ascii="Arial" w:hAnsi="Arial" w:cs="Arial"/>
        </w:rPr>
        <w:t xml:space="preserve"> </w:t>
      </w:r>
    </w:p>
    <w:p w14:paraId="3AD4F133" w14:textId="77777777" w:rsidR="0052666C" w:rsidRPr="0052666C" w:rsidRDefault="0052666C" w:rsidP="0052666C">
      <w:pPr>
        <w:autoSpaceDE w:val="0"/>
        <w:autoSpaceDN w:val="0"/>
        <w:adjustRightInd w:val="0"/>
        <w:jc w:val="both"/>
        <w:rPr>
          <w:rFonts w:ascii="Arial" w:hAnsi="Arial" w:cs="Arial"/>
        </w:rPr>
      </w:pPr>
    </w:p>
    <w:p w14:paraId="1635F2A5" w14:textId="77777777" w:rsidR="0052666C" w:rsidRPr="007E43AA" w:rsidRDefault="0052666C" w:rsidP="0052666C">
      <w:pPr>
        <w:autoSpaceDE w:val="0"/>
        <w:autoSpaceDN w:val="0"/>
        <w:adjustRightInd w:val="0"/>
        <w:jc w:val="both"/>
        <w:rPr>
          <w:rFonts w:ascii="Arial" w:hAnsi="Arial" w:cs="Arial"/>
        </w:rPr>
      </w:pPr>
      <w:r w:rsidRPr="007E43AA">
        <w:rPr>
          <w:rFonts w:ascii="Arial" w:hAnsi="Arial" w:cs="Arial"/>
        </w:rPr>
        <w:t xml:space="preserve">Aquellos proyectos que </w:t>
      </w:r>
      <w:r w:rsidR="004A5A31">
        <w:rPr>
          <w:rFonts w:ascii="Arial" w:hAnsi="Arial" w:cs="Arial"/>
        </w:rPr>
        <w:t>el Ministerio de Minas y Energía</w:t>
      </w:r>
      <w:r w:rsidRPr="007E43AA">
        <w:rPr>
          <w:rFonts w:ascii="Arial" w:hAnsi="Arial" w:cs="Arial"/>
        </w:rPr>
        <w:t xml:space="preserve"> identifique como necesarios y que</w:t>
      </w:r>
      <w:r w:rsidR="004A5A31">
        <w:rPr>
          <w:rFonts w:ascii="Arial" w:hAnsi="Arial" w:cs="Arial"/>
        </w:rPr>
        <w:t xml:space="preserve"> se prevea que</w:t>
      </w:r>
      <w:r w:rsidRPr="007E43AA">
        <w:rPr>
          <w:rFonts w:ascii="Arial" w:hAnsi="Arial" w:cs="Arial"/>
        </w:rPr>
        <w:t xml:space="preserve"> no </w:t>
      </w:r>
      <w:r w:rsidR="009477DB">
        <w:rPr>
          <w:rFonts w:ascii="Arial" w:hAnsi="Arial" w:cs="Arial"/>
        </w:rPr>
        <w:t>serán</w:t>
      </w:r>
      <w:r w:rsidR="009477DB" w:rsidRPr="007E43AA">
        <w:rPr>
          <w:rFonts w:ascii="Arial" w:hAnsi="Arial" w:cs="Arial"/>
        </w:rPr>
        <w:t xml:space="preserve"> </w:t>
      </w:r>
      <w:r w:rsidRPr="007E43AA">
        <w:rPr>
          <w:rFonts w:ascii="Arial" w:hAnsi="Arial" w:cs="Arial"/>
        </w:rPr>
        <w:t xml:space="preserve">acometidos por iniciativa de los agentes, serán incluidos dentro del Plan de Continuidad y ejecutados conforme al mismo. </w:t>
      </w:r>
      <w:r w:rsidR="002372FB" w:rsidRPr="00064DCA">
        <w:rPr>
          <w:rFonts w:ascii="Arial" w:hAnsi="Arial" w:cs="Arial"/>
        </w:rPr>
        <w:t xml:space="preserve">Los </w:t>
      </w:r>
      <w:r w:rsidR="00AA6DDF">
        <w:rPr>
          <w:rFonts w:ascii="Arial" w:hAnsi="Arial" w:cs="Arial"/>
        </w:rPr>
        <w:t xml:space="preserve">mencionados </w:t>
      </w:r>
      <w:r w:rsidR="002372FB" w:rsidRPr="00064DCA">
        <w:rPr>
          <w:rFonts w:ascii="Arial" w:hAnsi="Arial" w:cs="Arial"/>
        </w:rPr>
        <w:t>proyectos serán remunerados según la metodología que establezca la CREG.</w:t>
      </w:r>
    </w:p>
    <w:p w14:paraId="2EAA5180" w14:textId="77777777" w:rsidR="00953966" w:rsidRDefault="00953966" w:rsidP="003509DB">
      <w:pPr>
        <w:autoSpaceDE w:val="0"/>
        <w:autoSpaceDN w:val="0"/>
        <w:adjustRightInd w:val="0"/>
        <w:jc w:val="both"/>
        <w:rPr>
          <w:rFonts w:ascii="Arial" w:hAnsi="Arial" w:cs="Arial"/>
          <w:b/>
        </w:rPr>
      </w:pPr>
    </w:p>
    <w:p w14:paraId="57055FC2" w14:textId="2F0AC316" w:rsidR="00E752EB" w:rsidRDefault="007E43AA" w:rsidP="007E43AA">
      <w:pPr>
        <w:autoSpaceDE w:val="0"/>
        <w:autoSpaceDN w:val="0"/>
        <w:adjustRightInd w:val="0"/>
        <w:jc w:val="both"/>
        <w:rPr>
          <w:rFonts w:ascii="Arial" w:hAnsi="Arial" w:cs="Arial"/>
        </w:rPr>
      </w:pPr>
      <w:r>
        <w:rPr>
          <w:rFonts w:ascii="Arial" w:hAnsi="Arial" w:cs="Arial"/>
          <w:b/>
        </w:rPr>
        <w:t xml:space="preserve">Artículo </w:t>
      </w:r>
      <w:r w:rsidR="00343DD0">
        <w:rPr>
          <w:rFonts w:ascii="Arial" w:hAnsi="Arial" w:cs="Arial"/>
          <w:b/>
        </w:rPr>
        <w:t>8</w:t>
      </w:r>
      <w:r w:rsidR="00343DD0" w:rsidRPr="001A4E74">
        <w:rPr>
          <w:rFonts w:ascii="Arial" w:hAnsi="Arial" w:cs="Arial"/>
          <w:b/>
        </w:rPr>
        <w:t>º</w:t>
      </w:r>
      <w:r w:rsidR="001A4E74" w:rsidRPr="001A4E74">
        <w:rPr>
          <w:rFonts w:ascii="Arial" w:hAnsi="Arial" w:cs="Arial"/>
          <w:b/>
        </w:rPr>
        <w:t xml:space="preserve">. </w:t>
      </w:r>
      <w:r w:rsidR="00E752EB" w:rsidRPr="00E752EB">
        <w:rPr>
          <w:rFonts w:ascii="Arial" w:hAnsi="Arial" w:cs="Arial"/>
          <w:b/>
        </w:rPr>
        <w:t xml:space="preserve">El Plan de Continuidad: </w:t>
      </w:r>
      <w:r w:rsidR="00E752EB" w:rsidRPr="00E752EB">
        <w:rPr>
          <w:rFonts w:ascii="Arial" w:hAnsi="Arial" w:cs="Arial"/>
        </w:rPr>
        <w:t>El Plan de Continuidad de Combustibles Líquidos</w:t>
      </w:r>
      <w:r w:rsidR="00E752EB" w:rsidRPr="007A4A90">
        <w:rPr>
          <w:rFonts w:ascii="Arial" w:hAnsi="Arial" w:cs="Arial"/>
          <w:b/>
        </w:rPr>
        <w:t xml:space="preserve"> </w:t>
      </w:r>
      <w:r w:rsidR="00E752EB" w:rsidRPr="00E752EB">
        <w:rPr>
          <w:rFonts w:ascii="Arial" w:hAnsi="Arial" w:cs="Arial"/>
        </w:rPr>
        <w:t>tiene como objeto asegurar el suministro de</w:t>
      </w:r>
      <w:r w:rsidR="005B79A6">
        <w:rPr>
          <w:rFonts w:ascii="Arial" w:hAnsi="Arial" w:cs="Arial"/>
        </w:rPr>
        <w:t xml:space="preserve"> </w:t>
      </w:r>
      <w:r w:rsidR="00F23C6C" w:rsidRPr="00E752EB">
        <w:rPr>
          <w:rFonts w:ascii="Arial" w:hAnsi="Arial" w:cs="Arial"/>
        </w:rPr>
        <w:t>C</w:t>
      </w:r>
      <w:r w:rsidR="00E752EB" w:rsidRPr="00E752EB">
        <w:rPr>
          <w:rFonts w:ascii="Arial" w:hAnsi="Arial" w:cs="Arial"/>
        </w:rPr>
        <w:t>ombustibles</w:t>
      </w:r>
      <w:r w:rsidR="00F23C6C">
        <w:rPr>
          <w:rFonts w:ascii="Arial" w:hAnsi="Arial" w:cs="Arial"/>
        </w:rPr>
        <w:t xml:space="preserve"> </w:t>
      </w:r>
      <w:r w:rsidR="00F23C6C" w:rsidRPr="007E43AA">
        <w:rPr>
          <w:rFonts w:ascii="Arial" w:hAnsi="Arial" w:cs="Arial"/>
        </w:rPr>
        <w:t>líquidos</w:t>
      </w:r>
      <w:r w:rsidR="00E752EB" w:rsidRPr="007E43AA">
        <w:rPr>
          <w:rFonts w:ascii="Arial" w:hAnsi="Arial" w:cs="Arial"/>
        </w:rPr>
        <w:t xml:space="preserve">, </w:t>
      </w:r>
      <w:r w:rsidR="00E752EB" w:rsidRPr="00E752EB">
        <w:rPr>
          <w:rFonts w:ascii="Arial" w:hAnsi="Arial" w:cs="Arial"/>
        </w:rPr>
        <w:t xml:space="preserve">de tal forma que se garanticen la confiabilidad y el abastecimiento para satisfacer la demanda nacional, incluyendo </w:t>
      </w:r>
      <w:r w:rsidR="00886A20">
        <w:rPr>
          <w:rFonts w:ascii="Arial" w:hAnsi="Arial" w:cs="Arial"/>
        </w:rPr>
        <w:t xml:space="preserve">el abastecimiento estratégico entendido como las </w:t>
      </w:r>
      <w:r w:rsidR="00FE00C1">
        <w:rPr>
          <w:rFonts w:ascii="Arial" w:hAnsi="Arial" w:cs="Arial"/>
        </w:rPr>
        <w:t>acciones y/o</w:t>
      </w:r>
      <w:r w:rsidR="00217468">
        <w:rPr>
          <w:rFonts w:ascii="Arial" w:hAnsi="Arial" w:cs="Arial"/>
        </w:rPr>
        <w:t xml:space="preserve"> requisitos o condiciones</w:t>
      </w:r>
      <w:r w:rsidR="00FE00C1">
        <w:rPr>
          <w:rFonts w:ascii="Arial" w:hAnsi="Arial" w:cs="Arial"/>
        </w:rPr>
        <w:t xml:space="preserve"> para evitar o minimizar los efectos de situaci</w:t>
      </w:r>
      <w:r w:rsidR="00886A20">
        <w:rPr>
          <w:rFonts w:ascii="Arial" w:hAnsi="Arial" w:cs="Arial"/>
        </w:rPr>
        <w:t>ones de emergencia</w:t>
      </w:r>
      <w:r w:rsidR="00E752EB" w:rsidRPr="00E752EB">
        <w:rPr>
          <w:rFonts w:ascii="Arial" w:hAnsi="Arial" w:cs="Arial"/>
        </w:rPr>
        <w:t>.</w:t>
      </w:r>
    </w:p>
    <w:p w14:paraId="04378187" w14:textId="77777777" w:rsidR="00862C14" w:rsidRDefault="00F23C6C" w:rsidP="004D58ED">
      <w:pPr>
        <w:tabs>
          <w:tab w:val="left" w:pos="5475"/>
        </w:tabs>
        <w:autoSpaceDE w:val="0"/>
        <w:autoSpaceDN w:val="0"/>
        <w:adjustRightInd w:val="0"/>
        <w:jc w:val="both"/>
        <w:rPr>
          <w:rFonts w:ascii="Arial" w:hAnsi="Arial" w:cs="Arial"/>
        </w:rPr>
      </w:pPr>
      <w:r>
        <w:rPr>
          <w:rFonts w:ascii="Arial" w:hAnsi="Arial" w:cs="Arial"/>
        </w:rPr>
        <w:t xml:space="preserve"> </w:t>
      </w:r>
      <w:r w:rsidR="004D58ED">
        <w:rPr>
          <w:rFonts w:ascii="Arial" w:hAnsi="Arial" w:cs="Arial"/>
        </w:rPr>
        <w:tab/>
      </w:r>
    </w:p>
    <w:p w14:paraId="6070C8AB" w14:textId="77777777" w:rsidR="0019425D" w:rsidRPr="00862C14" w:rsidRDefault="0019425D" w:rsidP="003509DB">
      <w:pPr>
        <w:autoSpaceDE w:val="0"/>
        <w:autoSpaceDN w:val="0"/>
        <w:adjustRightInd w:val="0"/>
        <w:jc w:val="both"/>
        <w:rPr>
          <w:rFonts w:ascii="Arial" w:hAnsi="Arial" w:cs="Arial"/>
        </w:rPr>
      </w:pPr>
      <w:r w:rsidRPr="00862C14">
        <w:rPr>
          <w:rFonts w:ascii="Arial" w:hAnsi="Arial" w:cs="Arial"/>
        </w:rPr>
        <w:t xml:space="preserve">El Ministerio de Minas y Energía adoptará el Plan de Continuidad dentro de los seis (6) meses siguientes al recibo de la propuesta de la UPME, y deberá ser revisado y/o actualizado mínimo cada cinco (5) años. </w:t>
      </w:r>
    </w:p>
    <w:p w14:paraId="61CF43E7" w14:textId="77777777" w:rsidR="0019425D" w:rsidRPr="00862C14" w:rsidRDefault="0019425D" w:rsidP="003509DB">
      <w:pPr>
        <w:autoSpaceDE w:val="0"/>
        <w:autoSpaceDN w:val="0"/>
        <w:adjustRightInd w:val="0"/>
        <w:jc w:val="both"/>
        <w:rPr>
          <w:rFonts w:ascii="Arial" w:hAnsi="Arial" w:cs="Arial"/>
        </w:rPr>
      </w:pPr>
    </w:p>
    <w:p w14:paraId="676CD174" w14:textId="224B11C5" w:rsidR="005520B1" w:rsidRPr="007E43AA" w:rsidRDefault="00F23C6C" w:rsidP="003509DB">
      <w:pPr>
        <w:autoSpaceDE w:val="0"/>
        <w:autoSpaceDN w:val="0"/>
        <w:adjustRightInd w:val="0"/>
        <w:jc w:val="both"/>
        <w:rPr>
          <w:rFonts w:ascii="Arial" w:hAnsi="Arial" w:cs="Arial"/>
        </w:rPr>
      </w:pPr>
      <w:r w:rsidRPr="007E43AA">
        <w:rPr>
          <w:rFonts w:ascii="Arial" w:hAnsi="Arial" w:cs="Arial"/>
        </w:rPr>
        <w:t>L</w:t>
      </w:r>
      <w:r w:rsidR="005520B1" w:rsidRPr="007E43AA">
        <w:rPr>
          <w:rFonts w:ascii="Arial" w:hAnsi="Arial" w:cs="Arial"/>
        </w:rPr>
        <w:t xml:space="preserve">a Unidad de Planeación Minero </w:t>
      </w:r>
      <w:r w:rsidR="00791E49" w:rsidRPr="007E43AA">
        <w:rPr>
          <w:rFonts w:ascii="Arial" w:hAnsi="Arial" w:cs="Arial"/>
        </w:rPr>
        <w:t>Energética</w:t>
      </w:r>
      <w:r w:rsidR="005520B1" w:rsidRPr="007E43AA">
        <w:rPr>
          <w:rFonts w:ascii="Arial" w:hAnsi="Arial" w:cs="Arial"/>
        </w:rPr>
        <w:t xml:space="preserve">-UPME </w:t>
      </w:r>
      <w:r w:rsidR="00682EE7" w:rsidRPr="007E43AA">
        <w:rPr>
          <w:rFonts w:ascii="Arial" w:hAnsi="Arial" w:cs="Arial"/>
        </w:rPr>
        <w:t>propondrá</w:t>
      </w:r>
      <w:r w:rsidR="0019425D" w:rsidRPr="007E43AA">
        <w:rPr>
          <w:rFonts w:ascii="Arial" w:hAnsi="Arial" w:cs="Arial"/>
        </w:rPr>
        <w:t xml:space="preserve">  el primer </w:t>
      </w:r>
      <w:r w:rsidR="00CC08F5" w:rsidRPr="007E43AA">
        <w:rPr>
          <w:rFonts w:ascii="Arial" w:hAnsi="Arial" w:cs="Arial"/>
        </w:rPr>
        <w:t xml:space="preserve"> Plan de Continuidad </w:t>
      </w:r>
      <w:r w:rsidR="0019425D" w:rsidRPr="007E43AA">
        <w:rPr>
          <w:rFonts w:ascii="Arial" w:hAnsi="Arial" w:cs="Arial"/>
        </w:rPr>
        <w:t>a</w:t>
      </w:r>
      <w:r w:rsidRPr="007E43AA">
        <w:rPr>
          <w:rFonts w:ascii="Arial" w:hAnsi="Arial" w:cs="Arial"/>
        </w:rPr>
        <w:t>l Ministerio de Minas y Energía</w:t>
      </w:r>
      <w:r w:rsidR="00CC08F5" w:rsidRPr="007E43AA">
        <w:rPr>
          <w:rFonts w:ascii="Arial" w:hAnsi="Arial" w:cs="Arial"/>
        </w:rPr>
        <w:t>,</w:t>
      </w:r>
      <w:r w:rsidRPr="007E43AA">
        <w:rPr>
          <w:rFonts w:ascii="Arial" w:hAnsi="Arial" w:cs="Arial"/>
        </w:rPr>
        <w:t xml:space="preserve"> </w:t>
      </w:r>
      <w:r w:rsidR="005520B1" w:rsidRPr="007E43AA">
        <w:rPr>
          <w:rFonts w:ascii="Arial" w:hAnsi="Arial" w:cs="Arial"/>
        </w:rPr>
        <w:t xml:space="preserve">dentro de los doce (12) meses siguientes </w:t>
      </w:r>
      <w:r w:rsidR="004F190D">
        <w:rPr>
          <w:rFonts w:ascii="Arial" w:hAnsi="Arial" w:cs="Arial"/>
        </w:rPr>
        <w:t xml:space="preserve">contados </w:t>
      </w:r>
      <w:r w:rsidR="005520B1" w:rsidRPr="007E43AA">
        <w:rPr>
          <w:rFonts w:ascii="Arial" w:hAnsi="Arial" w:cs="Arial"/>
        </w:rPr>
        <w:t>a</w:t>
      </w:r>
      <w:r w:rsidR="004F190D">
        <w:rPr>
          <w:rFonts w:ascii="Arial" w:hAnsi="Arial" w:cs="Arial"/>
        </w:rPr>
        <w:t xml:space="preserve"> partir</w:t>
      </w:r>
      <w:r w:rsidR="005520B1" w:rsidRPr="007E43AA">
        <w:rPr>
          <w:rFonts w:ascii="Arial" w:hAnsi="Arial" w:cs="Arial"/>
        </w:rPr>
        <w:t xml:space="preserve"> la </w:t>
      </w:r>
      <w:r w:rsidR="004F190D">
        <w:rPr>
          <w:rFonts w:ascii="Arial" w:hAnsi="Arial" w:cs="Arial"/>
        </w:rPr>
        <w:t xml:space="preserve">entrada </w:t>
      </w:r>
      <w:r w:rsidR="005520B1" w:rsidRPr="007E43AA">
        <w:rPr>
          <w:rFonts w:ascii="Arial" w:hAnsi="Arial" w:cs="Arial"/>
        </w:rPr>
        <w:t>vigencia del presente decreto</w:t>
      </w:r>
      <w:r w:rsidR="0019425D" w:rsidRPr="007E43AA">
        <w:rPr>
          <w:rFonts w:ascii="Arial" w:hAnsi="Arial" w:cs="Arial"/>
        </w:rPr>
        <w:t xml:space="preserve">, y del segundo en adelante </w:t>
      </w:r>
      <w:r w:rsidR="00D26771" w:rsidRPr="007E43AA">
        <w:rPr>
          <w:rFonts w:ascii="Arial" w:hAnsi="Arial" w:cs="Arial"/>
        </w:rPr>
        <w:t>a más tardar con seis (6) meses de anterioridad al vencimiento del anterior.</w:t>
      </w:r>
    </w:p>
    <w:p w14:paraId="4DA6331C" w14:textId="77777777" w:rsidR="0094746C" w:rsidRDefault="0094746C" w:rsidP="003509DB">
      <w:pPr>
        <w:autoSpaceDE w:val="0"/>
        <w:autoSpaceDN w:val="0"/>
        <w:adjustRightInd w:val="0"/>
        <w:jc w:val="both"/>
        <w:rPr>
          <w:rFonts w:ascii="Arial" w:hAnsi="Arial" w:cs="Arial"/>
        </w:rPr>
      </w:pPr>
    </w:p>
    <w:p w14:paraId="6D8D0141" w14:textId="30BBCAD7" w:rsidR="003A76AD" w:rsidRPr="007E43AA" w:rsidRDefault="007E43AA" w:rsidP="006F576D">
      <w:pPr>
        <w:autoSpaceDE w:val="0"/>
        <w:autoSpaceDN w:val="0"/>
        <w:adjustRightInd w:val="0"/>
        <w:jc w:val="both"/>
        <w:rPr>
          <w:rFonts w:ascii="Arial" w:hAnsi="Arial" w:cs="Arial"/>
        </w:rPr>
      </w:pPr>
      <w:r>
        <w:rPr>
          <w:rFonts w:ascii="Arial" w:hAnsi="Arial" w:cs="Arial"/>
          <w:b/>
        </w:rPr>
        <w:t xml:space="preserve">Artículo </w:t>
      </w:r>
      <w:r w:rsidR="00343DD0">
        <w:rPr>
          <w:rFonts w:ascii="Arial" w:hAnsi="Arial" w:cs="Arial"/>
          <w:b/>
        </w:rPr>
        <w:t>9</w:t>
      </w:r>
      <w:r w:rsidR="00343DD0" w:rsidRPr="00ED71BC">
        <w:rPr>
          <w:rFonts w:ascii="Arial" w:hAnsi="Arial" w:cs="Arial"/>
          <w:b/>
        </w:rPr>
        <w:t>º</w:t>
      </w:r>
      <w:r w:rsidR="00ED71BC" w:rsidRPr="00ED71BC">
        <w:rPr>
          <w:rFonts w:ascii="Arial" w:hAnsi="Arial" w:cs="Arial"/>
          <w:b/>
        </w:rPr>
        <w:t xml:space="preserve">. </w:t>
      </w:r>
      <w:r w:rsidR="00131352">
        <w:rPr>
          <w:rFonts w:ascii="Arial" w:hAnsi="Arial" w:cs="Arial"/>
          <w:b/>
        </w:rPr>
        <w:t xml:space="preserve">Contenido del Plan de Continuidad: </w:t>
      </w:r>
      <w:r w:rsidR="00131352" w:rsidRPr="00131352">
        <w:rPr>
          <w:rFonts w:ascii="Arial" w:hAnsi="Arial" w:cs="Arial"/>
        </w:rPr>
        <w:t>El Plan</w:t>
      </w:r>
      <w:r w:rsidR="00131352">
        <w:rPr>
          <w:rFonts w:ascii="Arial" w:hAnsi="Arial" w:cs="Arial"/>
        </w:rPr>
        <w:t xml:space="preserve"> de Continuidad deberá contener, además de lo señalado en el artículo </w:t>
      </w:r>
      <w:r w:rsidR="005D5DE2">
        <w:rPr>
          <w:rFonts w:ascii="Arial" w:hAnsi="Arial" w:cs="Arial"/>
        </w:rPr>
        <w:t xml:space="preserve">6º </w:t>
      </w:r>
      <w:r w:rsidR="00131352">
        <w:rPr>
          <w:rFonts w:ascii="Arial" w:hAnsi="Arial" w:cs="Arial"/>
        </w:rPr>
        <w:t>del presente decreto, el estudio t</w:t>
      </w:r>
      <w:r w:rsidR="0025782D">
        <w:rPr>
          <w:rFonts w:ascii="Arial" w:hAnsi="Arial" w:cs="Arial"/>
        </w:rPr>
        <w:t xml:space="preserve">écnico con las correspondientes </w:t>
      </w:r>
      <w:r w:rsidR="00131352">
        <w:rPr>
          <w:rFonts w:ascii="Arial" w:hAnsi="Arial" w:cs="Arial"/>
        </w:rPr>
        <w:t>recomendaciones</w:t>
      </w:r>
      <w:r w:rsidR="00591F85">
        <w:rPr>
          <w:rFonts w:ascii="Arial" w:hAnsi="Arial" w:cs="Arial"/>
        </w:rPr>
        <w:t xml:space="preserve"> a partir de</w:t>
      </w:r>
      <w:r w:rsidR="00293ED2">
        <w:rPr>
          <w:rFonts w:ascii="Arial" w:hAnsi="Arial" w:cs="Arial"/>
        </w:rPr>
        <w:t xml:space="preserve"> </w:t>
      </w:r>
      <w:r w:rsidR="00591F85">
        <w:rPr>
          <w:rFonts w:ascii="Arial" w:hAnsi="Arial" w:cs="Arial"/>
        </w:rPr>
        <w:t>l</w:t>
      </w:r>
      <w:r w:rsidR="00293ED2">
        <w:rPr>
          <w:rFonts w:ascii="Arial" w:hAnsi="Arial" w:cs="Arial"/>
        </w:rPr>
        <w:t xml:space="preserve">a definición de indicadores y metas cuantitativas de abastecimiento y confiabilidad del servicio, </w:t>
      </w:r>
      <w:r w:rsidR="00293ED2">
        <w:rPr>
          <w:rFonts w:ascii="Arial" w:hAnsi="Arial" w:cs="Arial"/>
        </w:rPr>
        <w:lastRenderedPageBreak/>
        <w:t>los</w:t>
      </w:r>
      <w:r w:rsidR="00591F85">
        <w:rPr>
          <w:rFonts w:ascii="Arial" w:hAnsi="Arial" w:cs="Arial"/>
        </w:rPr>
        <w:t xml:space="preserve"> análisis costo-beneficio</w:t>
      </w:r>
      <w:r w:rsidR="00293ED2">
        <w:rPr>
          <w:rFonts w:ascii="Arial" w:hAnsi="Arial" w:cs="Arial"/>
        </w:rPr>
        <w:t xml:space="preserve"> que soporten las recomendaciones</w:t>
      </w:r>
      <w:r w:rsidR="0025782D">
        <w:rPr>
          <w:rFonts w:ascii="Arial" w:hAnsi="Arial" w:cs="Arial"/>
        </w:rPr>
        <w:t xml:space="preserve">, mecanismos </w:t>
      </w:r>
      <w:r w:rsidR="003A76AD">
        <w:rPr>
          <w:rFonts w:ascii="Arial" w:hAnsi="Arial" w:cs="Arial"/>
        </w:rPr>
        <w:t xml:space="preserve">y plazo </w:t>
      </w:r>
      <w:r w:rsidR="0025782D">
        <w:rPr>
          <w:rFonts w:ascii="Arial" w:hAnsi="Arial" w:cs="Arial"/>
        </w:rPr>
        <w:t>para la implementación del plan</w:t>
      </w:r>
      <w:r w:rsidR="00FB635E">
        <w:rPr>
          <w:rFonts w:ascii="Arial" w:hAnsi="Arial" w:cs="Arial"/>
        </w:rPr>
        <w:t>,</w:t>
      </w:r>
      <w:r w:rsidR="0025782D">
        <w:rPr>
          <w:rFonts w:ascii="Arial" w:hAnsi="Arial" w:cs="Arial"/>
        </w:rPr>
        <w:t xml:space="preserve"> </w:t>
      </w:r>
      <w:r w:rsidR="003A76AD">
        <w:rPr>
          <w:rFonts w:ascii="Arial" w:hAnsi="Arial" w:cs="Arial"/>
        </w:rPr>
        <w:t>análisis de riesgos,</w:t>
      </w:r>
      <w:r w:rsidR="003A76AD" w:rsidRPr="003A76AD">
        <w:rPr>
          <w:rFonts w:ascii="Arial" w:hAnsi="Arial" w:cs="Arial"/>
        </w:rPr>
        <w:t xml:space="preserve"> </w:t>
      </w:r>
      <w:r w:rsidR="003A76AD" w:rsidRPr="007E43AA">
        <w:rPr>
          <w:rFonts w:ascii="Arial" w:hAnsi="Arial" w:cs="Arial"/>
        </w:rPr>
        <w:t xml:space="preserve">y el monto </w:t>
      </w:r>
      <w:r w:rsidR="00293ED2" w:rsidRPr="007E43AA">
        <w:rPr>
          <w:rFonts w:ascii="Arial" w:hAnsi="Arial" w:cs="Arial"/>
        </w:rPr>
        <w:t xml:space="preserve">estimado </w:t>
      </w:r>
      <w:r w:rsidR="003A76AD" w:rsidRPr="007E43AA">
        <w:rPr>
          <w:rFonts w:ascii="Arial" w:hAnsi="Arial" w:cs="Arial"/>
        </w:rPr>
        <w:t>de las inversiones</w:t>
      </w:r>
      <w:r w:rsidR="00EA51CC" w:rsidRPr="007E43AA">
        <w:rPr>
          <w:rFonts w:ascii="Arial" w:hAnsi="Arial" w:cs="Arial"/>
        </w:rPr>
        <w:t xml:space="preserve"> teniendo en cuenta la </w:t>
      </w:r>
      <w:r w:rsidR="00AF6F47">
        <w:rPr>
          <w:rFonts w:ascii="Arial" w:hAnsi="Arial" w:cs="Arial"/>
        </w:rPr>
        <w:t>regulación pertinente</w:t>
      </w:r>
      <w:r w:rsidR="00EA51CC" w:rsidRPr="007E43AA">
        <w:rPr>
          <w:rFonts w:ascii="Arial" w:hAnsi="Arial" w:cs="Arial"/>
        </w:rPr>
        <w:t xml:space="preserve"> de la CREG.</w:t>
      </w:r>
    </w:p>
    <w:p w14:paraId="55761CB0" w14:textId="77777777" w:rsidR="00132F2B" w:rsidRDefault="00132F2B" w:rsidP="006F576D">
      <w:pPr>
        <w:autoSpaceDE w:val="0"/>
        <w:autoSpaceDN w:val="0"/>
        <w:adjustRightInd w:val="0"/>
        <w:jc w:val="both"/>
        <w:rPr>
          <w:rFonts w:ascii="Arial" w:hAnsi="Arial" w:cs="Arial"/>
        </w:rPr>
      </w:pPr>
    </w:p>
    <w:p w14:paraId="2F37725E" w14:textId="77777777" w:rsidR="00132F2B" w:rsidRDefault="007E43AA" w:rsidP="006F576D">
      <w:pPr>
        <w:autoSpaceDE w:val="0"/>
        <w:autoSpaceDN w:val="0"/>
        <w:adjustRightInd w:val="0"/>
        <w:jc w:val="both"/>
        <w:rPr>
          <w:rFonts w:ascii="Arial" w:hAnsi="Arial" w:cs="Arial"/>
        </w:rPr>
      </w:pPr>
      <w:r>
        <w:rPr>
          <w:rFonts w:ascii="Arial" w:hAnsi="Arial" w:cs="Arial"/>
          <w:b/>
        </w:rPr>
        <w:t>Parágrafo 1</w:t>
      </w:r>
      <w:r w:rsidR="00D57E06">
        <w:rPr>
          <w:rFonts w:ascii="Arial" w:hAnsi="Arial" w:cs="Arial"/>
          <w:b/>
        </w:rPr>
        <w:t>.</w:t>
      </w:r>
      <w:r w:rsidR="00132F2B" w:rsidRPr="00132F2B">
        <w:rPr>
          <w:rFonts w:ascii="Arial" w:hAnsi="Arial" w:cs="Arial"/>
        </w:rPr>
        <w:t xml:space="preserve"> </w:t>
      </w:r>
      <w:r w:rsidR="00132F2B" w:rsidRPr="007E43AA">
        <w:rPr>
          <w:rFonts w:ascii="Arial" w:hAnsi="Arial" w:cs="Arial"/>
        </w:rPr>
        <w:t>La Unidad de Planeación Minero Energética-UPME creará y administrará una base de datos de acceso público</w:t>
      </w:r>
      <w:r w:rsidR="00C80319" w:rsidRPr="007E43AA">
        <w:rPr>
          <w:rFonts w:ascii="Arial" w:hAnsi="Arial" w:cs="Arial"/>
        </w:rPr>
        <w:t>,</w:t>
      </w:r>
      <w:r w:rsidR="00132F2B" w:rsidRPr="007E43AA">
        <w:rPr>
          <w:rFonts w:ascii="Arial" w:hAnsi="Arial" w:cs="Arial"/>
        </w:rPr>
        <w:t xml:space="preserve"> en la que se pueda consultar la evolución histórica de las variables necesarias para el cálculo de los indicadores cuantitativos establecidos en el Plan de Continuidad, y con la información</w:t>
      </w:r>
      <w:r w:rsidRPr="007E43AA">
        <w:rPr>
          <w:rFonts w:ascii="Arial" w:hAnsi="Arial" w:cs="Arial"/>
        </w:rPr>
        <w:t xml:space="preserve"> </w:t>
      </w:r>
      <w:r w:rsidR="00A15E94" w:rsidRPr="007E43AA">
        <w:rPr>
          <w:rFonts w:ascii="Arial" w:hAnsi="Arial" w:cs="Arial"/>
        </w:rPr>
        <w:t xml:space="preserve">disponible en el SICOM, </w:t>
      </w:r>
      <w:r w:rsidR="00132F2B" w:rsidRPr="007E43AA">
        <w:rPr>
          <w:rFonts w:ascii="Arial" w:hAnsi="Arial" w:cs="Arial"/>
        </w:rPr>
        <w:t xml:space="preserve">publicará un informe </w:t>
      </w:r>
      <w:r w:rsidR="004C38C9">
        <w:rPr>
          <w:rFonts w:ascii="Arial" w:hAnsi="Arial" w:cs="Arial"/>
        </w:rPr>
        <w:t xml:space="preserve">semestral </w:t>
      </w:r>
      <w:r w:rsidR="004C38C9" w:rsidRPr="007E43AA">
        <w:rPr>
          <w:rFonts w:ascii="Arial" w:hAnsi="Arial" w:cs="Arial"/>
        </w:rPr>
        <w:t xml:space="preserve"> </w:t>
      </w:r>
      <w:r w:rsidR="00132F2B" w:rsidRPr="007E43AA">
        <w:rPr>
          <w:rFonts w:ascii="Arial" w:hAnsi="Arial" w:cs="Arial"/>
        </w:rPr>
        <w:t>del cumplimiento de las metas previstas en el mismo.</w:t>
      </w:r>
    </w:p>
    <w:p w14:paraId="7D2B3F3C" w14:textId="77777777" w:rsidR="00132F2B" w:rsidRDefault="00132F2B" w:rsidP="006F576D">
      <w:pPr>
        <w:autoSpaceDE w:val="0"/>
        <w:autoSpaceDN w:val="0"/>
        <w:adjustRightInd w:val="0"/>
        <w:jc w:val="both"/>
        <w:rPr>
          <w:rFonts w:ascii="Arial" w:hAnsi="Arial" w:cs="Arial"/>
        </w:rPr>
      </w:pPr>
    </w:p>
    <w:p w14:paraId="7F25DEBF" w14:textId="77777777" w:rsidR="00132F2B" w:rsidRDefault="007E43AA" w:rsidP="006F576D">
      <w:pPr>
        <w:autoSpaceDE w:val="0"/>
        <w:autoSpaceDN w:val="0"/>
        <w:adjustRightInd w:val="0"/>
        <w:jc w:val="both"/>
        <w:rPr>
          <w:rFonts w:ascii="Arial" w:hAnsi="Arial" w:cs="Arial"/>
        </w:rPr>
      </w:pPr>
      <w:r>
        <w:rPr>
          <w:rFonts w:ascii="Arial" w:hAnsi="Arial" w:cs="Arial"/>
          <w:b/>
        </w:rPr>
        <w:t>Parágrafo 2</w:t>
      </w:r>
      <w:r w:rsidR="00132F2B" w:rsidRPr="00BB7A00">
        <w:rPr>
          <w:rFonts w:ascii="Arial" w:hAnsi="Arial" w:cs="Arial"/>
          <w:b/>
        </w:rPr>
        <w:t>.</w:t>
      </w:r>
      <w:r w:rsidR="00132F2B">
        <w:rPr>
          <w:rFonts w:ascii="Arial" w:hAnsi="Arial" w:cs="Arial"/>
          <w:b/>
        </w:rPr>
        <w:t xml:space="preserve"> </w:t>
      </w:r>
      <w:r w:rsidR="00132F2B" w:rsidRPr="007E43AA">
        <w:rPr>
          <w:rFonts w:ascii="Arial" w:hAnsi="Arial" w:cs="Arial"/>
        </w:rPr>
        <w:t xml:space="preserve">A partir de </w:t>
      </w:r>
      <w:r w:rsidR="00B438C1" w:rsidRPr="007E43AA">
        <w:rPr>
          <w:rFonts w:ascii="Arial" w:hAnsi="Arial" w:cs="Arial"/>
        </w:rPr>
        <w:t xml:space="preserve">la primera revisión del </w:t>
      </w:r>
      <w:r w:rsidR="00132F2B" w:rsidRPr="007E43AA">
        <w:rPr>
          <w:rFonts w:ascii="Arial" w:hAnsi="Arial" w:cs="Arial"/>
        </w:rPr>
        <w:t>Plan de Continuidad, se incluirá una evaluación del cumplimiento del plan anterior teniendo en cuenta las metas cuantitativas definidas</w:t>
      </w:r>
      <w:r w:rsidR="00120007" w:rsidRPr="007E43AA">
        <w:rPr>
          <w:rFonts w:ascii="Arial" w:hAnsi="Arial" w:cs="Arial"/>
        </w:rPr>
        <w:t>, la construcción de la infraestructura necesaria, las relaciones costo-beneficio y demás recomendaciones del plan.</w:t>
      </w:r>
    </w:p>
    <w:p w14:paraId="6ADF52A0" w14:textId="77777777" w:rsidR="00957448" w:rsidRDefault="00957448" w:rsidP="006F576D">
      <w:pPr>
        <w:autoSpaceDE w:val="0"/>
        <w:autoSpaceDN w:val="0"/>
        <w:adjustRightInd w:val="0"/>
        <w:jc w:val="both"/>
        <w:rPr>
          <w:rFonts w:ascii="Arial" w:hAnsi="Arial" w:cs="Arial"/>
          <w:b/>
        </w:rPr>
      </w:pPr>
    </w:p>
    <w:p w14:paraId="1471AD1A" w14:textId="46C6F250" w:rsidR="00ED71BC" w:rsidRDefault="00131352" w:rsidP="006F576D">
      <w:pPr>
        <w:autoSpaceDE w:val="0"/>
        <w:autoSpaceDN w:val="0"/>
        <w:adjustRightInd w:val="0"/>
        <w:jc w:val="both"/>
        <w:rPr>
          <w:rFonts w:ascii="Arial" w:hAnsi="Arial" w:cs="Arial"/>
        </w:rPr>
      </w:pPr>
      <w:r>
        <w:rPr>
          <w:rFonts w:ascii="Arial" w:hAnsi="Arial" w:cs="Arial"/>
          <w:b/>
        </w:rPr>
        <w:t>Art</w:t>
      </w:r>
      <w:r w:rsidR="00591F85">
        <w:rPr>
          <w:rFonts w:ascii="Arial" w:hAnsi="Arial" w:cs="Arial"/>
          <w:b/>
        </w:rPr>
        <w:t>ícul</w:t>
      </w:r>
      <w:r w:rsidR="001F1ADD">
        <w:rPr>
          <w:rFonts w:ascii="Arial" w:hAnsi="Arial" w:cs="Arial"/>
          <w:b/>
        </w:rPr>
        <w:t>o</w:t>
      </w:r>
      <w:r w:rsidR="007E43AA">
        <w:rPr>
          <w:rFonts w:ascii="Arial" w:hAnsi="Arial" w:cs="Arial"/>
          <w:b/>
        </w:rPr>
        <w:t xml:space="preserve"> </w:t>
      </w:r>
      <w:r w:rsidR="00343DD0">
        <w:rPr>
          <w:rFonts w:ascii="Arial" w:hAnsi="Arial" w:cs="Arial"/>
          <w:b/>
        </w:rPr>
        <w:t>10º</w:t>
      </w:r>
      <w:r w:rsidR="00591F85">
        <w:rPr>
          <w:rFonts w:ascii="Arial" w:hAnsi="Arial" w:cs="Arial"/>
          <w:b/>
        </w:rPr>
        <w:t xml:space="preserve">. </w:t>
      </w:r>
      <w:r w:rsidR="00F4698F">
        <w:rPr>
          <w:rFonts w:ascii="Arial" w:hAnsi="Arial" w:cs="Arial"/>
          <w:b/>
        </w:rPr>
        <w:t xml:space="preserve">Elementos </w:t>
      </w:r>
      <w:r w:rsidR="007806A4">
        <w:rPr>
          <w:rFonts w:ascii="Arial" w:hAnsi="Arial" w:cs="Arial"/>
          <w:b/>
        </w:rPr>
        <w:t>para la elaboración</w:t>
      </w:r>
      <w:r w:rsidR="00F4698F">
        <w:rPr>
          <w:rFonts w:ascii="Arial" w:hAnsi="Arial" w:cs="Arial"/>
          <w:b/>
        </w:rPr>
        <w:t xml:space="preserve"> del </w:t>
      </w:r>
      <w:r w:rsidR="00591F85">
        <w:rPr>
          <w:rFonts w:ascii="Arial" w:hAnsi="Arial" w:cs="Arial"/>
          <w:b/>
        </w:rPr>
        <w:t>Estudio Técnico</w:t>
      </w:r>
      <w:r w:rsidR="001F1ADD">
        <w:rPr>
          <w:rFonts w:ascii="Arial" w:hAnsi="Arial" w:cs="Arial"/>
          <w:b/>
        </w:rPr>
        <w:t>.</w:t>
      </w:r>
      <w:r w:rsidR="00F4698F">
        <w:rPr>
          <w:rFonts w:ascii="Arial" w:hAnsi="Arial" w:cs="Arial"/>
          <w:b/>
        </w:rPr>
        <w:t xml:space="preserve"> </w:t>
      </w:r>
      <w:r w:rsidR="00CB3721">
        <w:rPr>
          <w:rFonts w:ascii="Arial" w:hAnsi="Arial" w:cs="Arial"/>
        </w:rPr>
        <w:t xml:space="preserve">En el </w:t>
      </w:r>
      <w:r w:rsidR="00196C1D">
        <w:rPr>
          <w:rFonts w:ascii="Arial" w:hAnsi="Arial" w:cs="Arial"/>
        </w:rPr>
        <w:t xml:space="preserve"> </w:t>
      </w:r>
      <w:r w:rsidR="00CB3721">
        <w:rPr>
          <w:rFonts w:ascii="Arial" w:hAnsi="Arial" w:cs="Arial"/>
        </w:rPr>
        <w:t>estudio técnico del</w:t>
      </w:r>
      <w:r w:rsidR="006F576D" w:rsidRPr="006F576D">
        <w:rPr>
          <w:rFonts w:ascii="Arial" w:hAnsi="Arial" w:cs="Arial"/>
        </w:rPr>
        <w:t xml:space="preserve"> Plan de Continuidad </w:t>
      </w:r>
      <w:r w:rsidR="00886A20">
        <w:rPr>
          <w:rFonts w:ascii="Arial" w:hAnsi="Arial" w:cs="Arial"/>
        </w:rPr>
        <w:t>se deberá</w:t>
      </w:r>
      <w:r w:rsidR="006F576D" w:rsidRPr="006F576D">
        <w:rPr>
          <w:rFonts w:ascii="Arial" w:hAnsi="Arial" w:cs="Arial"/>
        </w:rPr>
        <w:t xml:space="preserve"> </w:t>
      </w:r>
      <w:r w:rsidR="00886A20" w:rsidRPr="004C42C3">
        <w:rPr>
          <w:rFonts w:ascii="Arial" w:hAnsi="Arial" w:cs="Arial"/>
        </w:rPr>
        <w:t>tener</w:t>
      </w:r>
      <w:r w:rsidR="000E0EA6" w:rsidRPr="004C42C3">
        <w:rPr>
          <w:rFonts w:ascii="Arial" w:hAnsi="Arial" w:cs="Arial"/>
        </w:rPr>
        <w:t xml:space="preserve"> en cuenta</w:t>
      </w:r>
      <w:r w:rsidR="002C3400">
        <w:rPr>
          <w:rFonts w:ascii="Arial" w:hAnsi="Arial" w:cs="Arial"/>
        </w:rPr>
        <w:t>, entre otros</w:t>
      </w:r>
      <w:r w:rsidR="00B71147">
        <w:rPr>
          <w:rFonts w:ascii="Arial" w:hAnsi="Arial" w:cs="Arial"/>
        </w:rPr>
        <w:t>:</w:t>
      </w:r>
    </w:p>
    <w:p w14:paraId="680A845A" w14:textId="77777777" w:rsidR="000E0EA6" w:rsidRDefault="000E0EA6" w:rsidP="006F576D">
      <w:pPr>
        <w:autoSpaceDE w:val="0"/>
        <w:autoSpaceDN w:val="0"/>
        <w:adjustRightInd w:val="0"/>
        <w:jc w:val="both"/>
        <w:rPr>
          <w:rFonts w:ascii="Arial" w:hAnsi="Arial" w:cs="Arial"/>
        </w:rPr>
      </w:pPr>
    </w:p>
    <w:p w14:paraId="76845C97" w14:textId="77777777" w:rsidR="000E0EA6" w:rsidRPr="0079650D" w:rsidRDefault="000E0EA6" w:rsidP="000E0EA6">
      <w:pPr>
        <w:pStyle w:val="Prrafodelista"/>
        <w:numPr>
          <w:ilvl w:val="0"/>
          <w:numId w:val="13"/>
        </w:numPr>
        <w:autoSpaceDE w:val="0"/>
        <w:autoSpaceDN w:val="0"/>
        <w:adjustRightInd w:val="0"/>
        <w:jc w:val="both"/>
        <w:rPr>
          <w:rFonts w:ascii="Arial" w:hAnsi="Arial" w:cs="Arial"/>
        </w:rPr>
      </w:pPr>
      <w:r w:rsidRPr="004C42C3">
        <w:rPr>
          <w:rFonts w:ascii="Arial" w:hAnsi="Arial" w:cs="Arial"/>
        </w:rPr>
        <w:t>Demanda nacional y regional de combustibles l</w:t>
      </w:r>
      <w:r w:rsidR="003F7EFB" w:rsidRPr="004C42C3">
        <w:rPr>
          <w:rFonts w:ascii="Arial" w:hAnsi="Arial" w:cs="Arial"/>
        </w:rPr>
        <w:t>í</w:t>
      </w:r>
      <w:r w:rsidRPr="004C42C3">
        <w:rPr>
          <w:rFonts w:ascii="Arial" w:hAnsi="Arial" w:cs="Arial"/>
        </w:rPr>
        <w:t>quidos</w:t>
      </w:r>
      <w:r w:rsidR="00E562D8">
        <w:rPr>
          <w:rFonts w:ascii="Arial" w:hAnsi="Arial" w:cs="Arial"/>
        </w:rPr>
        <w:t xml:space="preserve">, </w:t>
      </w:r>
      <w:r w:rsidR="00E562D8" w:rsidRPr="0079650D">
        <w:rPr>
          <w:rFonts w:ascii="Arial" w:hAnsi="Arial" w:cs="Arial"/>
        </w:rPr>
        <w:t>incluidas las zonas de frontera.</w:t>
      </w:r>
    </w:p>
    <w:p w14:paraId="4EE0FC46" w14:textId="77777777" w:rsidR="006F576D" w:rsidRDefault="006F576D" w:rsidP="00FA5C4A">
      <w:pPr>
        <w:pStyle w:val="Prrafodelista"/>
        <w:numPr>
          <w:ilvl w:val="0"/>
          <w:numId w:val="13"/>
        </w:numPr>
        <w:autoSpaceDE w:val="0"/>
        <w:autoSpaceDN w:val="0"/>
        <w:adjustRightInd w:val="0"/>
        <w:jc w:val="both"/>
        <w:rPr>
          <w:rFonts w:ascii="Arial" w:hAnsi="Arial" w:cs="Arial"/>
        </w:rPr>
      </w:pPr>
      <w:r w:rsidRPr="004C42C3">
        <w:rPr>
          <w:rFonts w:ascii="Arial" w:hAnsi="Arial" w:cs="Arial"/>
        </w:rPr>
        <w:t>Suficiencia de crudo</w:t>
      </w:r>
      <w:r w:rsidR="00EE643F" w:rsidRPr="004C42C3">
        <w:rPr>
          <w:rFonts w:ascii="Arial" w:hAnsi="Arial" w:cs="Arial"/>
        </w:rPr>
        <w:t xml:space="preserve"> (nacional o importado)</w:t>
      </w:r>
      <w:r w:rsidR="00CD4819">
        <w:rPr>
          <w:rFonts w:ascii="Arial" w:hAnsi="Arial" w:cs="Arial"/>
        </w:rPr>
        <w:t>.</w:t>
      </w:r>
    </w:p>
    <w:p w14:paraId="283AE72B" w14:textId="77777777" w:rsidR="00212785" w:rsidRPr="0079650D" w:rsidRDefault="00212785" w:rsidP="00212785">
      <w:pPr>
        <w:pStyle w:val="Prrafodelista"/>
        <w:numPr>
          <w:ilvl w:val="0"/>
          <w:numId w:val="13"/>
        </w:numPr>
        <w:autoSpaceDE w:val="0"/>
        <w:autoSpaceDN w:val="0"/>
        <w:adjustRightInd w:val="0"/>
        <w:jc w:val="both"/>
        <w:rPr>
          <w:rFonts w:ascii="Arial" w:hAnsi="Arial" w:cs="Arial"/>
        </w:rPr>
      </w:pPr>
      <w:r w:rsidRPr="0079650D">
        <w:rPr>
          <w:rFonts w:ascii="Arial" w:hAnsi="Arial" w:cs="Arial"/>
        </w:rPr>
        <w:t>Disponibilidad y/o suficiencia de biomasa para la producción de los biocombustibles.</w:t>
      </w:r>
    </w:p>
    <w:p w14:paraId="76C31903" w14:textId="77777777" w:rsidR="006F576D" w:rsidRDefault="00CB3721" w:rsidP="000E0EA6">
      <w:pPr>
        <w:pStyle w:val="Prrafodelista"/>
        <w:numPr>
          <w:ilvl w:val="0"/>
          <w:numId w:val="13"/>
        </w:numPr>
        <w:autoSpaceDE w:val="0"/>
        <w:autoSpaceDN w:val="0"/>
        <w:adjustRightInd w:val="0"/>
        <w:jc w:val="both"/>
        <w:rPr>
          <w:rFonts w:ascii="Arial" w:hAnsi="Arial" w:cs="Arial"/>
        </w:rPr>
      </w:pPr>
      <w:r>
        <w:rPr>
          <w:rFonts w:ascii="Arial" w:hAnsi="Arial" w:cs="Arial"/>
        </w:rPr>
        <w:t xml:space="preserve">Estado de las </w:t>
      </w:r>
      <w:r w:rsidR="008F3E4A">
        <w:rPr>
          <w:rFonts w:ascii="Arial" w:hAnsi="Arial" w:cs="Arial"/>
        </w:rPr>
        <w:t>r</w:t>
      </w:r>
      <w:r w:rsidR="006F576D" w:rsidRPr="00F42FAE">
        <w:rPr>
          <w:rFonts w:ascii="Arial" w:hAnsi="Arial" w:cs="Arial"/>
        </w:rPr>
        <w:t>efinerías</w:t>
      </w:r>
      <w:r w:rsidR="008F3E4A">
        <w:rPr>
          <w:rFonts w:ascii="Arial" w:hAnsi="Arial" w:cs="Arial"/>
        </w:rPr>
        <w:t xml:space="preserve"> nacionales</w:t>
      </w:r>
    </w:p>
    <w:p w14:paraId="35A3715D" w14:textId="77777777" w:rsidR="006F576D" w:rsidRDefault="00F42FAE" w:rsidP="000E0EA6">
      <w:pPr>
        <w:pStyle w:val="Prrafodelista"/>
        <w:numPr>
          <w:ilvl w:val="0"/>
          <w:numId w:val="13"/>
        </w:numPr>
        <w:autoSpaceDE w:val="0"/>
        <w:autoSpaceDN w:val="0"/>
        <w:adjustRightInd w:val="0"/>
        <w:jc w:val="both"/>
        <w:rPr>
          <w:rFonts w:ascii="Arial" w:hAnsi="Arial" w:cs="Arial"/>
        </w:rPr>
      </w:pPr>
      <w:r w:rsidRPr="00F42FAE">
        <w:rPr>
          <w:rFonts w:ascii="Arial" w:hAnsi="Arial" w:cs="Arial"/>
        </w:rPr>
        <w:t>P</w:t>
      </w:r>
      <w:r w:rsidR="006F576D" w:rsidRPr="00F42FAE">
        <w:rPr>
          <w:rFonts w:ascii="Arial" w:hAnsi="Arial" w:cs="Arial"/>
        </w:rPr>
        <w:t>uertos de Importación</w:t>
      </w:r>
    </w:p>
    <w:p w14:paraId="5A40DE91" w14:textId="77777777" w:rsidR="00FE00C1" w:rsidRPr="00F42FAE" w:rsidRDefault="00FE00C1" w:rsidP="000E0EA6">
      <w:pPr>
        <w:pStyle w:val="Prrafodelista"/>
        <w:numPr>
          <w:ilvl w:val="0"/>
          <w:numId w:val="13"/>
        </w:numPr>
        <w:autoSpaceDE w:val="0"/>
        <w:autoSpaceDN w:val="0"/>
        <w:adjustRightInd w:val="0"/>
        <w:jc w:val="both"/>
        <w:rPr>
          <w:rFonts w:ascii="Arial" w:hAnsi="Arial" w:cs="Arial"/>
        </w:rPr>
      </w:pPr>
      <w:r>
        <w:rPr>
          <w:rFonts w:ascii="Arial" w:hAnsi="Arial" w:cs="Arial"/>
        </w:rPr>
        <w:t>Plantas de producción de biocombustibles</w:t>
      </w:r>
    </w:p>
    <w:p w14:paraId="05A73C18" w14:textId="77777777" w:rsidR="006F576D" w:rsidRPr="00F4698F" w:rsidRDefault="008F3E4A" w:rsidP="000E0EA6">
      <w:pPr>
        <w:pStyle w:val="Prrafodelista"/>
        <w:numPr>
          <w:ilvl w:val="0"/>
          <w:numId w:val="13"/>
        </w:numPr>
        <w:autoSpaceDE w:val="0"/>
        <w:autoSpaceDN w:val="0"/>
        <w:adjustRightInd w:val="0"/>
        <w:jc w:val="both"/>
        <w:rPr>
          <w:rFonts w:ascii="Arial" w:hAnsi="Arial" w:cs="Arial"/>
        </w:rPr>
      </w:pPr>
      <w:r>
        <w:rPr>
          <w:rFonts w:ascii="Arial" w:hAnsi="Arial" w:cs="Arial"/>
        </w:rPr>
        <w:t>Red de p</w:t>
      </w:r>
      <w:r w:rsidR="006F576D" w:rsidRPr="00F4698F">
        <w:rPr>
          <w:rFonts w:ascii="Arial" w:hAnsi="Arial" w:cs="Arial"/>
        </w:rPr>
        <w:t>oliductos, que incluye el almacenamiento operativo, las tuberías y las estaciones de relevo y de bombeo</w:t>
      </w:r>
    </w:p>
    <w:p w14:paraId="7BB908E8" w14:textId="77777777" w:rsidR="006F576D" w:rsidRDefault="006F576D" w:rsidP="000E0EA6">
      <w:pPr>
        <w:pStyle w:val="Prrafodelista"/>
        <w:numPr>
          <w:ilvl w:val="0"/>
          <w:numId w:val="13"/>
        </w:numPr>
        <w:autoSpaceDE w:val="0"/>
        <w:autoSpaceDN w:val="0"/>
        <w:adjustRightInd w:val="0"/>
        <w:jc w:val="both"/>
        <w:rPr>
          <w:rFonts w:ascii="Arial" w:hAnsi="Arial" w:cs="Arial"/>
        </w:rPr>
      </w:pPr>
      <w:r>
        <w:rPr>
          <w:rFonts w:ascii="Arial" w:hAnsi="Arial" w:cs="Arial"/>
        </w:rPr>
        <w:t xml:space="preserve">Terminales </w:t>
      </w:r>
      <w:r w:rsidR="00B23E58">
        <w:rPr>
          <w:rFonts w:ascii="Arial" w:hAnsi="Arial" w:cs="Arial"/>
        </w:rPr>
        <w:t>mayoristas y</w:t>
      </w:r>
      <w:r w:rsidR="008F3E4A">
        <w:rPr>
          <w:rFonts w:ascii="Arial" w:hAnsi="Arial" w:cs="Arial"/>
        </w:rPr>
        <w:t xml:space="preserve"> plantas de a</w:t>
      </w:r>
      <w:r>
        <w:rPr>
          <w:rFonts w:ascii="Arial" w:hAnsi="Arial" w:cs="Arial"/>
        </w:rPr>
        <w:t>bastecimiento</w:t>
      </w:r>
    </w:p>
    <w:p w14:paraId="0497A239" w14:textId="77777777" w:rsidR="00B23E58" w:rsidRPr="00DF70EC" w:rsidRDefault="006D1AD7" w:rsidP="000E0EA6">
      <w:pPr>
        <w:pStyle w:val="Prrafodelista"/>
        <w:numPr>
          <w:ilvl w:val="0"/>
          <w:numId w:val="13"/>
        </w:numPr>
        <w:autoSpaceDE w:val="0"/>
        <w:autoSpaceDN w:val="0"/>
        <w:adjustRightInd w:val="0"/>
        <w:jc w:val="both"/>
        <w:rPr>
          <w:rFonts w:ascii="Arial" w:hAnsi="Arial" w:cs="Arial"/>
        </w:rPr>
      </w:pPr>
      <w:r w:rsidRPr="00DF70EC">
        <w:rPr>
          <w:rFonts w:ascii="Arial" w:hAnsi="Arial" w:cs="Arial"/>
        </w:rPr>
        <w:t xml:space="preserve">Requerimientos de </w:t>
      </w:r>
      <w:r w:rsidR="00B23E58" w:rsidRPr="00DF70EC">
        <w:rPr>
          <w:rFonts w:ascii="Arial" w:hAnsi="Arial" w:cs="Arial"/>
        </w:rPr>
        <w:t xml:space="preserve">Inventario </w:t>
      </w:r>
      <w:r w:rsidRPr="00DF70EC">
        <w:rPr>
          <w:rFonts w:ascii="Arial" w:hAnsi="Arial" w:cs="Arial"/>
        </w:rPr>
        <w:t xml:space="preserve">Comercial, Operativo y </w:t>
      </w:r>
      <w:r w:rsidR="00B23E58" w:rsidRPr="00DF70EC">
        <w:rPr>
          <w:rFonts w:ascii="Arial" w:hAnsi="Arial" w:cs="Arial"/>
        </w:rPr>
        <w:t>Estratégico</w:t>
      </w:r>
    </w:p>
    <w:p w14:paraId="48371496" w14:textId="77777777" w:rsidR="000E57BD" w:rsidRPr="000E57BD" w:rsidRDefault="008F3E4A" w:rsidP="000E57BD">
      <w:pPr>
        <w:pStyle w:val="Prrafodelista"/>
        <w:numPr>
          <w:ilvl w:val="0"/>
          <w:numId w:val="13"/>
        </w:numPr>
        <w:autoSpaceDE w:val="0"/>
        <w:autoSpaceDN w:val="0"/>
        <w:adjustRightInd w:val="0"/>
        <w:jc w:val="both"/>
        <w:rPr>
          <w:rFonts w:ascii="Arial" w:hAnsi="Arial" w:cs="Arial"/>
        </w:rPr>
      </w:pPr>
      <w:r w:rsidRPr="000E57BD">
        <w:rPr>
          <w:rFonts w:ascii="Arial" w:hAnsi="Arial" w:cs="Arial"/>
        </w:rPr>
        <w:t>Capacidad de t</w:t>
      </w:r>
      <w:r w:rsidR="006F576D" w:rsidRPr="000E57BD">
        <w:rPr>
          <w:rFonts w:ascii="Arial" w:hAnsi="Arial" w:cs="Arial"/>
        </w:rPr>
        <w:t>ransporte</w:t>
      </w:r>
      <w:r w:rsidR="000E57BD" w:rsidRPr="000E57BD">
        <w:rPr>
          <w:rFonts w:ascii="Arial" w:hAnsi="Arial" w:cs="Arial"/>
          <w:i/>
        </w:rPr>
        <w:t>,</w:t>
      </w:r>
      <w:r w:rsidRPr="000E57BD">
        <w:rPr>
          <w:rFonts w:ascii="Arial" w:hAnsi="Arial" w:cs="Arial"/>
        </w:rPr>
        <w:t xml:space="preserve"> </w:t>
      </w:r>
      <w:r w:rsidR="000E57BD" w:rsidRPr="00E609D2">
        <w:rPr>
          <w:rFonts w:ascii="Arial" w:hAnsi="Arial" w:cs="Arial"/>
        </w:rPr>
        <w:t>diferente a poliductos.</w:t>
      </w:r>
    </w:p>
    <w:p w14:paraId="041D9AF5" w14:textId="77777777" w:rsidR="006F576D" w:rsidRDefault="006F576D" w:rsidP="000E0EA6">
      <w:pPr>
        <w:pStyle w:val="Prrafodelista"/>
        <w:numPr>
          <w:ilvl w:val="0"/>
          <w:numId w:val="13"/>
        </w:numPr>
        <w:autoSpaceDE w:val="0"/>
        <w:autoSpaceDN w:val="0"/>
        <w:adjustRightInd w:val="0"/>
        <w:jc w:val="both"/>
        <w:rPr>
          <w:rFonts w:ascii="Arial" w:hAnsi="Arial" w:cs="Arial"/>
        </w:rPr>
      </w:pPr>
      <w:r>
        <w:rPr>
          <w:rFonts w:ascii="Arial" w:hAnsi="Arial" w:cs="Arial"/>
        </w:rPr>
        <w:t>Las estaciones de servicio</w:t>
      </w:r>
    </w:p>
    <w:p w14:paraId="7ECE6205" w14:textId="77777777" w:rsidR="00EF3E2B" w:rsidRDefault="00EF3E2B" w:rsidP="000E0EA6">
      <w:pPr>
        <w:pStyle w:val="Prrafodelista"/>
        <w:numPr>
          <w:ilvl w:val="0"/>
          <w:numId w:val="13"/>
        </w:numPr>
        <w:autoSpaceDE w:val="0"/>
        <w:autoSpaceDN w:val="0"/>
        <w:adjustRightInd w:val="0"/>
        <w:jc w:val="both"/>
        <w:rPr>
          <w:rFonts w:ascii="Arial" w:hAnsi="Arial" w:cs="Arial"/>
        </w:rPr>
      </w:pPr>
      <w:r>
        <w:rPr>
          <w:rFonts w:ascii="Arial" w:hAnsi="Arial" w:cs="Arial"/>
        </w:rPr>
        <w:t>Las expansiones que estén adelantando los agentes.</w:t>
      </w:r>
    </w:p>
    <w:p w14:paraId="4E9362C9" w14:textId="77777777" w:rsidR="00FC7025" w:rsidRPr="00E609D2" w:rsidRDefault="00FC7025" w:rsidP="00FC7025">
      <w:pPr>
        <w:pStyle w:val="Prrafodelista"/>
        <w:numPr>
          <w:ilvl w:val="0"/>
          <w:numId w:val="13"/>
        </w:numPr>
        <w:autoSpaceDE w:val="0"/>
        <w:autoSpaceDN w:val="0"/>
        <w:adjustRightInd w:val="0"/>
        <w:jc w:val="both"/>
        <w:rPr>
          <w:rFonts w:ascii="Arial" w:hAnsi="Arial" w:cs="Arial"/>
        </w:rPr>
      </w:pPr>
      <w:r w:rsidRPr="00E609D2">
        <w:rPr>
          <w:rFonts w:ascii="Arial" w:hAnsi="Arial" w:cs="Arial"/>
        </w:rPr>
        <w:t>La calidad de los combustibles y futuras variaciones</w:t>
      </w:r>
    </w:p>
    <w:p w14:paraId="0741945C" w14:textId="77777777" w:rsidR="00FC7025" w:rsidRPr="00E609D2" w:rsidRDefault="00C760F9" w:rsidP="00FC7025">
      <w:pPr>
        <w:pStyle w:val="Prrafodelista"/>
        <w:numPr>
          <w:ilvl w:val="0"/>
          <w:numId w:val="13"/>
        </w:numPr>
        <w:autoSpaceDE w:val="0"/>
        <w:autoSpaceDN w:val="0"/>
        <w:adjustRightInd w:val="0"/>
        <w:jc w:val="both"/>
        <w:rPr>
          <w:rFonts w:ascii="Arial" w:hAnsi="Arial" w:cs="Arial"/>
        </w:rPr>
      </w:pPr>
      <w:r>
        <w:rPr>
          <w:rFonts w:ascii="Arial" w:hAnsi="Arial" w:cs="Arial"/>
        </w:rPr>
        <w:t>Proyecciones</w:t>
      </w:r>
      <w:r w:rsidRPr="00E609D2">
        <w:rPr>
          <w:rFonts w:ascii="Arial" w:hAnsi="Arial" w:cs="Arial"/>
        </w:rPr>
        <w:t xml:space="preserve"> </w:t>
      </w:r>
      <w:r w:rsidR="004C38C9">
        <w:rPr>
          <w:rFonts w:ascii="Arial" w:hAnsi="Arial" w:cs="Arial"/>
        </w:rPr>
        <w:t xml:space="preserve">de los porcentajes obligatorios de </w:t>
      </w:r>
      <w:r w:rsidR="00FC7025" w:rsidRPr="00E609D2">
        <w:rPr>
          <w:rFonts w:ascii="Arial" w:hAnsi="Arial" w:cs="Arial"/>
        </w:rPr>
        <w:t>mezclas de combustibles fósiles con biocombustibles</w:t>
      </w:r>
    </w:p>
    <w:p w14:paraId="79E55101" w14:textId="77777777" w:rsidR="00FC7025" w:rsidRDefault="002A53A3" w:rsidP="00FC7025">
      <w:pPr>
        <w:pStyle w:val="Prrafodelista"/>
        <w:numPr>
          <w:ilvl w:val="0"/>
          <w:numId w:val="13"/>
        </w:numPr>
        <w:autoSpaceDE w:val="0"/>
        <w:autoSpaceDN w:val="0"/>
        <w:adjustRightInd w:val="0"/>
        <w:jc w:val="both"/>
        <w:rPr>
          <w:rFonts w:ascii="Arial" w:hAnsi="Arial" w:cs="Arial"/>
        </w:rPr>
      </w:pPr>
      <w:r w:rsidRPr="00E609D2">
        <w:rPr>
          <w:rFonts w:ascii="Arial" w:hAnsi="Arial" w:cs="Arial"/>
        </w:rPr>
        <w:t>Infraestructura de combustibles líquidos destinada a ge</w:t>
      </w:r>
      <w:r w:rsidR="00FC7025" w:rsidRPr="00E609D2">
        <w:rPr>
          <w:rFonts w:ascii="Arial" w:hAnsi="Arial" w:cs="Arial"/>
        </w:rPr>
        <w:t>neración termoeléctrica</w:t>
      </w:r>
      <w:r w:rsidRPr="00E609D2">
        <w:rPr>
          <w:rFonts w:ascii="Arial" w:hAnsi="Arial" w:cs="Arial"/>
        </w:rPr>
        <w:t>.</w:t>
      </w:r>
    </w:p>
    <w:p w14:paraId="6D618D6B" w14:textId="594AC240" w:rsidR="0022738D" w:rsidRPr="00E609D2" w:rsidRDefault="0022738D" w:rsidP="00FC7025">
      <w:pPr>
        <w:pStyle w:val="Prrafodelista"/>
        <w:numPr>
          <w:ilvl w:val="0"/>
          <w:numId w:val="13"/>
        </w:numPr>
        <w:autoSpaceDE w:val="0"/>
        <w:autoSpaceDN w:val="0"/>
        <w:adjustRightInd w:val="0"/>
        <w:jc w:val="both"/>
        <w:rPr>
          <w:rFonts w:ascii="Arial" w:hAnsi="Arial" w:cs="Arial"/>
        </w:rPr>
      </w:pPr>
      <w:r>
        <w:rPr>
          <w:rFonts w:ascii="Arial" w:hAnsi="Arial" w:cs="Arial"/>
        </w:rPr>
        <w:t xml:space="preserve">Los medios </w:t>
      </w:r>
      <w:r w:rsidR="00DC7D9A">
        <w:rPr>
          <w:rFonts w:ascii="Arial" w:hAnsi="Arial" w:cs="Arial"/>
        </w:rPr>
        <w:t xml:space="preserve">económicos de </w:t>
      </w:r>
      <w:r>
        <w:rPr>
          <w:rFonts w:ascii="Arial" w:hAnsi="Arial" w:cs="Arial"/>
        </w:rPr>
        <w:t>regula</w:t>
      </w:r>
      <w:r w:rsidR="00DC7D9A">
        <w:rPr>
          <w:rFonts w:ascii="Arial" w:hAnsi="Arial" w:cs="Arial"/>
        </w:rPr>
        <w:t>ción</w:t>
      </w:r>
      <w:r>
        <w:rPr>
          <w:rFonts w:ascii="Arial" w:hAnsi="Arial" w:cs="Arial"/>
        </w:rPr>
        <w:t xml:space="preserve"> existentes.</w:t>
      </w:r>
    </w:p>
    <w:p w14:paraId="527B3E07" w14:textId="77777777" w:rsidR="00357610" w:rsidRDefault="00357610" w:rsidP="00357610">
      <w:pPr>
        <w:autoSpaceDE w:val="0"/>
        <w:autoSpaceDN w:val="0"/>
        <w:adjustRightInd w:val="0"/>
        <w:jc w:val="both"/>
        <w:rPr>
          <w:rFonts w:ascii="Arial" w:hAnsi="Arial" w:cs="Arial"/>
        </w:rPr>
      </w:pPr>
    </w:p>
    <w:p w14:paraId="5D076BA2" w14:textId="77777777" w:rsidR="003A76AD" w:rsidRDefault="00120007" w:rsidP="00357610">
      <w:pPr>
        <w:autoSpaceDE w:val="0"/>
        <w:autoSpaceDN w:val="0"/>
        <w:adjustRightInd w:val="0"/>
        <w:jc w:val="both"/>
        <w:rPr>
          <w:rFonts w:ascii="Arial" w:hAnsi="Arial" w:cs="Arial"/>
        </w:rPr>
      </w:pPr>
      <w:r>
        <w:rPr>
          <w:rFonts w:ascii="Arial" w:hAnsi="Arial" w:cs="Arial"/>
          <w:b/>
        </w:rPr>
        <w:t>Parágrafo</w:t>
      </w:r>
      <w:r w:rsidR="00EE7A49">
        <w:rPr>
          <w:rFonts w:ascii="Arial" w:hAnsi="Arial" w:cs="Arial"/>
          <w:b/>
        </w:rPr>
        <w:t xml:space="preserve"> 1</w:t>
      </w:r>
      <w:r>
        <w:rPr>
          <w:rFonts w:ascii="Arial" w:hAnsi="Arial" w:cs="Arial"/>
          <w:b/>
        </w:rPr>
        <w:t xml:space="preserve">. </w:t>
      </w:r>
      <w:r>
        <w:rPr>
          <w:rFonts w:ascii="Arial" w:hAnsi="Arial" w:cs="Arial"/>
        </w:rPr>
        <w:t xml:space="preserve">Con antelación a la </w:t>
      </w:r>
      <w:r w:rsidR="00E7761D" w:rsidRPr="00E609D2">
        <w:rPr>
          <w:rFonts w:ascii="Arial" w:hAnsi="Arial" w:cs="Arial"/>
        </w:rPr>
        <w:t>expedición</w:t>
      </w:r>
      <w:r w:rsidR="00E7761D">
        <w:rPr>
          <w:rFonts w:ascii="Arial" w:hAnsi="Arial" w:cs="Arial"/>
        </w:rPr>
        <w:t xml:space="preserve"> </w:t>
      </w:r>
      <w:r w:rsidRPr="00BB7A00">
        <w:rPr>
          <w:rFonts w:ascii="Arial" w:hAnsi="Arial" w:cs="Arial"/>
        </w:rPr>
        <w:t xml:space="preserve">definitiva </w:t>
      </w:r>
      <w:r>
        <w:rPr>
          <w:rFonts w:ascii="Arial" w:hAnsi="Arial" w:cs="Arial"/>
        </w:rPr>
        <w:t xml:space="preserve">del </w:t>
      </w:r>
      <w:r w:rsidR="00C00712">
        <w:rPr>
          <w:rFonts w:ascii="Arial" w:hAnsi="Arial" w:cs="Arial"/>
        </w:rPr>
        <w:t>estudio técnico del Plan de Continuidad, el Ministerio de Minas y Energía publicará una versión preliminar del mismo</w:t>
      </w:r>
      <w:r w:rsidR="00955980">
        <w:rPr>
          <w:rFonts w:ascii="Arial" w:hAnsi="Arial" w:cs="Arial"/>
        </w:rPr>
        <w:t>,</w:t>
      </w:r>
      <w:r w:rsidR="00C00712">
        <w:rPr>
          <w:rFonts w:ascii="Arial" w:hAnsi="Arial" w:cs="Arial"/>
        </w:rPr>
        <w:t xml:space="preserve"> para comentarios de los agentes y terceros interesados, durante un período no menor de treinta (30) días calendario.</w:t>
      </w:r>
    </w:p>
    <w:p w14:paraId="00B8FE92" w14:textId="77777777" w:rsidR="00EE7A49" w:rsidRDefault="00EE7A49" w:rsidP="00357610">
      <w:pPr>
        <w:autoSpaceDE w:val="0"/>
        <w:autoSpaceDN w:val="0"/>
        <w:adjustRightInd w:val="0"/>
        <w:jc w:val="both"/>
        <w:rPr>
          <w:rFonts w:ascii="Arial" w:hAnsi="Arial" w:cs="Arial"/>
        </w:rPr>
      </w:pPr>
    </w:p>
    <w:p w14:paraId="540ADCE9" w14:textId="77777777" w:rsidR="00EE7A49" w:rsidRPr="00E609D2" w:rsidRDefault="00EE7A49" w:rsidP="00357610">
      <w:pPr>
        <w:autoSpaceDE w:val="0"/>
        <w:autoSpaceDN w:val="0"/>
        <w:adjustRightInd w:val="0"/>
        <w:jc w:val="both"/>
        <w:rPr>
          <w:rFonts w:ascii="Arial" w:hAnsi="Arial" w:cs="Arial"/>
        </w:rPr>
      </w:pPr>
      <w:r w:rsidRPr="00A13638">
        <w:rPr>
          <w:rFonts w:ascii="Arial" w:hAnsi="Arial" w:cs="Arial"/>
          <w:b/>
        </w:rPr>
        <w:t>Parágrafo 2.</w:t>
      </w:r>
      <w:r>
        <w:rPr>
          <w:rFonts w:ascii="Arial" w:hAnsi="Arial" w:cs="Arial"/>
        </w:rPr>
        <w:t xml:space="preserve"> </w:t>
      </w:r>
      <w:r w:rsidRPr="00E609D2">
        <w:rPr>
          <w:rFonts w:ascii="Arial" w:hAnsi="Arial" w:cs="Arial"/>
        </w:rPr>
        <w:t xml:space="preserve"> El Plan de Continuidad no incluye el respaldo de las obligaciones de energía firme de las plantas de generación eléctric</w:t>
      </w:r>
      <w:r w:rsidR="00805DA1" w:rsidRPr="00E609D2">
        <w:rPr>
          <w:rFonts w:ascii="Arial" w:hAnsi="Arial" w:cs="Arial"/>
        </w:rPr>
        <w:t>a con combustibles líquidos.</w:t>
      </w:r>
      <w:r w:rsidRPr="00E609D2">
        <w:rPr>
          <w:rFonts w:ascii="Arial" w:hAnsi="Arial" w:cs="Arial"/>
        </w:rPr>
        <w:t xml:space="preserve"> </w:t>
      </w:r>
    </w:p>
    <w:p w14:paraId="3FC9C77D" w14:textId="77777777" w:rsidR="00120007" w:rsidRPr="00BB7A00" w:rsidRDefault="00120007" w:rsidP="00357610">
      <w:pPr>
        <w:autoSpaceDE w:val="0"/>
        <w:autoSpaceDN w:val="0"/>
        <w:adjustRightInd w:val="0"/>
        <w:jc w:val="both"/>
        <w:rPr>
          <w:rFonts w:ascii="Arial" w:hAnsi="Arial" w:cs="Arial"/>
        </w:rPr>
      </w:pPr>
    </w:p>
    <w:p w14:paraId="3AF6DA7B" w14:textId="77777777" w:rsidR="00817E26" w:rsidRPr="00E609D2" w:rsidRDefault="004C38C9" w:rsidP="00357610">
      <w:pPr>
        <w:autoSpaceDE w:val="0"/>
        <w:autoSpaceDN w:val="0"/>
        <w:adjustRightInd w:val="0"/>
        <w:jc w:val="both"/>
        <w:rPr>
          <w:rFonts w:ascii="Arial" w:hAnsi="Arial" w:cs="Arial"/>
        </w:rPr>
      </w:pPr>
      <w:r>
        <w:rPr>
          <w:rFonts w:ascii="Arial" w:hAnsi="Arial" w:cs="Arial"/>
          <w:b/>
        </w:rPr>
        <w:t>Parágrafo 3</w:t>
      </w:r>
      <w:r w:rsidR="00131352" w:rsidRPr="00B71147">
        <w:rPr>
          <w:rFonts w:ascii="Arial" w:hAnsi="Arial" w:cs="Arial"/>
          <w:b/>
        </w:rPr>
        <w:t>.</w:t>
      </w:r>
      <w:r w:rsidR="00B71147">
        <w:rPr>
          <w:rFonts w:ascii="Arial" w:hAnsi="Arial" w:cs="Arial"/>
          <w:b/>
        </w:rPr>
        <w:t xml:space="preserve"> </w:t>
      </w:r>
      <w:r w:rsidR="00817E26">
        <w:rPr>
          <w:rFonts w:ascii="Arial" w:hAnsi="Arial" w:cs="Arial"/>
          <w:b/>
        </w:rPr>
        <w:t>Procedimiento para la implementación d</w:t>
      </w:r>
      <w:r w:rsidR="00B71147">
        <w:rPr>
          <w:rFonts w:ascii="Arial" w:hAnsi="Arial" w:cs="Arial"/>
          <w:b/>
        </w:rPr>
        <w:t>el Plan de Continuidad:</w:t>
      </w:r>
      <w:r w:rsidR="00ED71BC" w:rsidRPr="00E609D2">
        <w:rPr>
          <w:rFonts w:ascii="Arial" w:hAnsi="Arial" w:cs="Arial"/>
        </w:rPr>
        <w:t xml:space="preserve"> </w:t>
      </w:r>
      <w:r w:rsidR="00881BC3" w:rsidRPr="00E609D2">
        <w:rPr>
          <w:rFonts w:ascii="Arial" w:hAnsi="Arial" w:cs="Arial"/>
        </w:rPr>
        <w:t xml:space="preserve">El Ministerio de Minas y Energía </w:t>
      </w:r>
      <w:r w:rsidR="00ED71BC" w:rsidRPr="00E609D2">
        <w:rPr>
          <w:rFonts w:ascii="Arial" w:hAnsi="Arial" w:cs="Arial"/>
        </w:rPr>
        <w:t>definirá</w:t>
      </w:r>
      <w:r w:rsidR="00817E26" w:rsidRPr="00E609D2">
        <w:rPr>
          <w:rFonts w:ascii="Arial" w:hAnsi="Arial" w:cs="Arial"/>
        </w:rPr>
        <w:t xml:space="preserve"> la forma de implementación </w:t>
      </w:r>
      <w:r w:rsidR="00A553C1" w:rsidRPr="00E609D2">
        <w:rPr>
          <w:rFonts w:ascii="Arial" w:hAnsi="Arial" w:cs="Arial"/>
        </w:rPr>
        <w:t xml:space="preserve">del Plan de Continuidad </w:t>
      </w:r>
      <w:r w:rsidR="00817E26" w:rsidRPr="00E609D2">
        <w:rPr>
          <w:rFonts w:ascii="Arial" w:hAnsi="Arial" w:cs="Arial"/>
        </w:rPr>
        <w:t>y</w:t>
      </w:r>
      <w:r>
        <w:rPr>
          <w:rFonts w:ascii="Arial" w:hAnsi="Arial" w:cs="Arial"/>
        </w:rPr>
        <w:t>,</w:t>
      </w:r>
      <w:r w:rsidR="00817E26" w:rsidRPr="00E609D2">
        <w:rPr>
          <w:rFonts w:ascii="Arial" w:hAnsi="Arial" w:cs="Arial"/>
        </w:rPr>
        <w:t xml:space="preserve"> cuando sea del caso, los posibles esquemas o forma de asignación</w:t>
      </w:r>
      <w:r w:rsidR="00934524">
        <w:rPr>
          <w:rFonts w:ascii="Arial" w:hAnsi="Arial" w:cs="Arial"/>
        </w:rPr>
        <w:t xml:space="preserve"> </w:t>
      </w:r>
      <w:r w:rsidR="00934524">
        <w:rPr>
          <w:rFonts w:ascii="Arial" w:hAnsi="Arial" w:cs="Arial"/>
        </w:rPr>
        <w:lastRenderedPageBreak/>
        <w:t>de servicios y de proyectos</w:t>
      </w:r>
      <w:r w:rsidR="00817E26" w:rsidRPr="00E609D2">
        <w:rPr>
          <w:rFonts w:ascii="Arial" w:hAnsi="Arial" w:cs="Arial"/>
        </w:rPr>
        <w:t xml:space="preserve">, </w:t>
      </w:r>
      <w:r w:rsidR="00734852" w:rsidRPr="00E609D2">
        <w:rPr>
          <w:rFonts w:ascii="Arial" w:hAnsi="Arial" w:cs="Arial"/>
        </w:rPr>
        <w:t>para satisfacer la demanda tanto en infraestructur</w:t>
      </w:r>
      <w:r w:rsidR="00817E26" w:rsidRPr="00E609D2">
        <w:rPr>
          <w:rFonts w:ascii="Arial" w:hAnsi="Arial" w:cs="Arial"/>
        </w:rPr>
        <w:t>a como en nivel de inventarios.</w:t>
      </w:r>
    </w:p>
    <w:p w14:paraId="2B2872E2" w14:textId="77777777" w:rsidR="00817E26" w:rsidRDefault="00817E26" w:rsidP="00357610">
      <w:pPr>
        <w:autoSpaceDE w:val="0"/>
        <w:autoSpaceDN w:val="0"/>
        <w:adjustRightInd w:val="0"/>
        <w:jc w:val="both"/>
        <w:rPr>
          <w:rFonts w:ascii="Arial" w:hAnsi="Arial" w:cs="Arial"/>
        </w:rPr>
      </w:pPr>
    </w:p>
    <w:p w14:paraId="49CC058B" w14:textId="77777777" w:rsidR="00817E26" w:rsidRDefault="00817E26" w:rsidP="00357610">
      <w:pPr>
        <w:autoSpaceDE w:val="0"/>
        <w:autoSpaceDN w:val="0"/>
        <w:adjustRightInd w:val="0"/>
        <w:jc w:val="both"/>
        <w:rPr>
          <w:rFonts w:ascii="Arial" w:hAnsi="Arial" w:cs="Arial"/>
        </w:rPr>
      </w:pPr>
      <w:r>
        <w:rPr>
          <w:rFonts w:ascii="Arial" w:hAnsi="Arial" w:cs="Arial"/>
        </w:rPr>
        <w:t>Para efectos de este artículo</w:t>
      </w:r>
      <w:r w:rsidR="004C38C9">
        <w:rPr>
          <w:rFonts w:ascii="Arial" w:hAnsi="Arial" w:cs="Arial"/>
        </w:rPr>
        <w:t>,</w:t>
      </w:r>
      <w:r>
        <w:rPr>
          <w:rFonts w:ascii="Arial" w:hAnsi="Arial" w:cs="Arial"/>
        </w:rPr>
        <w:t xml:space="preserve"> el Ministerio de Minas y Energía expedirá</w:t>
      </w:r>
      <w:r w:rsidR="004C42C3">
        <w:rPr>
          <w:rFonts w:ascii="Arial" w:hAnsi="Arial" w:cs="Arial"/>
        </w:rPr>
        <w:t xml:space="preserve"> dentro de</w:t>
      </w:r>
      <w:r w:rsidR="004C38C9">
        <w:rPr>
          <w:rFonts w:ascii="Arial" w:hAnsi="Arial" w:cs="Arial"/>
        </w:rPr>
        <w:t xml:space="preserve"> un </w:t>
      </w:r>
      <w:r w:rsidR="00701D1B">
        <w:rPr>
          <w:rFonts w:ascii="Arial" w:hAnsi="Arial" w:cs="Arial"/>
        </w:rPr>
        <w:t xml:space="preserve">plazo no mayor </w:t>
      </w:r>
      <w:r w:rsidR="004C42C3">
        <w:rPr>
          <w:rFonts w:ascii="Arial" w:hAnsi="Arial" w:cs="Arial"/>
        </w:rPr>
        <w:t xml:space="preserve">a la adopción del </w:t>
      </w:r>
      <w:r w:rsidR="00FC32A5">
        <w:rPr>
          <w:rFonts w:ascii="Arial" w:hAnsi="Arial" w:cs="Arial"/>
        </w:rPr>
        <w:t>p</w:t>
      </w:r>
      <w:r w:rsidR="004C42C3">
        <w:rPr>
          <w:rFonts w:ascii="Arial" w:hAnsi="Arial" w:cs="Arial"/>
        </w:rPr>
        <w:t>lan, el reglamento que regule</w:t>
      </w:r>
      <w:r w:rsidR="00701D1B">
        <w:rPr>
          <w:rFonts w:ascii="Arial" w:hAnsi="Arial" w:cs="Arial"/>
        </w:rPr>
        <w:t xml:space="preserve"> el procedimiento de asignación</w:t>
      </w:r>
      <w:r w:rsidR="004C38C9">
        <w:rPr>
          <w:rFonts w:ascii="Arial" w:hAnsi="Arial" w:cs="Arial"/>
        </w:rPr>
        <w:t xml:space="preserve"> de servicios y de proyectos</w:t>
      </w:r>
      <w:r w:rsidR="00701D1B" w:rsidRPr="00E609D2">
        <w:rPr>
          <w:rFonts w:ascii="Arial" w:hAnsi="Arial" w:cs="Arial"/>
        </w:rPr>
        <w:t>, el cual deberá ser publicado para consulta de los interesados, previo a su expedición.</w:t>
      </w:r>
    </w:p>
    <w:p w14:paraId="32FD7D3D" w14:textId="77777777" w:rsidR="00350A24" w:rsidRDefault="00350A24" w:rsidP="003509DB">
      <w:pPr>
        <w:autoSpaceDE w:val="0"/>
        <w:autoSpaceDN w:val="0"/>
        <w:adjustRightInd w:val="0"/>
        <w:jc w:val="both"/>
        <w:rPr>
          <w:rFonts w:ascii="Arial" w:hAnsi="Arial" w:cs="Arial"/>
          <w:b/>
        </w:rPr>
      </w:pPr>
    </w:p>
    <w:p w14:paraId="41BA5B89" w14:textId="77777777" w:rsidR="00953966" w:rsidRDefault="00953966" w:rsidP="003509DB">
      <w:pPr>
        <w:autoSpaceDE w:val="0"/>
        <w:autoSpaceDN w:val="0"/>
        <w:adjustRightInd w:val="0"/>
        <w:jc w:val="both"/>
        <w:rPr>
          <w:rFonts w:ascii="Arial" w:hAnsi="Arial" w:cs="Arial"/>
          <w:b/>
        </w:rPr>
      </w:pPr>
    </w:p>
    <w:p w14:paraId="25567076" w14:textId="68A8260F" w:rsidR="00FC32A5" w:rsidRPr="00BB7A00" w:rsidRDefault="00075ABF" w:rsidP="003509DB">
      <w:pPr>
        <w:autoSpaceDE w:val="0"/>
        <w:autoSpaceDN w:val="0"/>
        <w:adjustRightInd w:val="0"/>
        <w:jc w:val="both"/>
        <w:rPr>
          <w:rFonts w:ascii="Arial" w:hAnsi="Arial" w:cs="Arial"/>
        </w:rPr>
      </w:pPr>
      <w:r w:rsidRPr="00C85F8F">
        <w:rPr>
          <w:rFonts w:ascii="Arial" w:hAnsi="Arial" w:cs="Arial"/>
          <w:b/>
        </w:rPr>
        <w:t xml:space="preserve">Artículo </w:t>
      </w:r>
      <w:r w:rsidR="00343DD0" w:rsidRPr="00C85F8F">
        <w:rPr>
          <w:rFonts w:ascii="Arial" w:hAnsi="Arial" w:cs="Arial"/>
          <w:b/>
        </w:rPr>
        <w:t>1</w:t>
      </w:r>
      <w:r w:rsidR="00343DD0">
        <w:rPr>
          <w:rFonts w:ascii="Arial" w:hAnsi="Arial" w:cs="Arial"/>
          <w:b/>
        </w:rPr>
        <w:t>1</w:t>
      </w:r>
      <w:r w:rsidR="00343DD0" w:rsidRPr="00C85F8F">
        <w:rPr>
          <w:rFonts w:ascii="Arial" w:hAnsi="Arial" w:cs="Arial"/>
          <w:b/>
        </w:rPr>
        <w:t>º</w:t>
      </w:r>
      <w:r w:rsidR="001C26D0" w:rsidRPr="00C85F8F">
        <w:rPr>
          <w:rFonts w:ascii="Arial" w:hAnsi="Arial" w:cs="Arial"/>
          <w:b/>
        </w:rPr>
        <w:t xml:space="preserve">. </w:t>
      </w:r>
      <w:r w:rsidR="00FC32A5">
        <w:rPr>
          <w:rFonts w:ascii="Arial" w:hAnsi="Arial" w:cs="Arial"/>
          <w:b/>
        </w:rPr>
        <w:t>R</w:t>
      </w:r>
      <w:r w:rsidR="006D2A1C" w:rsidRPr="00C85F8F">
        <w:rPr>
          <w:rFonts w:ascii="Arial" w:hAnsi="Arial" w:cs="Arial"/>
          <w:b/>
        </w:rPr>
        <w:t>emuneración de los proyecto</w:t>
      </w:r>
      <w:r w:rsidR="00E609D2">
        <w:rPr>
          <w:rFonts w:ascii="Arial" w:hAnsi="Arial" w:cs="Arial"/>
          <w:b/>
        </w:rPr>
        <w:t>s</w:t>
      </w:r>
      <w:r w:rsidR="00C737BC">
        <w:rPr>
          <w:rFonts w:ascii="Arial" w:hAnsi="Arial" w:cs="Arial"/>
          <w:b/>
        </w:rPr>
        <w:t xml:space="preserve"> </w:t>
      </w:r>
      <w:r w:rsidR="00E609D2">
        <w:rPr>
          <w:rFonts w:ascii="Arial" w:hAnsi="Arial" w:cs="Arial"/>
          <w:b/>
        </w:rPr>
        <w:t>del Plan de Continuidad</w:t>
      </w:r>
      <w:r w:rsidR="006D2A1C" w:rsidRPr="00C85F8F">
        <w:rPr>
          <w:rFonts w:ascii="Arial" w:hAnsi="Arial" w:cs="Arial"/>
          <w:b/>
        </w:rPr>
        <w:t>:</w:t>
      </w:r>
      <w:r w:rsidR="006D2A1C" w:rsidRPr="00BB7A00">
        <w:rPr>
          <w:rFonts w:ascii="Arial" w:hAnsi="Arial" w:cs="Arial"/>
        </w:rPr>
        <w:t xml:space="preserve"> </w:t>
      </w:r>
      <w:r w:rsidR="00FC32A5" w:rsidRPr="00BB7A00">
        <w:rPr>
          <w:rFonts w:ascii="Arial" w:hAnsi="Arial" w:cs="Arial"/>
        </w:rPr>
        <w:t>La Comisión de Regulación de Energía y Gas-CREG</w:t>
      </w:r>
      <w:r w:rsidR="00FC32A5">
        <w:rPr>
          <w:rFonts w:ascii="Arial" w:hAnsi="Arial" w:cs="Arial"/>
        </w:rPr>
        <w:t xml:space="preserve"> </w:t>
      </w:r>
      <w:r w:rsidR="001D0A59">
        <w:rPr>
          <w:rFonts w:ascii="Arial" w:hAnsi="Arial" w:cs="Arial"/>
        </w:rPr>
        <w:t>diseñará los incentivos necesarios para la implementación del Plan de Continuidad. Los mecanismos de formación de precio que determine la CREG deberán considerar</w:t>
      </w:r>
      <w:r w:rsidR="00FC32A5">
        <w:rPr>
          <w:rFonts w:ascii="Arial" w:hAnsi="Arial" w:cs="Arial"/>
        </w:rPr>
        <w:t xml:space="preserve"> la </w:t>
      </w:r>
      <w:r w:rsidR="005E73DF">
        <w:rPr>
          <w:rFonts w:ascii="Arial" w:hAnsi="Arial" w:cs="Arial"/>
        </w:rPr>
        <w:t xml:space="preserve">manera </w:t>
      </w:r>
      <w:r w:rsidR="00FC32A5">
        <w:rPr>
          <w:rFonts w:ascii="Arial" w:hAnsi="Arial" w:cs="Arial"/>
        </w:rPr>
        <w:t xml:space="preserve">en que se remunerarán los activos y las obligaciones establecidas a los agentes en la implementación del Plan de Continuidad. Dicha </w:t>
      </w:r>
      <w:r w:rsidR="009B08B1">
        <w:rPr>
          <w:rFonts w:ascii="Arial" w:hAnsi="Arial" w:cs="Arial"/>
        </w:rPr>
        <w:t>remuneración</w:t>
      </w:r>
      <w:r w:rsidR="00FC32A5">
        <w:rPr>
          <w:rFonts w:ascii="Arial" w:hAnsi="Arial" w:cs="Arial"/>
        </w:rPr>
        <w:t xml:space="preserve"> deberá </w:t>
      </w:r>
      <w:r w:rsidR="00FC32A5" w:rsidRPr="009B08B1">
        <w:rPr>
          <w:rFonts w:ascii="Arial" w:hAnsi="Arial" w:cs="Arial"/>
        </w:rPr>
        <w:t>atender</w:t>
      </w:r>
      <w:r w:rsidR="00FC32A5">
        <w:rPr>
          <w:rFonts w:ascii="Arial" w:hAnsi="Arial" w:cs="Arial"/>
          <w:b/>
        </w:rPr>
        <w:t xml:space="preserve"> </w:t>
      </w:r>
      <w:r w:rsidR="00FC32A5" w:rsidRPr="00BB7A00">
        <w:rPr>
          <w:rFonts w:ascii="Arial" w:hAnsi="Arial" w:cs="Arial"/>
        </w:rPr>
        <w:t>los mecanismos de asignación</w:t>
      </w:r>
      <w:r w:rsidR="00934524">
        <w:rPr>
          <w:rFonts w:ascii="Arial" w:hAnsi="Arial" w:cs="Arial"/>
        </w:rPr>
        <w:t xml:space="preserve"> de servicios y de proyectos</w:t>
      </w:r>
      <w:r w:rsidR="00FC32A5" w:rsidRPr="00BB7A00">
        <w:rPr>
          <w:rFonts w:ascii="Arial" w:hAnsi="Arial" w:cs="Arial"/>
        </w:rPr>
        <w:t xml:space="preserve"> </w:t>
      </w:r>
      <w:r w:rsidR="00796957" w:rsidRPr="00BB7A00">
        <w:rPr>
          <w:rFonts w:ascii="Arial" w:hAnsi="Arial" w:cs="Arial"/>
        </w:rPr>
        <w:t>definidos por el Ministerio de Minas y Energ</w:t>
      </w:r>
      <w:r w:rsidR="00796957" w:rsidRPr="00796957">
        <w:rPr>
          <w:rFonts w:ascii="Arial" w:hAnsi="Arial" w:cs="Arial"/>
        </w:rPr>
        <w:t>ía</w:t>
      </w:r>
      <w:r w:rsidR="00796957" w:rsidRPr="00BB7A00">
        <w:rPr>
          <w:rFonts w:ascii="Arial" w:hAnsi="Arial" w:cs="Arial"/>
        </w:rPr>
        <w:t>.</w:t>
      </w:r>
    </w:p>
    <w:p w14:paraId="0025229B" w14:textId="77777777" w:rsidR="00953966" w:rsidRDefault="00953966" w:rsidP="003509DB">
      <w:pPr>
        <w:autoSpaceDE w:val="0"/>
        <w:autoSpaceDN w:val="0"/>
        <w:adjustRightInd w:val="0"/>
        <w:jc w:val="both"/>
        <w:rPr>
          <w:rFonts w:ascii="Arial" w:hAnsi="Arial" w:cs="Arial"/>
          <w:b/>
        </w:rPr>
      </w:pPr>
    </w:p>
    <w:p w14:paraId="195BF2A9" w14:textId="261BB141" w:rsidR="00660328" w:rsidRDefault="00914395" w:rsidP="005D68DC">
      <w:pPr>
        <w:autoSpaceDE w:val="0"/>
        <w:autoSpaceDN w:val="0"/>
        <w:adjustRightInd w:val="0"/>
        <w:jc w:val="both"/>
        <w:rPr>
          <w:rFonts w:ascii="Arial" w:hAnsi="Arial" w:cs="Arial"/>
        </w:rPr>
      </w:pPr>
      <w:r w:rsidRPr="006D1AD7">
        <w:rPr>
          <w:rFonts w:ascii="Arial" w:hAnsi="Arial" w:cs="Arial"/>
          <w:b/>
        </w:rPr>
        <w:t xml:space="preserve">Artículo </w:t>
      </w:r>
      <w:r w:rsidR="00343DD0" w:rsidRPr="006D1AD7">
        <w:rPr>
          <w:rFonts w:ascii="Arial" w:hAnsi="Arial" w:cs="Arial"/>
          <w:b/>
        </w:rPr>
        <w:t>1</w:t>
      </w:r>
      <w:r w:rsidR="00343DD0">
        <w:rPr>
          <w:rFonts w:ascii="Arial" w:hAnsi="Arial" w:cs="Arial"/>
          <w:b/>
        </w:rPr>
        <w:t>2°</w:t>
      </w:r>
      <w:r w:rsidRPr="006D1AD7">
        <w:rPr>
          <w:rFonts w:ascii="Arial" w:hAnsi="Arial" w:cs="Arial"/>
          <w:b/>
        </w:rPr>
        <w:t>. Responsabilidad por el abastecimiento</w:t>
      </w:r>
      <w:r w:rsidR="007257D1">
        <w:rPr>
          <w:rFonts w:ascii="Arial" w:hAnsi="Arial" w:cs="Arial"/>
          <w:b/>
        </w:rPr>
        <w:t xml:space="preserve"> y confiabilidad</w:t>
      </w:r>
      <w:r w:rsidRPr="006D1AD7">
        <w:rPr>
          <w:rFonts w:ascii="Arial" w:hAnsi="Arial" w:cs="Arial"/>
          <w:b/>
        </w:rPr>
        <w:t>:</w:t>
      </w:r>
      <w:r w:rsidR="004128B9" w:rsidRPr="006D1AD7">
        <w:rPr>
          <w:rFonts w:ascii="Arial" w:hAnsi="Arial" w:cs="Arial"/>
          <w:b/>
        </w:rPr>
        <w:t xml:space="preserve"> </w:t>
      </w:r>
      <w:r w:rsidR="00CE2742" w:rsidRPr="006D1AD7">
        <w:rPr>
          <w:rFonts w:ascii="Arial" w:hAnsi="Arial" w:cs="Arial"/>
        </w:rPr>
        <w:t>Para garantizar la satisfacción de la demanda interna de los combustibles</w:t>
      </w:r>
      <w:r w:rsidR="00C737BC" w:rsidRPr="00E609D2">
        <w:rPr>
          <w:rFonts w:ascii="Arial" w:hAnsi="Arial" w:cs="Arial"/>
        </w:rPr>
        <w:t xml:space="preserve"> líquidos</w:t>
      </w:r>
      <w:r w:rsidR="00CE2742" w:rsidRPr="006D1AD7">
        <w:rPr>
          <w:rFonts w:ascii="Arial" w:hAnsi="Arial" w:cs="Arial"/>
        </w:rPr>
        <w:t xml:space="preserve">, </w:t>
      </w:r>
      <w:r w:rsidR="007257D1">
        <w:rPr>
          <w:rFonts w:ascii="Arial" w:hAnsi="Arial" w:cs="Arial"/>
        </w:rPr>
        <w:t xml:space="preserve">el </w:t>
      </w:r>
      <w:r w:rsidR="00E37FD4">
        <w:rPr>
          <w:rFonts w:ascii="Arial" w:hAnsi="Arial" w:cs="Arial"/>
        </w:rPr>
        <w:t xml:space="preserve">Ministerio de Minas y Energía </w:t>
      </w:r>
      <w:r w:rsidR="007257D1">
        <w:rPr>
          <w:rFonts w:ascii="Arial" w:hAnsi="Arial" w:cs="Arial"/>
        </w:rPr>
        <w:t xml:space="preserve">es responsable por la adopción de </w:t>
      </w:r>
      <w:r w:rsidR="005B76CA">
        <w:rPr>
          <w:rFonts w:ascii="Arial" w:hAnsi="Arial" w:cs="Arial"/>
        </w:rPr>
        <w:t>políticas, planes y normativas</w:t>
      </w:r>
      <w:r w:rsidR="007257D1">
        <w:rPr>
          <w:rFonts w:ascii="Arial" w:hAnsi="Arial" w:cs="Arial"/>
        </w:rPr>
        <w:t xml:space="preserve"> tendientes a</w:t>
      </w:r>
      <w:r w:rsidR="00660328">
        <w:rPr>
          <w:rFonts w:ascii="Arial" w:hAnsi="Arial" w:cs="Arial"/>
        </w:rPr>
        <w:t xml:space="preserve"> garantizar</w:t>
      </w:r>
      <w:r w:rsidR="007257D1">
        <w:rPr>
          <w:rFonts w:ascii="Arial" w:hAnsi="Arial" w:cs="Arial"/>
        </w:rPr>
        <w:t xml:space="preserve"> </w:t>
      </w:r>
      <w:r w:rsidR="00660328">
        <w:rPr>
          <w:rFonts w:ascii="Arial" w:hAnsi="Arial" w:cs="Arial"/>
        </w:rPr>
        <w:t>su</w:t>
      </w:r>
      <w:r w:rsidR="007257D1">
        <w:rPr>
          <w:rFonts w:ascii="Arial" w:hAnsi="Arial" w:cs="Arial"/>
        </w:rPr>
        <w:t xml:space="preserve"> disponibilidad</w:t>
      </w:r>
      <w:r w:rsidR="00660328">
        <w:rPr>
          <w:rFonts w:ascii="Arial" w:hAnsi="Arial" w:cs="Arial"/>
        </w:rPr>
        <w:t xml:space="preserve">. </w:t>
      </w:r>
    </w:p>
    <w:p w14:paraId="76334761" w14:textId="77777777" w:rsidR="00660328" w:rsidRDefault="00660328" w:rsidP="00031EED">
      <w:pPr>
        <w:autoSpaceDE w:val="0"/>
        <w:autoSpaceDN w:val="0"/>
        <w:adjustRightInd w:val="0"/>
        <w:jc w:val="both"/>
        <w:rPr>
          <w:rFonts w:ascii="Arial" w:hAnsi="Arial" w:cs="Arial"/>
        </w:rPr>
      </w:pPr>
    </w:p>
    <w:p w14:paraId="577361B4" w14:textId="145E4176" w:rsidR="001370F9" w:rsidRDefault="00660328" w:rsidP="00031EED">
      <w:pPr>
        <w:autoSpaceDE w:val="0"/>
        <w:autoSpaceDN w:val="0"/>
        <w:adjustRightInd w:val="0"/>
        <w:jc w:val="both"/>
        <w:rPr>
          <w:rFonts w:ascii="Arial" w:hAnsi="Arial" w:cs="Arial"/>
        </w:rPr>
      </w:pPr>
      <w:r>
        <w:rPr>
          <w:rFonts w:ascii="Arial" w:hAnsi="Arial" w:cs="Arial"/>
        </w:rPr>
        <w:t>L</w:t>
      </w:r>
      <w:r w:rsidR="007257D1">
        <w:rPr>
          <w:rFonts w:ascii="Arial" w:hAnsi="Arial" w:cs="Arial"/>
        </w:rPr>
        <w:t>os agent</w:t>
      </w:r>
      <w:r w:rsidR="0064026B">
        <w:rPr>
          <w:rFonts w:ascii="Arial" w:hAnsi="Arial" w:cs="Arial"/>
        </w:rPr>
        <w:t>es de la cadena lo s</w:t>
      </w:r>
      <w:r>
        <w:rPr>
          <w:rFonts w:ascii="Arial" w:hAnsi="Arial" w:cs="Arial"/>
        </w:rPr>
        <w:t>erán</w:t>
      </w:r>
      <w:r w:rsidR="00D368F5">
        <w:rPr>
          <w:rFonts w:ascii="Arial" w:hAnsi="Arial" w:cs="Arial"/>
        </w:rPr>
        <w:t xml:space="preserve"> respecto de la actividad que desempeñen, </w:t>
      </w:r>
      <w:r w:rsidR="0064026B">
        <w:rPr>
          <w:rFonts w:ascii="Arial" w:hAnsi="Arial" w:cs="Arial"/>
        </w:rPr>
        <w:t xml:space="preserve">por el </w:t>
      </w:r>
      <w:r w:rsidR="007257D1">
        <w:rPr>
          <w:rFonts w:ascii="Arial" w:hAnsi="Arial" w:cs="Arial"/>
        </w:rPr>
        <w:t>cumplimiento de la normatividad expedida por las autoridades competentes para el adecuado abastecimiento</w:t>
      </w:r>
      <w:r>
        <w:rPr>
          <w:rFonts w:ascii="Arial" w:hAnsi="Arial" w:cs="Arial"/>
        </w:rPr>
        <w:t>, sin perjuicio de los casos de fuerza mayor o caso fortuito que comporten un eximente de responsabilidad de conformidad</w:t>
      </w:r>
      <w:r w:rsidR="001370F9">
        <w:rPr>
          <w:rFonts w:ascii="Arial" w:hAnsi="Arial" w:cs="Arial"/>
        </w:rPr>
        <w:t xml:space="preserve"> con lo dispuesto por la Ley 95 de 1890</w:t>
      </w:r>
      <w:r>
        <w:rPr>
          <w:rFonts w:ascii="Arial" w:hAnsi="Arial" w:cs="Arial"/>
        </w:rPr>
        <w:t>.</w:t>
      </w:r>
    </w:p>
    <w:p w14:paraId="007826CA" w14:textId="77777777" w:rsidR="008064E0" w:rsidRDefault="008064E0" w:rsidP="003509DB">
      <w:pPr>
        <w:autoSpaceDE w:val="0"/>
        <w:autoSpaceDN w:val="0"/>
        <w:adjustRightInd w:val="0"/>
        <w:jc w:val="both"/>
        <w:rPr>
          <w:rFonts w:ascii="Arial" w:hAnsi="Arial" w:cs="Arial"/>
          <w:b/>
        </w:rPr>
      </w:pPr>
    </w:p>
    <w:p w14:paraId="1C74B22E" w14:textId="2CEB85A0" w:rsidR="00566A48" w:rsidRDefault="00543DD9" w:rsidP="00281BE1">
      <w:pPr>
        <w:autoSpaceDE w:val="0"/>
        <w:autoSpaceDN w:val="0"/>
        <w:adjustRightInd w:val="0"/>
        <w:jc w:val="both"/>
        <w:rPr>
          <w:rFonts w:ascii="Arial" w:hAnsi="Arial" w:cs="Arial"/>
        </w:rPr>
      </w:pPr>
      <w:r w:rsidRPr="004C7F38">
        <w:rPr>
          <w:rFonts w:ascii="Arial" w:hAnsi="Arial" w:cs="Arial"/>
          <w:b/>
        </w:rPr>
        <w:t xml:space="preserve">Artículo </w:t>
      </w:r>
      <w:r w:rsidR="00343DD0" w:rsidRPr="004C7F38">
        <w:rPr>
          <w:rFonts w:ascii="Arial" w:hAnsi="Arial" w:cs="Arial"/>
          <w:b/>
        </w:rPr>
        <w:t>1</w:t>
      </w:r>
      <w:r w:rsidR="00343DD0">
        <w:rPr>
          <w:rFonts w:ascii="Arial" w:hAnsi="Arial" w:cs="Arial"/>
          <w:b/>
        </w:rPr>
        <w:t>3°</w:t>
      </w:r>
      <w:r w:rsidR="000E065E" w:rsidRPr="004C7F38">
        <w:rPr>
          <w:rFonts w:ascii="Arial" w:hAnsi="Arial" w:cs="Arial"/>
          <w:b/>
        </w:rPr>
        <w:t>. El Plan de Expansión de la red de Poliductos:</w:t>
      </w:r>
      <w:r w:rsidR="000E065E" w:rsidRPr="00C85F8F">
        <w:rPr>
          <w:rFonts w:ascii="Arial" w:hAnsi="Arial" w:cs="Arial"/>
        </w:rPr>
        <w:t xml:space="preserve"> El Plan de Expansión de la Red Poliductos de que trata el numeral 19 del art</w:t>
      </w:r>
      <w:r w:rsidR="004C7F38">
        <w:rPr>
          <w:rFonts w:ascii="Arial" w:hAnsi="Arial" w:cs="Arial"/>
        </w:rPr>
        <w:t>ículo 2º del Decreto 381 de 2012</w:t>
      </w:r>
      <w:r w:rsidR="000E065E" w:rsidRPr="00C85F8F">
        <w:rPr>
          <w:rFonts w:ascii="Arial" w:hAnsi="Arial" w:cs="Arial"/>
        </w:rPr>
        <w:t xml:space="preserve"> </w:t>
      </w:r>
      <w:r w:rsidR="005D68DC">
        <w:rPr>
          <w:rFonts w:ascii="Arial" w:hAnsi="Arial" w:cs="Arial"/>
        </w:rPr>
        <w:t>hará</w:t>
      </w:r>
      <w:r w:rsidR="000E065E" w:rsidRPr="00C85F8F">
        <w:rPr>
          <w:rFonts w:ascii="Arial" w:hAnsi="Arial" w:cs="Arial"/>
        </w:rPr>
        <w:t xml:space="preserve"> parte del Plan de Continuidad, que establece los requerimientos de infraestructura de poliductos como capacidad de transporte de combustibles, definición de nuevos puntos de entrega, almacenamiento operativo, entre otros, tendientes a asegurar el suministro permanente</w:t>
      </w:r>
      <w:r w:rsidR="00734F85">
        <w:rPr>
          <w:rFonts w:ascii="Arial" w:hAnsi="Arial" w:cs="Arial"/>
        </w:rPr>
        <w:t xml:space="preserve"> </w:t>
      </w:r>
      <w:r w:rsidR="00734F85" w:rsidRPr="00734F85">
        <w:rPr>
          <w:rFonts w:ascii="Arial" w:hAnsi="Arial" w:cs="Arial"/>
        </w:rPr>
        <w:t>y co</w:t>
      </w:r>
      <w:r w:rsidR="00734F85">
        <w:rPr>
          <w:rFonts w:ascii="Arial" w:hAnsi="Arial" w:cs="Arial"/>
        </w:rPr>
        <w:t xml:space="preserve">ntinuo de combustibles </w:t>
      </w:r>
      <w:r w:rsidR="00734F85" w:rsidRPr="00E609D2">
        <w:rPr>
          <w:rFonts w:ascii="Arial" w:hAnsi="Arial" w:cs="Arial"/>
        </w:rPr>
        <w:t>líquidos</w:t>
      </w:r>
      <w:r w:rsidR="00D64FBF">
        <w:rPr>
          <w:rFonts w:ascii="Arial" w:hAnsi="Arial" w:cs="Arial"/>
        </w:rPr>
        <w:t>.</w:t>
      </w:r>
      <w:r w:rsidR="000E065E" w:rsidRPr="00E609D2">
        <w:rPr>
          <w:rFonts w:ascii="Arial" w:hAnsi="Arial" w:cs="Arial"/>
        </w:rPr>
        <w:t xml:space="preserve"> </w:t>
      </w:r>
    </w:p>
    <w:p w14:paraId="43E45B4A" w14:textId="77777777" w:rsidR="00566A48" w:rsidRDefault="00566A48" w:rsidP="00281BE1">
      <w:pPr>
        <w:autoSpaceDE w:val="0"/>
        <w:autoSpaceDN w:val="0"/>
        <w:adjustRightInd w:val="0"/>
        <w:jc w:val="both"/>
        <w:rPr>
          <w:rFonts w:ascii="Arial" w:hAnsi="Arial" w:cs="Arial"/>
        </w:rPr>
      </w:pPr>
    </w:p>
    <w:p w14:paraId="2A8EFD4A" w14:textId="6272171A" w:rsidR="00C039DC" w:rsidRPr="00E609D2" w:rsidRDefault="00C039DC" w:rsidP="00281BE1">
      <w:pPr>
        <w:autoSpaceDE w:val="0"/>
        <w:autoSpaceDN w:val="0"/>
        <w:adjustRightInd w:val="0"/>
        <w:jc w:val="both"/>
        <w:rPr>
          <w:rFonts w:ascii="Arial" w:hAnsi="Arial" w:cs="Arial"/>
        </w:rPr>
      </w:pPr>
      <w:r w:rsidRPr="00E609D2">
        <w:rPr>
          <w:rFonts w:ascii="Arial" w:hAnsi="Arial" w:cs="Arial"/>
        </w:rPr>
        <w:t xml:space="preserve">Lo dispuesto en el presente artículo no limita la libertad de los agentes de realizar expansiones en la Red de Poliductos, de conformidad con lo dispuesto en el artículo </w:t>
      </w:r>
      <w:r w:rsidR="005D68DC">
        <w:rPr>
          <w:rFonts w:ascii="Arial" w:hAnsi="Arial" w:cs="Arial"/>
        </w:rPr>
        <w:t>7</w:t>
      </w:r>
      <w:r w:rsidR="00E609D2">
        <w:rPr>
          <w:rFonts w:ascii="Arial" w:hAnsi="Arial" w:cs="Arial"/>
        </w:rPr>
        <w:t>º del presente decreto</w:t>
      </w:r>
      <w:r w:rsidR="00F25FF2" w:rsidRPr="00E609D2">
        <w:rPr>
          <w:rFonts w:ascii="Arial" w:hAnsi="Arial" w:cs="Arial"/>
        </w:rPr>
        <w:t>.</w:t>
      </w:r>
    </w:p>
    <w:p w14:paraId="4A97C21E" w14:textId="77777777" w:rsidR="00F00E97" w:rsidRDefault="00F00E97" w:rsidP="00281BE1">
      <w:pPr>
        <w:autoSpaceDE w:val="0"/>
        <w:autoSpaceDN w:val="0"/>
        <w:adjustRightInd w:val="0"/>
        <w:jc w:val="both"/>
        <w:rPr>
          <w:rFonts w:ascii="Arial" w:hAnsi="Arial" w:cs="Arial"/>
        </w:rPr>
      </w:pPr>
    </w:p>
    <w:p w14:paraId="3AFEE89E" w14:textId="4DED2154" w:rsidR="00281BE1" w:rsidRPr="004C7F38" w:rsidRDefault="00E609D2" w:rsidP="00281BE1">
      <w:pPr>
        <w:autoSpaceDE w:val="0"/>
        <w:autoSpaceDN w:val="0"/>
        <w:adjustRightInd w:val="0"/>
        <w:jc w:val="both"/>
        <w:rPr>
          <w:rFonts w:ascii="Arial" w:hAnsi="Arial" w:cs="Arial"/>
        </w:rPr>
      </w:pPr>
      <w:r w:rsidRPr="00B33B45">
        <w:rPr>
          <w:rFonts w:ascii="Arial" w:hAnsi="Arial" w:cs="Arial"/>
          <w:b/>
        </w:rPr>
        <w:t xml:space="preserve">Artículo </w:t>
      </w:r>
      <w:r w:rsidR="00343DD0" w:rsidRPr="00B33B45">
        <w:rPr>
          <w:rFonts w:ascii="Arial" w:hAnsi="Arial" w:cs="Arial"/>
          <w:b/>
        </w:rPr>
        <w:t>14°</w:t>
      </w:r>
      <w:r w:rsidR="00281BE1" w:rsidRPr="00B33B45">
        <w:rPr>
          <w:rFonts w:ascii="Arial" w:hAnsi="Arial" w:cs="Arial"/>
          <w:b/>
        </w:rPr>
        <w:t xml:space="preserve">. Reglamento de supervisión de cumplimiento </w:t>
      </w:r>
      <w:r w:rsidR="00734F85" w:rsidRPr="00B33B45">
        <w:rPr>
          <w:rFonts w:ascii="Arial" w:hAnsi="Arial" w:cs="Arial"/>
          <w:b/>
        </w:rPr>
        <w:t>del Plan de Continuidad</w:t>
      </w:r>
      <w:r w:rsidR="00281BE1" w:rsidRPr="00B33B45">
        <w:rPr>
          <w:rFonts w:ascii="Arial" w:hAnsi="Arial" w:cs="Arial"/>
          <w:b/>
        </w:rPr>
        <w:t>:</w:t>
      </w:r>
      <w:r w:rsidR="00281BE1" w:rsidRPr="00B33B45">
        <w:rPr>
          <w:rFonts w:ascii="Arial" w:hAnsi="Arial" w:cs="Arial"/>
        </w:rPr>
        <w:t xml:space="preserve"> El Ministerio de Minas y Energía, una vez adopte mediante acto administrativo </w:t>
      </w:r>
      <w:r w:rsidR="00734F85" w:rsidRPr="00B33B45">
        <w:rPr>
          <w:rFonts w:ascii="Arial" w:hAnsi="Arial" w:cs="Arial"/>
        </w:rPr>
        <w:t>el Plan de Continuidad</w:t>
      </w:r>
      <w:r w:rsidR="00281BE1" w:rsidRPr="00B33B45">
        <w:rPr>
          <w:rFonts w:ascii="Arial" w:hAnsi="Arial" w:cs="Arial"/>
        </w:rPr>
        <w:t xml:space="preserve">, deberá expedir el reglamento sobre los mecanismos de seguimiento y supervisión de cumplimiento de </w:t>
      </w:r>
      <w:r w:rsidR="00734F85" w:rsidRPr="00B33B45">
        <w:rPr>
          <w:rFonts w:ascii="Arial" w:hAnsi="Arial" w:cs="Arial"/>
        </w:rPr>
        <w:t>dicho plan.</w:t>
      </w:r>
    </w:p>
    <w:p w14:paraId="602EC891" w14:textId="77777777" w:rsidR="00734F85" w:rsidRDefault="00734F85" w:rsidP="000E065E">
      <w:pPr>
        <w:autoSpaceDE w:val="0"/>
        <w:autoSpaceDN w:val="0"/>
        <w:adjustRightInd w:val="0"/>
        <w:jc w:val="both"/>
        <w:rPr>
          <w:rFonts w:ascii="Arial" w:hAnsi="Arial" w:cs="Arial"/>
        </w:rPr>
      </w:pPr>
    </w:p>
    <w:p w14:paraId="3F4ABC13" w14:textId="77777777" w:rsidR="008750A6" w:rsidRDefault="008750A6" w:rsidP="000E065E">
      <w:pPr>
        <w:autoSpaceDE w:val="0"/>
        <w:autoSpaceDN w:val="0"/>
        <w:adjustRightInd w:val="0"/>
        <w:jc w:val="both"/>
        <w:rPr>
          <w:rFonts w:ascii="Arial" w:hAnsi="Arial" w:cs="Arial"/>
        </w:rPr>
      </w:pPr>
    </w:p>
    <w:p w14:paraId="7DD15457" w14:textId="4EC15B2A" w:rsidR="00A553C1" w:rsidRDefault="00CE1834" w:rsidP="000E065E">
      <w:pPr>
        <w:autoSpaceDE w:val="0"/>
        <w:autoSpaceDN w:val="0"/>
        <w:adjustRightInd w:val="0"/>
        <w:jc w:val="both"/>
        <w:rPr>
          <w:rFonts w:ascii="Arial" w:hAnsi="Arial" w:cs="Arial"/>
        </w:rPr>
      </w:pPr>
      <w:r w:rsidRPr="00BB7A00">
        <w:rPr>
          <w:rFonts w:ascii="Arial" w:hAnsi="Arial" w:cs="Arial"/>
          <w:b/>
        </w:rPr>
        <w:t>Artículo</w:t>
      </w:r>
      <w:r w:rsidR="00E609D2">
        <w:rPr>
          <w:rFonts w:ascii="Arial" w:hAnsi="Arial" w:cs="Arial"/>
          <w:b/>
        </w:rPr>
        <w:t xml:space="preserve"> </w:t>
      </w:r>
      <w:r w:rsidR="00343DD0">
        <w:rPr>
          <w:rFonts w:ascii="Arial" w:hAnsi="Arial" w:cs="Arial"/>
          <w:b/>
        </w:rPr>
        <w:t>15°</w:t>
      </w:r>
      <w:r w:rsidR="008844F4" w:rsidRPr="00BB7A00">
        <w:rPr>
          <w:rFonts w:ascii="Arial" w:hAnsi="Arial" w:cs="Arial"/>
          <w:b/>
        </w:rPr>
        <w:t>.</w:t>
      </w:r>
      <w:r w:rsidRPr="00BB7A00">
        <w:rPr>
          <w:rFonts w:ascii="Arial" w:hAnsi="Arial" w:cs="Arial"/>
          <w:b/>
        </w:rPr>
        <w:t xml:space="preserve"> </w:t>
      </w:r>
      <w:r w:rsidR="008844F4">
        <w:rPr>
          <w:rFonts w:ascii="Arial" w:hAnsi="Arial" w:cs="Arial"/>
          <w:b/>
        </w:rPr>
        <w:t xml:space="preserve">Situaciones de escasez: </w:t>
      </w:r>
      <w:r w:rsidR="008844F4">
        <w:rPr>
          <w:rFonts w:ascii="Arial" w:hAnsi="Arial" w:cs="Arial"/>
        </w:rPr>
        <w:t>El Ministerio de Minas y Energía</w:t>
      </w:r>
      <w:r w:rsidR="005C2D7C">
        <w:rPr>
          <w:rFonts w:ascii="Arial" w:hAnsi="Arial" w:cs="Arial"/>
        </w:rPr>
        <w:t xml:space="preserve"> es el encargado de establecer</w:t>
      </w:r>
      <w:r w:rsidR="00A018F4">
        <w:rPr>
          <w:rFonts w:ascii="Arial" w:hAnsi="Arial" w:cs="Arial"/>
        </w:rPr>
        <w:t>, mediante reglamento de carácter general</w:t>
      </w:r>
      <w:r w:rsidR="00B00A00">
        <w:rPr>
          <w:rFonts w:ascii="Arial" w:hAnsi="Arial" w:cs="Arial"/>
        </w:rPr>
        <w:t xml:space="preserve">, </w:t>
      </w:r>
      <w:r w:rsidR="005C2D7C">
        <w:rPr>
          <w:rFonts w:ascii="Arial" w:hAnsi="Arial" w:cs="Arial"/>
        </w:rPr>
        <w:t xml:space="preserve">la priorización en la entrega de combustibles líquidos en situaciones de escasez. </w:t>
      </w:r>
      <w:r w:rsidR="00A018F4">
        <w:rPr>
          <w:rFonts w:ascii="Arial" w:hAnsi="Arial" w:cs="Arial"/>
        </w:rPr>
        <w:t>Para su aplicación en situaciones de escasez</w:t>
      </w:r>
      <w:r w:rsidR="005C2D7C">
        <w:rPr>
          <w:rFonts w:ascii="Arial" w:hAnsi="Arial" w:cs="Arial"/>
        </w:rPr>
        <w:t xml:space="preserve">, el Ministro de Minas y Energía mediante </w:t>
      </w:r>
      <w:r w:rsidR="005C2D7C">
        <w:rPr>
          <w:rFonts w:ascii="Arial" w:hAnsi="Arial" w:cs="Arial"/>
        </w:rPr>
        <w:lastRenderedPageBreak/>
        <w:t>resolución,</w:t>
      </w:r>
      <w:r w:rsidR="00A018F4">
        <w:rPr>
          <w:rFonts w:ascii="Arial" w:hAnsi="Arial" w:cs="Arial"/>
        </w:rPr>
        <w:t xml:space="preserve"> </w:t>
      </w:r>
      <w:r w:rsidR="005C2D7C">
        <w:rPr>
          <w:rFonts w:ascii="Arial" w:hAnsi="Arial" w:cs="Arial"/>
        </w:rPr>
        <w:t>declarar</w:t>
      </w:r>
      <w:r w:rsidR="00A018F4">
        <w:rPr>
          <w:rFonts w:ascii="Arial" w:hAnsi="Arial" w:cs="Arial"/>
        </w:rPr>
        <w:t>á</w:t>
      </w:r>
      <w:r w:rsidR="005C2D7C">
        <w:rPr>
          <w:rFonts w:ascii="Arial" w:hAnsi="Arial" w:cs="Arial"/>
        </w:rPr>
        <w:t xml:space="preserve"> el racionamiento programado en una zona o a nivel nacional cuando no se cuente con suficiente producto para atender la demanda.</w:t>
      </w:r>
    </w:p>
    <w:p w14:paraId="629D7C7F" w14:textId="77777777" w:rsidR="00B510F5" w:rsidRDefault="00B510F5" w:rsidP="00B510F5">
      <w:pPr>
        <w:autoSpaceDE w:val="0"/>
        <w:autoSpaceDN w:val="0"/>
        <w:adjustRightInd w:val="0"/>
        <w:jc w:val="both"/>
        <w:rPr>
          <w:rFonts w:ascii="Arial" w:hAnsi="Arial" w:cs="Arial"/>
        </w:rPr>
      </w:pPr>
    </w:p>
    <w:p w14:paraId="4EBE0DBF" w14:textId="00F7B284" w:rsidR="00B510F5" w:rsidRPr="00B00A00" w:rsidRDefault="00B510F5" w:rsidP="00B510F5">
      <w:pPr>
        <w:autoSpaceDE w:val="0"/>
        <w:autoSpaceDN w:val="0"/>
        <w:adjustRightInd w:val="0"/>
        <w:jc w:val="both"/>
        <w:rPr>
          <w:rFonts w:ascii="Arial" w:hAnsi="Arial" w:cs="Arial"/>
        </w:rPr>
      </w:pPr>
      <w:r w:rsidRPr="00B00A00">
        <w:rPr>
          <w:rFonts w:ascii="Arial" w:hAnsi="Arial" w:cs="Arial"/>
        </w:rPr>
        <w:t>Igualmente, dicho reglamento podrá establecer mecanismo</w:t>
      </w:r>
      <w:r w:rsidR="00BA4F90" w:rsidRPr="00B00A00">
        <w:rPr>
          <w:rFonts w:ascii="Arial" w:hAnsi="Arial" w:cs="Arial"/>
        </w:rPr>
        <w:t>s</w:t>
      </w:r>
      <w:r w:rsidRPr="00B00A00">
        <w:rPr>
          <w:rFonts w:ascii="Arial" w:hAnsi="Arial" w:cs="Arial"/>
        </w:rPr>
        <w:t xml:space="preserve"> o alternativas para su aplicación en situaciones de escasez.</w:t>
      </w:r>
      <w:r w:rsidR="00123A55">
        <w:rPr>
          <w:rFonts w:ascii="Arial" w:hAnsi="Arial" w:cs="Arial"/>
        </w:rPr>
        <w:t xml:space="preserve"> </w:t>
      </w:r>
    </w:p>
    <w:p w14:paraId="6C222AA8" w14:textId="77777777" w:rsidR="00A018F4" w:rsidRDefault="00A018F4" w:rsidP="000E065E">
      <w:pPr>
        <w:autoSpaceDE w:val="0"/>
        <w:autoSpaceDN w:val="0"/>
        <w:adjustRightInd w:val="0"/>
        <w:jc w:val="both"/>
        <w:rPr>
          <w:rFonts w:ascii="Arial" w:hAnsi="Arial" w:cs="Arial"/>
        </w:rPr>
      </w:pPr>
    </w:p>
    <w:p w14:paraId="75CB59CD" w14:textId="461D56C0" w:rsidR="0094782B" w:rsidRDefault="008B0B17" w:rsidP="000E065E">
      <w:pPr>
        <w:autoSpaceDE w:val="0"/>
        <w:autoSpaceDN w:val="0"/>
        <w:adjustRightInd w:val="0"/>
        <w:jc w:val="both"/>
        <w:rPr>
          <w:rFonts w:ascii="Arial" w:hAnsi="Arial" w:cs="Arial"/>
        </w:rPr>
      </w:pPr>
      <w:r w:rsidRPr="00B00A00">
        <w:rPr>
          <w:rFonts w:ascii="Arial" w:hAnsi="Arial" w:cs="Arial"/>
          <w:b/>
        </w:rPr>
        <w:t>Artículo</w:t>
      </w:r>
      <w:r w:rsidR="00B00A00" w:rsidRPr="00B00A00">
        <w:rPr>
          <w:rFonts w:ascii="Arial" w:hAnsi="Arial" w:cs="Arial"/>
          <w:b/>
        </w:rPr>
        <w:t xml:space="preserve"> </w:t>
      </w:r>
      <w:r w:rsidR="00343DD0" w:rsidRPr="00B00A00">
        <w:rPr>
          <w:rFonts w:ascii="Arial" w:hAnsi="Arial" w:cs="Arial"/>
          <w:b/>
        </w:rPr>
        <w:t>1</w:t>
      </w:r>
      <w:r w:rsidR="00343DD0">
        <w:rPr>
          <w:rFonts w:ascii="Arial" w:hAnsi="Arial" w:cs="Arial"/>
          <w:b/>
        </w:rPr>
        <w:t>6°</w:t>
      </w:r>
      <w:r w:rsidR="00B00A00" w:rsidRPr="00B00A00">
        <w:rPr>
          <w:rFonts w:ascii="Arial" w:hAnsi="Arial" w:cs="Arial"/>
          <w:b/>
        </w:rPr>
        <w:t>.</w:t>
      </w:r>
      <w:r w:rsidRPr="00B00A00">
        <w:rPr>
          <w:rFonts w:ascii="Arial" w:hAnsi="Arial" w:cs="Arial"/>
          <w:b/>
        </w:rPr>
        <w:t xml:space="preserve"> Obligación de atención prioritaria. </w:t>
      </w:r>
      <w:r w:rsidRPr="00B00A00">
        <w:rPr>
          <w:rFonts w:ascii="Arial" w:hAnsi="Arial" w:cs="Arial"/>
        </w:rPr>
        <w:t xml:space="preserve">Los agentes de la cadena que exporten combustibles líquidos atenderán prioritariamente la demanda para consumo interno cuando se presenten situaciones de escasez o situaciones de emergencia o </w:t>
      </w:r>
      <w:r w:rsidR="007C27EC">
        <w:rPr>
          <w:rFonts w:ascii="Arial" w:hAnsi="Arial" w:cs="Arial"/>
        </w:rPr>
        <w:t xml:space="preserve">de </w:t>
      </w:r>
      <w:r w:rsidRPr="00B00A00">
        <w:rPr>
          <w:rFonts w:ascii="Arial" w:hAnsi="Arial" w:cs="Arial"/>
        </w:rPr>
        <w:t>racionamiento de combustibles líquidos</w:t>
      </w:r>
      <w:r w:rsidR="007C27EC">
        <w:rPr>
          <w:rFonts w:ascii="Arial" w:hAnsi="Arial" w:cs="Arial"/>
        </w:rPr>
        <w:t xml:space="preserve"> definidas por el Ministerio de Minas y Energía</w:t>
      </w:r>
      <w:r w:rsidRPr="00B00A00">
        <w:rPr>
          <w:rFonts w:ascii="Arial" w:hAnsi="Arial" w:cs="Arial"/>
        </w:rPr>
        <w:t xml:space="preserve">, de que trata el artículo </w:t>
      </w:r>
      <w:r w:rsidR="00404304">
        <w:rPr>
          <w:rFonts w:ascii="Arial" w:hAnsi="Arial" w:cs="Arial"/>
        </w:rPr>
        <w:t>14</w:t>
      </w:r>
      <w:r w:rsidRPr="00B00A00">
        <w:rPr>
          <w:rFonts w:ascii="Arial" w:hAnsi="Arial" w:cs="Arial"/>
        </w:rPr>
        <w:t xml:space="preserve"> del presente decreto. </w:t>
      </w:r>
    </w:p>
    <w:p w14:paraId="15410789" w14:textId="77777777" w:rsidR="00B00A00" w:rsidRDefault="00B00A00" w:rsidP="000E065E">
      <w:pPr>
        <w:autoSpaceDE w:val="0"/>
        <w:autoSpaceDN w:val="0"/>
        <w:adjustRightInd w:val="0"/>
        <w:jc w:val="both"/>
        <w:rPr>
          <w:rFonts w:ascii="Arial" w:hAnsi="Arial" w:cs="Arial"/>
        </w:rPr>
      </w:pPr>
    </w:p>
    <w:p w14:paraId="7ACAC232" w14:textId="77777777" w:rsidR="00B00A00" w:rsidRDefault="008B0B17" w:rsidP="000E065E">
      <w:pPr>
        <w:autoSpaceDE w:val="0"/>
        <w:autoSpaceDN w:val="0"/>
        <w:adjustRightInd w:val="0"/>
        <w:jc w:val="both"/>
        <w:rPr>
          <w:rFonts w:ascii="Arial" w:hAnsi="Arial" w:cs="Arial"/>
        </w:rPr>
      </w:pPr>
      <w:r w:rsidRPr="00B00A00">
        <w:rPr>
          <w:rFonts w:ascii="Arial" w:hAnsi="Arial" w:cs="Arial"/>
        </w:rPr>
        <w:t>Cuando para atender la demanda nacional de combustibles para consumo interno se deban suspender los compromisos de exportación, las cantidades de combustible objeto de interrupción se reconocerán al costo de oportunidad</w:t>
      </w:r>
      <w:r w:rsidR="00934524">
        <w:rPr>
          <w:rFonts w:ascii="Arial" w:hAnsi="Arial" w:cs="Arial"/>
        </w:rPr>
        <w:t xml:space="preserve"> definido por la CREG</w:t>
      </w:r>
      <w:r w:rsidR="00B00A00">
        <w:rPr>
          <w:rFonts w:ascii="Arial" w:hAnsi="Arial" w:cs="Arial"/>
        </w:rPr>
        <w:t>.</w:t>
      </w:r>
    </w:p>
    <w:p w14:paraId="4F88F78B" w14:textId="77777777" w:rsidR="00BA4F90" w:rsidRDefault="00BA4F90" w:rsidP="000E065E">
      <w:pPr>
        <w:autoSpaceDE w:val="0"/>
        <w:autoSpaceDN w:val="0"/>
        <w:adjustRightInd w:val="0"/>
        <w:jc w:val="both"/>
        <w:rPr>
          <w:rFonts w:ascii="Arial" w:hAnsi="Arial" w:cs="Arial"/>
          <w:b/>
        </w:rPr>
      </w:pPr>
    </w:p>
    <w:p w14:paraId="6D069B82" w14:textId="6E95E049" w:rsidR="00F21925" w:rsidRPr="00D54B67" w:rsidRDefault="00B00A00" w:rsidP="00F21925">
      <w:pPr>
        <w:autoSpaceDE w:val="0"/>
        <w:autoSpaceDN w:val="0"/>
        <w:adjustRightInd w:val="0"/>
        <w:jc w:val="both"/>
        <w:rPr>
          <w:rFonts w:ascii="Arial" w:hAnsi="Arial" w:cs="Arial"/>
        </w:rPr>
      </w:pPr>
      <w:r>
        <w:rPr>
          <w:rFonts w:ascii="Arial" w:hAnsi="Arial" w:cs="Arial"/>
          <w:b/>
        </w:rPr>
        <w:t xml:space="preserve">Artículo </w:t>
      </w:r>
      <w:r w:rsidR="00343DD0">
        <w:rPr>
          <w:rFonts w:ascii="Arial" w:hAnsi="Arial" w:cs="Arial"/>
          <w:b/>
        </w:rPr>
        <w:t>17°</w:t>
      </w:r>
      <w:r w:rsidR="00AF47B3" w:rsidRPr="00BB7A00">
        <w:rPr>
          <w:rFonts w:ascii="Arial" w:hAnsi="Arial" w:cs="Arial"/>
          <w:b/>
        </w:rPr>
        <w:t>.</w:t>
      </w:r>
      <w:r w:rsidR="00AF47B3" w:rsidRPr="004E35DF">
        <w:rPr>
          <w:rFonts w:ascii="Arial" w:hAnsi="Arial" w:cs="Arial"/>
          <w:b/>
        </w:rPr>
        <w:t xml:space="preserve"> Sobrecostos por efecto de restricciones: </w:t>
      </w:r>
      <w:r w:rsidR="00F21925" w:rsidRPr="003545A3">
        <w:rPr>
          <w:rFonts w:ascii="Arial" w:hAnsi="Arial" w:cs="Arial"/>
        </w:rPr>
        <w:t>Los costos adicionales en que incurran los agentes para garantizar el suministro de combustibles líquidos por restricciones</w:t>
      </w:r>
      <w:r w:rsidR="00B33B45" w:rsidRPr="003545A3">
        <w:rPr>
          <w:rFonts w:ascii="Arial" w:hAnsi="Arial" w:cs="Arial"/>
        </w:rPr>
        <w:t xml:space="preserve"> o fallas</w:t>
      </w:r>
      <w:r w:rsidR="00F21925" w:rsidRPr="003545A3">
        <w:rPr>
          <w:rFonts w:ascii="Arial" w:hAnsi="Arial" w:cs="Arial"/>
        </w:rPr>
        <w:t xml:space="preserve"> técnicas temporales</w:t>
      </w:r>
      <w:r w:rsidR="00B33B45" w:rsidRPr="003545A3">
        <w:rPr>
          <w:rFonts w:ascii="Arial" w:hAnsi="Arial" w:cs="Arial"/>
        </w:rPr>
        <w:t xml:space="preserve"> por causas no imputables al agente</w:t>
      </w:r>
      <w:r w:rsidR="00F21925" w:rsidRPr="003545A3">
        <w:rPr>
          <w:rFonts w:ascii="Arial" w:hAnsi="Arial" w:cs="Arial"/>
        </w:rPr>
        <w:t xml:space="preserve"> </w:t>
      </w:r>
      <w:r w:rsidR="000E6A5C">
        <w:rPr>
          <w:rFonts w:ascii="Arial" w:hAnsi="Arial" w:cs="Arial"/>
        </w:rPr>
        <w:t xml:space="preserve">y </w:t>
      </w:r>
      <w:r w:rsidR="00F21925" w:rsidRPr="003545A3">
        <w:rPr>
          <w:rFonts w:ascii="Arial" w:hAnsi="Arial" w:cs="Arial"/>
        </w:rPr>
        <w:t>que implique</w:t>
      </w:r>
      <w:r w:rsidR="00F21925" w:rsidRPr="00D54B67">
        <w:rPr>
          <w:rFonts w:ascii="Arial" w:hAnsi="Arial" w:cs="Arial"/>
        </w:rPr>
        <w:t>n</w:t>
      </w:r>
      <w:r w:rsidR="00F21925" w:rsidRPr="000E6A5C">
        <w:rPr>
          <w:rFonts w:ascii="Arial" w:hAnsi="Arial" w:cs="Arial"/>
        </w:rPr>
        <w:t xml:space="preserve"> una r</w:t>
      </w:r>
      <w:r w:rsidR="00F21925" w:rsidRPr="003545A3">
        <w:rPr>
          <w:rFonts w:ascii="Arial" w:hAnsi="Arial" w:cs="Arial"/>
          <w:color w:val="000000"/>
          <w:shd w:val="clear" w:color="auto" w:fill="FFFFFF"/>
        </w:rPr>
        <w:t>educción o pérdida súbita de la disponibilidad de la capacidad de un determinado sistema de transporte de ellos</w:t>
      </w:r>
      <w:r w:rsidR="00F21925" w:rsidRPr="003545A3">
        <w:rPr>
          <w:rFonts w:ascii="Arial" w:hAnsi="Arial" w:cs="Arial"/>
        </w:rPr>
        <w:t xml:space="preserve">, serán asumidos de manera </w:t>
      </w:r>
      <w:r w:rsidR="00F21925" w:rsidRPr="00D54B67">
        <w:rPr>
          <w:rFonts w:ascii="Arial" w:hAnsi="Arial" w:cs="Arial"/>
        </w:rPr>
        <w:t>uniforme</w:t>
      </w:r>
      <w:r w:rsidR="00F21925" w:rsidRPr="000E6A5C">
        <w:rPr>
          <w:rFonts w:ascii="Arial" w:hAnsi="Arial" w:cs="Arial"/>
        </w:rPr>
        <w:t xml:space="preserve"> por los consumidores </w:t>
      </w:r>
      <w:r w:rsidR="00F21925" w:rsidRPr="00D54B67">
        <w:rPr>
          <w:rFonts w:ascii="Arial" w:hAnsi="Arial" w:cs="Arial"/>
        </w:rPr>
        <w:t>de todo el país y contemplados en las metodologías tarifarias definidas por el regulador.</w:t>
      </w:r>
    </w:p>
    <w:p w14:paraId="279FAD7D" w14:textId="77777777" w:rsidR="00240697" w:rsidRDefault="00240697" w:rsidP="000E065E">
      <w:pPr>
        <w:autoSpaceDE w:val="0"/>
        <w:autoSpaceDN w:val="0"/>
        <w:adjustRightInd w:val="0"/>
        <w:jc w:val="both"/>
        <w:rPr>
          <w:rFonts w:ascii="Arial" w:hAnsi="Arial" w:cs="Arial"/>
        </w:rPr>
      </w:pPr>
    </w:p>
    <w:p w14:paraId="71B9542E" w14:textId="0F14F9AA" w:rsidR="00B33B45" w:rsidRDefault="00B33B45" w:rsidP="000E065E">
      <w:pPr>
        <w:autoSpaceDE w:val="0"/>
        <w:autoSpaceDN w:val="0"/>
        <w:adjustRightInd w:val="0"/>
        <w:jc w:val="both"/>
        <w:rPr>
          <w:rFonts w:ascii="Arial" w:hAnsi="Arial" w:cs="Arial"/>
        </w:rPr>
      </w:pPr>
      <w:r>
        <w:rPr>
          <w:rFonts w:ascii="Arial" w:hAnsi="Arial" w:cs="Arial"/>
        </w:rPr>
        <w:t>La Comisión de Regulación de Energía y Gas determinará lineamientos y criterios técnicos generales para que se evalúen y califiquen las razones que se presenten para justificar los sobrecostos.</w:t>
      </w:r>
    </w:p>
    <w:p w14:paraId="6DDF5654" w14:textId="77777777" w:rsidR="00B33B45" w:rsidRDefault="00B33B45" w:rsidP="000E065E">
      <w:pPr>
        <w:autoSpaceDE w:val="0"/>
        <w:autoSpaceDN w:val="0"/>
        <w:adjustRightInd w:val="0"/>
        <w:jc w:val="both"/>
        <w:rPr>
          <w:rFonts w:ascii="Arial" w:hAnsi="Arial" w:cs="Arial"/>
        </w:rPr>
      </w:pPr>
    </w:p>
    <w:p w14:paraId="270E0C0F" w14:textId="66AEE171" w:rsidR="0094782B" w:rsidRDefault="00952BBF" w:rsidP="000E065E">
      <w:pPr>
        <w:autoSpaceDE w:val="0"/>
        <w:autoSpaceDN w:val="0"/>
        <w:adjustRightInd w:val="0"/>
        <w:jc w:val="both"/>
        <w:rPr>
          <w:rFonts w:ascii="Arial" w:hAnsi="Arial" w:cs="Arial"/>
        </w:rPr>
      </w:pPr>
      <w:r>
        <w:rPr>
          <w:rFonts w:ascii="Arial" w:hAnsi="Arial" w:cs="Arial"/>
        </w:rPr>
        <w:t xml:space="preserve">Cuando las </w:t>
      </w:r>
      <w:r w:rsidR="00B33B45">
        <w:rPr>
          <w:rFonts w:ascii="Arial" w:hAnsi="Arial" w:cs="Arial"/>
        </w:rPr>
        <w:t xml:space="preserve">restricciones o </w:t>
      </w:r>
      <w:r>
        <w:rPr>
          <w:rFonts w:ascii="Arial" w:hAnsi="Arial" w:cs="Arial"/>
        </w:rPr>
        <w:t>fallas</w:t>
      </w:r>
      <w:r w:rsidR="00B33B45">
        <w:rPr>
          <w:rFonts w:ascii="Arial" w:hAnsi="Arial" w:cs="Arial"/>
        </w:rPr>
        <w:t xml:space="preserve"> técnicas</w:t>
      </w:r>
      <w:r>
        <w:rPr>
          <w:rFonts w:ascii="Arial" w:hAnsi="Arial" w:cs="Arial"/>
        </w:rPr>
        <w:t xml:space="preserve"> temporales de la infraestructura existente obedezcan a causas imputables al </w:t>
      </w:r>
      <w:r w:rsidR="0094782B">
        <w:rPr>
          <w:rFonts w:ascii="Arial" w:hAnsi="Arial" w:cs="Arial"/>
        </w:rPr>
        <w:t>agente</w:t>
      </w:r>
      <w:r>
        <w:rPr>
          <w:rFonts w:ascii="Arial" w:hAnsi="Arial" w:cs="Arial"/>
        </w:rPr>
        <w:t xml:space="preserve">, dicho agente </w:t>
      </w:r>
      <w:r w:rsidR="0094782B">
        <w:rPr>
          <w:rFonts w:ascii="Arial" w:hAnsi="Arial" w:cs="Arial"/>
        </w:rPr>
        <w:t>asumirá los costos respectivos en la forma en que</w:t>
      </w:r>
      <w:r w:rsidR="007949AF">
        <w:rPr>
          <w:rFonts w:ascii="Arial" w:hAnsi="Arial" w:cs="Arial"/>
        </w:rPr>
        <w:t xml:space="preserve"> lo regule</w:t>
      </w:r>
      <w:r w:rsidR="0094782B">
        <w:rPr>
          <w:rFonts w:ascii="Arial" w:hAnsi="Arial" w:cs="Arial"/>
        </w:rPr>
        <w:t xml:space="preserve"> la Comisión de Regulación de Energía y Gas.</w:t>
      </w:r>
    </w:p>
    <w:p w14:paraId="21B4D1A8" w14:textId="77777777" w:rsidR="00404304" w:rsidRDefault="00404304" w:rsidP="000E065E">
      <w:pPr>
        <w:autoSpaceDE w:val="0"/>
        <w:autoSpaceDN w:val="0"/>
        <w:adjustRightInd w:val="0"/>
        <w:jc w:val="both"/>
        <w:rPr>
          <w:rFonts w:ascii="Arial" w:hAnsi="Arial" w:cs="Arial"/>
        </w:rPr>
      </w:pPr>
    </w:p>
    <w:p w14:paraId="30DBF18C" w14:textId="3D2A31E1" w:rsidR="00C82B99" w:rsidRDefault="00C82B99" w:rsidP="000E065E">
      <w:pPr>
        <w:autoSpaceDE w:val="0"/>
        <w:autoSpaceDN w:val="0"/>
        <w:adjustRightInd w:val="0"/>
        <w:jc w:val="both"/>
        <w:rPr>
          <w:rFonts w:ascii="Arial" w:hAnsi="Arial" w:cs="Arial"/>
        </w:rPr>
      </w:pPr>
      <w:r w:rsidRPr="00C82B99">
        <w:rPr>
          <w:rFonts w:ascii="Arial" w:hAnsi="Arial" w:cs="Arial"/>
        </w:rPr>
        <w:t xml:space="preserve">En el Plan de Continuidad se deberán incluir las medidas que se deben adoptar para el evento de </w:t>
      </w:r>
      <w:r w:rsidR="00B33B45">
        <w:rPr>
          <w:rFonts w:ascii="Arial" w:hAnsi="Arial" w:cs="Arial"/>
        </w:rPr>
        <w:t xml:space="preserve">restricciones o </w:t>
      </w:r>
      <w:r w:rsidRPr="00C82B99">
        <w:rPr>
          <w:rFonts w:ascii="Arial" w:hAnsi="Arial" w:cs="Arial"/>
        </w:rPr>
        <w:t>fallas</w:t>
      </w:r>
      <w:r w:rsidR="00B33B45">
        <w:rPr>
          <w:rFonts w:ascii="Arial" w:hAnsi="Arial" w:cs="Arial"/>
        </w:rPr>
        <w:t xml:space="preserve"> </w:t>
      </w:r>
      <w:r w:rsidR="00375586">
        <w:rPr>
          <w:rFonts w:ascii="Arial" w:hAnsi="Arial" w:cs="Arial"/>
        </w:rPr>
        <w:t>técnicas</w:t>
      </w:r>
      <w:r w:rsidRPr="00C82B99">
        <w:rPr>
          <w:rFonts w:ascii="Arial" w:hAnsi="Arial" w:cs="Arial"/>
        </w:rPr>
        <w:t xml:space="preserve"> temporales de la infraestructura.</w:t>
      </w:r>
    </w:p>
    <w:p w14:paraId="00CE67B2" w14:textId="77777777" w:rsidR="00AF47B3" w:rsidRDefault="00AF47B3" w:rsidP="000E065E">
      <w:pPr>
        <w:autoSpaceDE w:val="0"/>
        <w:autoSpaceDN w:val="0"/>
        <w:adjustRightInd w:val="0"/>
        <w:jc w:val="both"/>
        <w:rPr>
          <w:rFonts w:ascii="Arial" w:hAnsi="Arial" w:cs="Arial"/>
        </w:rPr>
      </w:pPr>
    </w:p>
    <w:p w14:paraId="096CD75B" w14:textId="1D913931" w:rsidR="00271FC1" w:rsidRDefault="00271FC1" w:rsidP="000E065E">
      <w:pPr>
        <w:autoSpaceDE w:val="0"/>
        <w:autoSpaceDN w:val="0"/>
        <w:adjustRightInd w:val="0"/>
        <w:jc w:val="both"/>
        <w:rPr>
          <w:rFonts w:ascii="Arial" w:hAnsi="Arial" w:cs="Arial"/>
        </w:rPr>
      </w:pPr>
      <w:r w:rsidRPr="00317835">
        <w:rPr>
          <w:rFonts w:ascii="Arial" w:hAnsi="Arial" w:cs="Arial"/>
          <w:b/>
        </w:rPr>
        <w:t>Parágrafo:</w:t>
      </w:r>
      <w:r>
        <w:rPr>
          <w:rFonts w:ascii="Arial" w:hAnsi="Arial" w:cs="Arial"/>
        </w:rPr>
        <w:t xml:space="preserve">  En el evento en que se determine la imputabilidad, </w:t>
      </w:r>
      <w:r w:rsidR="000F6A4B">
        <w:rPr>
          <w:rFonts w:ascii="Arial" w:hAnsi="Arial" w:cs="Arial"/>
        </w:rPr>
        <w:t>de</w:t>
      </w:r>
      <w:r>
        <w:rPr>
          <w:rFonts w:ascii="Arial" w:hAnsi="Arial" w:cs="Arial"/>
        </w:rPr>
        <w:t xml:space="preserve"> haberse definido inicialmente que las causas de los sobrecostos resultaron de hechos no imputables a los agentes, la CREG adelantará el procedimiento para realizar los descuentos vía tarifa </w:t>
      </w:r>
      <w:r w:rsidR="00FE7B52">
        <w:rPr>
          <w:rFonts w:ascii="Arial" w:hAnsi="Arial" w:cs="Arial"/>
        </w:rPr>
        <w:t xml:space="preserve">en favor de </w:t>
      </w:r>
      <w:r>
        <w:rPr>
          <w:rFonts w:ascii="Arial" w:hAnsi="Arial" w:cs="Arial"/>
        </w:rPr>
        <w:t>los consumidores finales.</w:t>
      </w:r>
    </w:p>
    <w:p w14:paraId="2F8E80AC" w14:textId="77777777" w:rsidR="00AB6FA9" w:rsidRDefault="00AB6FA9" w:rsidP="000A1747">
      <w:pPr>
        <w:autoSpaceDE w:val="0"/>
        <w:autoSpaceDN w:val="0"/>
        <w:adjustRightInd w:val="0"/>
        <w:rPr>
          <w:rFonts w:ascii="Arial" w:hAnsi="Arial" w:cs="Arial"/>
          <w:b/>
        </w:rPr>
      </w:pPr>
    </w:p>
    <w:p w14:paraId="08EB17D3" w14:textId="77777777" w:rsidR="00622E49" w:rsidRDefault="00B528CB" w:rsidP="00622E49">
      <w:pPr>
        <w:autoSpaceDE w:val="0"/>
        <w:autoSpaceDN w:val="0"/>
        <w:adjustRightInd w:val="0"/>
        <w:jc w:val="center"/>
        <w:rPr>
          <w:rFonts w:ascii="Arial" w:hAnsi="Arial" w:cs="Arial"/>
          <w:b/>
        </w:rPr>
      </w:pPr>
      <w:r>
        <w:rPr>
          <w:rFonts w:ascii="Arial" w:hAnsi="Arial" w:cs="Arial"/>
          <w:b/>
        </w:rPr>
        <w:t>CAPÍTULO III</w:t>
      </w:r>
    </w:p>
    <w:p w14:paraId="3DFDA081" w14:textId="77777777" w:rsidR="00622E49" w:rsidRDefault="00622E49" w:rsidP="00622E49">
      <w:pPr>
        <w:autoSpaceDE w:val="0"/>
        <w:autoSpaceDN w:val="0"/>
        <w:adjustRightInd w:val="0"/>
        <w:jc w:val="center"/>
        <w:rPr>
          <w:rFonts w:ascii="Arial" w:hAnsi="Arial" w:cs="Arial"/>
          <w:b/>
        </w:rPr>
      </w:pPr>
    </w:p>
    <w:p w14:paraId="46034274" w14:textId="77777777" w:rsidR="00622E49" w:rsidRDefault="00622E49" w:rsidP="00622E49">
      <w:pPr>
        <w:autoSpaceDE w:val="0"/>
        <w:autoSpaceDN w:val="0"/>
        <w:adjustRightInd w:val="0"/>
        <w:jc w:val="center"/>
        <w:rPr>
          <w:rFonts w:ascii="Arial" w:hAnsi="Arial" w:cs="Arial"/>
          <w:b/>
        </w:rPr>
      </w:pPr>
      <w:r>
        <w:rPr>
          <w:rFonts w:ascii="Arial" w:hAnsi="Arial" w:cs="Arial"/>
          <w:b/>
        </w:rPr>
        <w:t>Regulación</w:t>
      </w:r>
    </w:p>
    <w:p w14:paraId="0619262C" w14:textId="77777777" w:rsidR="00823C72" w:rsidRDefault="00823C72" w:rsidP="003509DB">
      <w:pPr>
        <w:autoSpaceDE w:val="0"/>
        <w:autoSpaceDN w:val="0"/>
        <w:adjustRightInd w:val="0"/>
        <w:jc w:val="both"/>
        <w:rPr>
          <w:rFonts w:ascii="Arial" w:hAnsi="Arial" w:cs="Arial"/>
          <w:color w:val="FF0000"/>
        </w:rPr>
      </w:pPr>
    </w:p>
    <w:p w14:paraId="0DDA2B26" w14:textId="674BD840" w:rsidR="00D57E06" w:rsidRDefault="0012103F" w:rsidP="003509DB">
      <w:pPr>
        <w:autoSpaceDE w:val="0"/>
        <w:autoSpaceDN w:val="0"/>
        <w:adjustRightInd w:val="0"/>
        <w:jc w:val="both"/>
        <w:rPr>
          <w:rFonts w:ascii="Arial" w:hAnsi="Arial" w:cs="Arial"/>
        </w:rPr>
      </w:pPr>
      <w:r w:rsidRPr="00084523">
        <w:rPr>
          <w:rFonts w:ascii="Arial" w:hAnsi="Arial" w:cs="Arial"/>
          <w:b/>
        </w:rPr>
        <w:t>Artículo</w:t>
      </w:r>
      <w:r w:rsidR="001C26D0">
        <w:rPr>
          <w:rFonts w:ascii="Arial" w:hAnsi="Arial" w:cs="Arial"/>
          <w:b/>
        </w:rPr>
        <w:t xml:space="preserve"> </w:t>
      </w:r>
      <w:r w:rsidR="00343DD0">
        <w:rPr>
          <w:rFonts w:ascii="Arial" w:hAnsi="Arial" w:cs="Arial"/>
          <w:b/>
        </w:rPr>
        <w:t>18°</w:t>
      </w:r>
      <w:r w:rsidRPr="00084523">
        <w:rPr>
          <w:rFonts w:ascii="Arial" w:hAnsi="Arial" w:cs="Arial"/>
          <w:b/>
        </w:rPr>
        <w:t xml:space="preserve">. </w:t>
      </w:r>
      <w:r w:rsidR="00E50E7A">
        <w:rPr>
          <w:rFonts w:ascii="Arial" w:hAnsi="Arial" w:cs="Arial"/>
          <w:b/>
        </w:rPr>
        <w:t>D</w:t>
      </w:r>
      <w:r>
        <w:rPr>
          <w:rFonts w:ascii="Arial" w:hAnsi="Arial" w:cs="Arial"/>
          <w:b/>
        </w:rPr>
        <w:t>e</w:t>
      </w:r>
      <w:r w:rsidR="00E50E7A">
        <w:rPr>
          <w:rFonts w:ascii="Arial" w:hAnsi="Arial" w:cs="Arial"/>
          <w:b/>
        </w:rPr>
        <w:t xml:space="preserve"> la</w:t>
      </w:r>
      <w:r>
        <w:rPr>
          <w:rFonts w:ascii="Arial" w:hAnsi="Arial" w:cs="Arial"/>
          <w:b/>
        </w:rPr>
        <w:t xml:space="preserve"> Regulación en materia de Combustibles</w:t>
      </w:r>
      <w:r w:rsidR="00E96528">
        <w:rPr>
          <w:rFonts w:ascii="Arial" w:hAnsi="Arial" w:cs="Arial"/>
          <w:b/>
        </w:rPr>
        <w:t xml:space="preserve"> Líquidos</w:t>
      </w:r>
      <w:r>
        <w:rPr>
          <w:rFonts w:ascii="Arial" w:hAnsi="Arial" w:cs="Arial"/>
          <w:b/>
        </w:rPr>
        <w:t>:</w:t>
      </w:r>
      <w:r w:rsidR="00096766">
        <w:rPr>
          <w:rFonts w:ascii="Arial" w:hAnsi="Arial" w:cs="Arial"/>
          <w:b/>
        </w:rPr>
        <w:t xml:space="preserve"> </w:t>
      </w:r>
      <w:r w:rsidR="00084523">
        <w:rPr>
          <w:rFonts w:ascii="Arial" w:hAnsi="Arial" w:cs="Arial"/>
        </w:rPr>
        <w:t xml:space="preserve">Para lograr la eficiencia en la </w:t>
      </w:r>
      <w:r w:rsidR="00096766" w:rsidRPr="00096766">
        <w:rPr>
          <w:rFonts w:ascii="Arial" w:hAnsi="Arial" w:cs="Arial"/>
        </w:rPr>
        <w:t xml:space="preserve">prestación de los servicios </w:t>
      </w:r>
      <w:r w:rsidR="00084523">
        <w:rPr>
          <w:rFonts w:ascii="Arial" w:hAnsi="Arial" w:cs="Arial"/>
        </w:rPr>
        <w:t>por parte de</w:t>
      </w:r>
      <w:r w:rsidR="00096766" w:rsidRPr="00096766">
        <w:rPr>
          <w:rFonts w:ascii="Arial" w:hAnsi="Arial" w:cs="Arial"/>
        </w:rPr>
        <w:t xml:space="preserve"> los agentes de la </w:t>
      </w:r>
    </w:p>
    <w:p w14:paraId="05B5F706" w14:textId="77777777" w:rsidR="00E96528" w:rsidRPr="00B00A00" w:rsidRDefault="00096766" w:rsidP="003509DB">
      <w:pPr>
        <w:autoSpaceDE w:val="0"/>
        <w:autoSpaceDN w:val="0"/>
        <w:adjustRightInd w:val="0"/>
        <w:jc w:val="both"/>
        <w:rPr>
          <w:rFonts w:ascii="Arial" w:hAnsi="Arial" w:cs="Arial"/>
        </w:rPr>
      </w:pPr>
      <w:r w:rsidRPr="00096766">
        <w:rPr>
          <w:rFonts w:ascii="Arial" w:hAnsi="Arial" w:cs="Arial"/>
        </w:rPr>
        <w:t>Cadena de Distribución de Combustibles</w:t>
      </w:r>
      <w:r w:rsidR="00C822EE">
        <w:rPr>
          <w:rFonts w:ascii="Arial" w:hAnsi="Arial" w:cs="Arial"/>
        </w:rPr>
        <w:t xml:space="preserve"> Líquidos</w:t>
      </w:r>
      <w:r>
        <w:rPr>
          <w:rFonts w:ascii="Arial" w:hAnsi="Arial" w:cs="Arial"/>
        </w:rPr>
        <w:t>, a través de la regulación tanto t</w:t>
      </w:r>
      <w:r w:rsidR="00047202">
        <w:rPr>
          <w:rFonts w:ascii="Arial" w:hAnsi="Arial" w:cs="Arial"/>
        </w:rPr>
        <w:t>écnica</w:t>
      </w:r>
      <w:r>
        <w:rPr>
          <w:rFonts w:ascii="Arial" w:hAnsi="Arial" w:cs="Arial"/>
        </w:rPr>
        <w:t xml:space="preserve"> como económica, se debe fomentar la compet</w:t>
      </w:r>
      <w:r w:rsidR="00084523">
        <w:rPr>
          <w:rFonts w:ascii="Arial" w:hAnsi="Arial" w:cs="Arial"/>
        </w:rPr>
        <w:t>encia</w:t>
      </w:r>
      <w:r w:rsidRPr="00B00A00">
        <w:rPr>
          <w:rFonts w:ascii="Arial" w:hAnsi="Arial" w:cs="Arial"/>
        </w:rPr>
        <w:t xml:space="preserve">, </w:t>
      </w:r>
      <w:r w:rsidR="00084523" w:rsidRPr="00B00A00">
        <w:rPr>
          <w:rFonts w:ascii="Arial" w:hAnsi="Arial" w:cs="Arial"/>
        </w:rPr>
        <w:t xml:space="preserve">así como evitar </w:t>
      </w:r>
      <w:r w:rsidR="00642E21">
        <w:rPr>
          <w:rFonts w:ascii="Arial" w:hAnsi="Arial" w:cs="Arial"/>
        </w:rPr>
        <w:t xml:space="preserve">las fallas de mercado, </w:t>
      </w:r>
      <w:r w:rsidR="00084523" w:rsidRPr="00B00A00">
        <w:rPr>
          <w:rFonts w:ascii="Arial" w:hAnsi="Arial" w:cs="Arial"/>
        </w:rPr>
        <w:t xml:space="preserve">el abuso de posición dominante </w:t>
      </w:r>
      <w:r w:rsidR="007257D1" w:rsidRPr="00B00A00">
        <w:rPr>
          <w:rFonts w:ascii="Arial" w:hAnsi="Arial" w:cs="Arial"/>
        </w:rPr>
        <w:t>y</w:t>
      </w:r>
      <w:r w:rsidR="00084523" w:rsidRPr="00B00A00">
        <w:rPr>
          <w:rFonts w:ascii="Arial" w:hAnsi="Arial" w:cs="Arial"/>
        </w:rPr>
        <w:t xml:space="preserve"> las prácticas </w:t>
      </w:r>
      <w:r w:rsidR="00A71225" w:rsidRPr="00B00A00">
        <w:rPr>
          <w:rFonts w:ascii="Arial" w:hAnsi="Arial" w:cs="Arial"/>
        </w:rPr>
        <w:t xml:space="preserve">restrictivas de la competencia </w:t>
      </w:r>
      <w:r w:rsidR="005557D8" w:rsidRPr="00B00A00">
        <w:rPr>
          <w:rFonts w:ascii="Arial" w:hAnsi="Arial" w:cs="Arial"/>
        </w:rPr>
        <w:t>en cada una de las actividades</w:t>
      </w:r>
      <w:r w:rsidR="00C822EE" w:rsidRPr="00B00A00">
        <w:rPr>
          <w:rFonts w:ascii="Arial" w:hAnsi="Arial" w:cs="Arial"/>
        </w:rPr>
        <w:t xml:space="preserve"> de la cadena</w:t>
      </w:r>
      <w:r w:rsidR="00EC1F27" w:rsidRPr="00B00A00">
        <w:rPr>
          <w:rFonts w:ascii="Arial" w:hAnsi="Arial" w:cs="Arial"/>
        </w:rPr>
        <w:t xml:space="preserve">. </w:t>
      </w:r>
    </w:p>
    <w:p w14:paraId="30D246B8" w14:textId="77777777" w:rsidR="00084523" w:rsidRDefault="00084523" w:rsidP="003509DB">
      <w:pPr>
        <w:autoSpaceDE w:val="0"/>
        <w:autoSpaceDN w:val="0"/>
        <w:adjustRightInd w:val="0"/>
        <w:jc w:val="both"/>
        <w:rPr>
          <w:rFonts w:ascii="Arial" w:hAnsi="Arial" w:cs="Arial"/>
        </w:rPr>
      </w:pPr>
    </w:p>
    <w:p w14:paraId="0DEFDAC3" w14:textId="77777777" w:rsidR="00953966" w:rsidRDefault="00953966" w:rsidP="00BE253F">
      <w:pPr>
        <w:autoSpaceDE w:val="0"/>
        <w:autoSpaceDN w:val="0"/>
        <w:adjustRightInd w:val="0"/>
        <w:jc w:val="both"/>
        <w:rPr>
          <w:rFonts w:ascii="Arial" w:hAnsi="Arial" w:cs="Arial"/>
          <w:b/>
        </w:rPr>
      </w:pPr>
    </w:p>
    <w:p w14:paraId="45A81D1E" w14:textId="0D404CA3" w:rsidR="008D3951" w:rsidRPr="008D3951" w:rsidRDefault="00084523" w:rsidP="00BE253F">
      <w:pPr>
        <w:autoSpaceDE w:val="0"/>
        <w:autoSpaceDN w:val="0"/>
        <w:adjustRightInd w:val="0"/>
        <w:jc w:val="both"/>
        <w:rPr>
          <w:rFonts w:ascii="Arial" w:hAnsi="Arial" w:cs="Arial"/>
          <w:i/>
        </w:rPr>
      </w:pPr>
      <w:r w:rsidRPr="00084523">
        <w:rPr>
          <w:rFonts w:ascii="Arial" w:hAnsi="Arial" w:cs="Arial"/>
          <w:b/>
        </w:rPr>
        <w:t xml:space="preserve">Artículo </w:t>
      </w:r>
      <w:r w:rsidR="00343DD0" w:rsidRPr="00084523">
        <w:rPr>
          <w:rFonts w:ascii="Arial" w:hAnsi="Arial" w:cs="Arial"/>
          <w:b/>
        </w:rPr>
        <w:t>1</w:t>
      </w:r>
      <w:r w:rsidR="00343DD0">
        <w:rPr>
          <w:rFonts w:ascii="Arial" w:hAnsi="Arial" w:cs="Arial"/>
          <w:b/>
        </w:rPr>
        <w:t>9°</w:t>
      </w:r>
      <w:r w:rsidRPr="00084523">
        <w:rPr>
          <w:rFonts w:ascii="Arial" w:hAnsi="Arial" w:cs="Arial"/>
          <w:b/>
        </w:rPr>
        <w:t>.</w:t>
      </w:r>
      <w:r w:rsidR="00470835">
        <w:rPr>
          <w:rFonts w:ascii="Arial" w:hAnsi="Arial" w:cs="Arial"/>
          <w:b/>
        </w:rPr>
        <w:t xml:space="preserve"> </w:t>
      </w:r>
      <w:r w:rsidR="00B76C32">
        <w:rPr>
          <w:rFonts w:ascii="Arial" w:hAnsi="Arial" w:cs="Arial"/>
          <w:b/>
        </w:rPr>
        <w:t>Competencia para expedir la</w:t>
      </w:r>
      <w:r w:rsidR="00470835">
        <w:rPr>
          <w:rFonts w:ascii="Arial" w:hAnsi="Arial" w:cs="Arial"/>
          <w:b/>
        </w:rPr>
        <w:t xml:space="preserve"> Regulaci</w:t>
      </w:r>
      <w:r w:rsidR="005557D8">
        <w:rPr>
          <w:rFonts w:ascii="Arial" w:hAnsi="Arial" w:cs="Arial"/>
          <w:b/>
        </w:rPr>
        <w:t>ó</w:t>
      </w:r>
      <w:r w:rsidR="00B76C32">
        <w:rPr>
          <w:rFonts w:ascii="Arial" w:hAnsi="Arial" w:cs="Arial"/>
          <w:b/>
        </w:rPr>
        <w:t>n</w:t>
      </w:r>
      <w:r w:rsidR="00470835">
        <w:rPr>
          <w:rFonts w:ascii="Arial" w:hAnsi="Arial" w:cs="Arial"/>
          <w:b/>
        </w:rPr>
        <w:t xml:space="preserve"> Técnic</w:t>
      </w:r>
      <w:r w:rsidR="005557D8">
        <w:rPr>
          <w:rFonts w:ascii="Arial" w:hAnsi="Arial" w:cs="Arial"/>
          <w:b/>
        </w:rPr>
        <w:t xml:space="preserve">a de los </w:t>
      </w:r>
      <w:r w:rsidR="001F56AB">
        <w:rPr>
          <w:rFonts w:ascii="Arial" w:hAnsi="Arial" w:cs="Arial"/>
          <w:b/>
        </w:rPr>
        <w:t>Combustibles</w:t>
      </w:r>
      <w:r w:rsidR="00E96528">
        <w:rPr>
          <w:rFonts w:ascii="Arial" w:hAnsi="Arial" w:cs="Arial"/>
          <w:b/>
        </w:rPr>
        <w:t xml:space="preserve"> Líquidos</w:t>
      </w:r>
      <w:r w:rsidR="00402D7C">
        <w:rPr>
          <w:rFonts w:ascii="Arial" w:hAnsi="Arial" w:cs="Arial"/>
          <w:b/>
        </w:rPr>
        <w:t>:</w:t>
      </w:r>
      <w:r w:rsidR="00402D7C" w:rsidRPr="00402D7C">
        <w:rPr>
          <w:rFonts w:ascii="Arial" w:hAnsi="Arial" w:cs="Arial"/>
          <w:b/>
          <w:color w:val="FF0000"/>
        </w:rPr>
        <w:t xml:space="preserve"> </w:t>
      </w:r>
      <w:r w:rsidR="00FA074D">
        <w:rPr>
          <w:rFonts w:ascii="Arial" w:hAnsi="Arial" w:cs="Arial"/>
        </w:rPr>
        <w:t>L</w:t>
      </w:r>
      <w:r w:rsidR="00941BF6" w:rsidRPr="00941BF6">
        <w:rPr>
          <w:rFonts w:ascii="Arial" w:hAnsi="Arial" w:cs="Arial"/>
        </w:rPr>
        <w:t>a regulación técnica es</w:t>
      </w:r>
      <w:r w:rsidR="00470835" w:rsidRPr="00470835">
        <w:rPr>
          <w:rFonts w:ascii="Arial" w:hAnsi="Arial" w:cs="Arial"/>
        </w:rPr>
        <w:t>tá asignada al Ministerio de Minas y Energía</w:t>
      </w:r>
      <w:r w:rsidR="00470835">
        <w:rPr>
          <w:rFonts w:ascii="Arial" w:hAnsi="Arial" w:cs="Arial"/>
        </w:rPr>
        <w:t xml:space="preserve">, como responsable </w:t>
      </w:r>
      <w:r w:rsidR="00B76C32">
        <w:rPr>
          <w:rFonts w:ascii="Arial" w:hAnsi="Arial" w:cs="Arial"/>
        </w:rPr>
        <w:t xml:space="preserve">del sector minero </w:t>
      </w:r>
      <w:r w:rsidR="00470835">
        <w:rPr>
          <w:rFonts w:ascii="Arial" w:hAnsi="Arial" w:cs="Arial"/>
        </w:rPr>
        <w:t xml:space="preserve">energético, </w:t>
      </w:r>
      <w:r w:rsidR="00952BBF">
        <w:rPr>
          <w:rFonts w:ascii="Arial" w:hAnsi="Arial" w:cs="Arial"/>
        </w:rPr>
        <w:t>al que</w:t>
      </w:r>
      <w:r w:rsidR="00470835">
        <w:rPr>
          <w:rFonts w:ascii="Arial" w:hAnsi="Arial" w:cs="Arial"/>
        </w:rPr>
        <w:t xml:space="preserve"> le corresponde la expedición de reglamentos t</w:t>
      </w:r>
      <w:r w:rsidR="005A195A">
        <w:rPr>
          <w:rFonts w:ascii="Arial" w:hAnsi="Arial" w:cs="Arial"/>
        </w:rPr>
        <w:t>écnicos</w:t>
      </w:r>
      <w:r w:rsidR="00B00A00">
        <w:rPr>
          <w:rFonts w:ascii="Arial" w:hAnsi="Arial" w:cs="Arial"/>
        </w:rPr>
        <w:t xml:space="preserve"> </w:t>
      </w:r>
      <w:r w:rsidR="005A195A">
        <w:rPr>
          <w:rFonts w:ascii="Arial" w:hAnsi="Arial" w:cs="Arial"/>
        </w:rPr>
        <w:t>que se requieran para contar con una industria organizada, dentro de los mayores estándares de calidad y teniendo en cuenta la</w:t>
      </w:r>
      <w:r w:rsidR="008619DA">
        <w:rPr>
          <w:rFonts w:ascii="Arial" w:hAnsi="Arial" w:cs="Arial"/>
        </w:rPr>
        <w:t>s normas</w:t>
      </w:r>
      <w:r w:rsidR="00B76C32">
        <w:rPr>
          <w:rFonts w:ascii="Arial" w:hAnsi="Arial" w:cs="Arial"/>
        </w:rPr>
        <w:t xml:space="preserve"> ambiental</w:t>
      </w:r>
      <w:r w:rsidR="008619DA">
        <w:rPr>
          <w:rFonts w:ascii="Arial" w:hAnsi="Arial" w:cs="Arial"/>
        </w:rPr>
        <w:t>es</w:t>
      </w:r>
      <w:r w:rsidR="00711F15">
        <w:rPr>
          <w:rFonts w:ascii="Arial" w:hAnsi="Arial" w:cs="Arial"/>
        </w:rPr>
        <w:t>.</w:t>
      </w:r>
      <w:r w:rsidR="008D3951">
        <w:rPr>
          <w:rFonts w:ascii="Arial" w:hAnsi="Arial" w:cs="Arial"/>
        </w:rPr>
        <w:t xml:space="preserve"> </w:t>
      </w:r>
      <w:r w:rsidR="008D3951" w:rsidRPr="00B00A00">
        <w:rPr>
          <w:rFonts w:ascii="Arial" w:hAnsi="Arial" w:cs="Arial"/>
        </w:rPr>
        <w:t xml:space="preserve">Para la regulación técnica que involucre los biocombustibles se deberán consultar los lineamientos de política fijados </w:t>
      </w:r>
      <w:r w:rsidR="00677FFB">
        <w:rPr>
          <w:rFonts w:ascii="Arial" w:hAnsi="Arial" w:cs="Arial"/>
        </w:rPr>
        <w:t xml:space="preserve">por el </w:t>
      </w:r>
      <w:r w:rsidR="001E0D8F">
        <w:rPr>
          <w:rFonts w:ascii="Arial" w:hAnsi="Arial" w:cs="Arial"/>
        </w:rPr>
        <w:t>Ministerio de Minas y Energía</w:t>
      </w:r>
      <w:r w:rsidR="00F3589F">
        <w:rPr>
          <w:rFonts w:ascii="Arial" w:hAnsi="Arial" w:cs="Arial"/>
        </w:rPr>
        <w:t xml:space="preserve"> y</w:t>
      </w:r>
      <w:r w:rsidR="001E0D8F">
        <w:rPr>
          <w:rFonts w:ascii="Arial" w:hAnsi="Arial" w:cs="Arial"/>
        </w:rPr>
        <w:t xml:space="preserve"> el </w:t>
      </w:r>
      <w:r w:rsidR="006F35F6" w:rsidRPr="006F35F6">
        <w:rPr>
          <w:rFonts w:ascii="Arial" w:hAnsi="Arial" w:cs="Arial"/>
        </w:rPr>
        <w:t>Ministerio de Ambiente y Desarrollo Sostenible</w:t>
      </w:r>
      <w:r w:rsidR="009A18E4">
        <w:rPr>
          <w:rFonts w:ascii="Arial" w:hAnsi="Arial" w:cs="Arial"/>
        </w:rPr>
        <w:t>. De igual forma se consultará a</w:t>
      </w:r>
      <w:r w:rsidR="008D3951" w:rsidRPr="00B00A00">
        <w:rPr>
          <w:rFonts w:ascii="Arial" w:hAnsi="Arial" w:cs="Arial"/>
        </w:rPr>
        <w:t xml:space="preserve"> la Comisión Intersectorial para el Manejo de los Biocombustibles</w:t>
      </w:r>
      <w:r w:rsidR="00182D0B" w:rsidRPr="005E6DB9">
        <w:rPr>
          <w:rFonts w:ascii="Arial" w:hAnsi="Arial" w:cs="Arial"/>
        </w:rPr>
        <w:t xml:space="preserve"> y su concepto no será vinculante.</w:t>
      </w:r>
    </w:p>
    <w:p w14:paraId="5D71DD2A" w14:textId="77777777" w:rsidR="007E1A65" w:rsidRDefault="00FA074D" w:rsidP="00BE253F">
      <w:pPr>
        <w:autoSpaceDE w:val="0"/>
        <w:autoSpaceDN w:val="0"/>
        <w:adjustRightInd w:val="0"/>
        <w:jc w:val="both"/>
        <w:rPr>
          <w:rFonts w:ascii="Arial" w:hAnsi="Arial" w:cs="Arial"/>
        </w:rPr>
      </w:pPr>
      <w:r>
        <w:rPr>
          <w:rFonts w:ascii="Arial" w:hAnsi="Arial" w:cs="Arial"/>
        </w:rPr>
        <w:t xml:space="preserve"> </w:t>
      </w:r>
    </w:p>
    <w:p w14:paraId="743E8938" w14:textId="77777777" w:rsidR="007E1A65" w:rsidRPr="00B00A00" w:rsidRDefault="005319EC" w:rsidP="00BE253F">
      <w:pPr>
        <w:autoSpaceDE w:val="0"/>
        <w:autoSpaceDN w:val="0"/>
        <w:adjustRightInd w:val="0"/>
        <w:jc w:val="both"/>
        <w:rPr>
          <w:rFonts w:ascii="Arial" w:hAnsi="Arial" w:cs="Arial"/>
        </w:rPr>
      </w:pPr>
      <w:r w:rsidRPr="00352D28">
        <w:rPr>
          <w:rFonts w:ascii="Arial" w:hAnsi="Arial" w:cs="Arial"/>
          <w:b/>
        </w:rPr>
        <w:t>Parágrafo</w:t>
      </w:r>
      <w:r w:rsidR="00B00A00">
        <w:rPr>
          <w:rFonts w:ascii="Arial" w:hAnsi="Arial" w:cs="Arial"/>
          <w:b/>
        </w:rPr>
        <w:t xml:space="preserve"> </w:t>
      </w:r>
      <w:r w:rsidR="00600EAD">
        <w:rPr>
          <w:rFonts w:ascii="Arial" w:hAnsi="Arial" w:cs="Arial"/>
          <w:b/>
        </w:rPr>
        <w:t>1</w:t>
      </w:r>
      <w:r w:rsidRPr="00352D28">
        <w:rPr>
          <w:rFonts w:ascii="Arial" w:hAnsi="Arial" w:cs="Arial"/>
          <w:b/>
        </w:rPr>
        <w:t xml:space="preserve">: </w:t>
      </w:r>
      <w:r w:rsidRPr="00352D28">
        <w:rPr>
          <w:rFonts w:ascii="Arial" w:hAnsi="Arial" w:cs="Arial"/>
        </w:rPr>
        <w:t>Dentro de la regulación técnica se entiende incluida la implementación de programas de aseguramiento y control de la calidad de los combustibles líquidos</w:t>
      </w:r>
      <w:r w:rsidR="00D567AE">
        <w:rPr>
          <w:rFonts w:ascii="Arial" w:hAnsi="Arial" w:cs="Arial"/>
        </w:rPr>
        <w:t xml:space="preserve">, </w:t>
      </w:r>
      <w:r w:rsidR="008A2883" w:rsidRPr="00352D28">
        <w:rPr>
          <w:rFonts w:ascii="Arial" w:hAnsi="Arial" w:cs="Arial"/>
        </w:rPr>
        <w:t xml:space="preserve">cuyos costos serán </w:t>
      </w:r>
      <w:r w:rsidR="0073701E" w:rsidRPr="00352D28">
        <w:rPr>
          <w:rFonts w:ascii="Arial" w:hAnsi="Arial" w:cs="Arial"/>
        </w:rPr>
        <w:t xml:space="preserve">objeto de remuneración </w:t>
      </w:r>
      <w:r w:rsidR="008A2883" w:rsidRPr="00352D28">
        <w:rPr>
          <w:rFonts w:ascii="Arial" w:hAnsi="Arial" w:cs="Arial"/>
        </w:rPr>
        <w:t xml:space="preserve">mediante la metodología que establezca la </w:t>
      </w:r>
      <w:r w:rsidR="0073701E" w:rsidRPr="00352D28">
        <w:rPr>
          <w:rFonts w:ascii="Arial" w:hAnsi="Arial" w:cs="Arial"/>
        </w:rPr>
        <w:t>C</w:t>
      </w:r>
      <w:r w:rsidR="008A2883" w:rsidRPr="00352D28">
        <w:rPr>
          <w:rFonts w:ascii="Arial" w:hAnsi="Arial" w:cs="Arial"/>
        </w:rPr>
        <w:t>omisión de Regulación de Energía y Gas- C</w:t>
      </w:r>
      <w:r w:rsidR="0073701E" w:rsidRPr="00352D28">
        <w:rPr>
          <w:rFonts w:ascii="Arial" w:hAnsi="Arial" w:cs="Arial"/>
        </w:rPr>
        <w:t>REG</w:t>
      </w:r>
      <w:r w:rsidR="008A2883" w:rsidRPr="00352D28">
        <w:rPr>
          <w:rFonts w:ascii="Arial" w:hAnsi="Arial" w:cs="Arial"/>
        </w:rPr>
        <w:t>.</w:t>
      </w:r>
      <w:r w:rsidR="00FA074D" w:rsidRPr="00352D28">
        <w:rPr>
          <w:rFonts w:ascii="Arial" w:hAnsi="Arial" w:cs="Arial"/>
        </w:rPr>
        <w:t xml:space="preserve"> También queda incluida la expedición de </w:t>
      </w:r>
      <w:r w:rsidR="00456302" w:rsidRPr="00B00A00">
        <w:rPr>
          <w:rFonts w:ascii="Arial" w:hAnsi="Arial" w:cs="Arial"/>
        </w:rPr>
        <w:t xml:space="preserve">reglamentos técnicos </w:t>
      </w:r>
      <w:r w:rsidR="00FA074D" w:rsidRPr="00B00A00">
        <w:rPr>
          <w:rFonts w:ascii="Arial" w:hAnsi="Arial" w:cs="Arial"/>
        </w:rPr>
        <w:t>sobre la medida de los combustibles líquidos en las actividades de la cadena de distribución.</w:t>
      </w:r>
    </w:p>
    <w:p w14:paraId="1E2317F1" w14:textId="77777777" w:rsidR="00600EAD" w:rsidRDefault="00600EAD" w:rsidP="00BE253F">
      <w:pPr>
        <w:autoSpaceDE w:val="0"/>
        <w:autoSpaceDN w:val="0"/>
        <w:adjustRightInd w:val="0"/>
        <w:jc w:val="both"/>
        <w:rPr>
          <w:rFonts w:ascii="Arial" w:hAnsi="Arial" w:cs="Arial"/>
        </w:rPr>
      </w:pPr>
    </w:p>
    <w:p w14:paraId="435A2FEC" w14:textId="77777777" w:rsidR="00600EAD" w:rsidRPr="00B00A00" w:rsidRDefault="00B00A00" w:rsidP="00BE253F">
      <w:pPr>
        <w:autoSpaceDE w:val="0"/>
        <w:autoSpaceDN w:val="0"/>
        <w:adjustRightInd w:val="0"/>
        <w:jc w:val="both"/>
        <w:rPr>
          <w:rFonts w:ascii="Arial" w:hAnsi="Arial" w:cs="Arial"/>
        </w:rPr>
      </w:pPr>
      <w:r w:rsidRPr="00B00A00">
        <w:rPr>
          <w:rFonts w:ascii="Arial" w:hAnsi="Arial" w:cs="Arial"/>
          <w:b/>
        </w:rPr>
        <w:t>Parágrafo  2</w:t>
      </w:r>
      <w:r w:rsidR="00600EAD" w:rsidRPr="00B00A00">
        <w:rPr>
          <w:rFonts w:ascii="Arial" w:hAnsi="Arial" w:cs="Arial"/>
          <w:b/>
        </w:rPr>
        <w:t xml:space="preserve">. </w:t>
      </w:r>
      <w:r w:rsidR="00600EAD" w:rsidRPr="00B00A00">
        <w:rPr>
          <w:rFonts w:ascii="Arial" w:hAnsi="Arial" w:cs="Arial"/>
        </w:rPr>
        <w:t>El Ministerio de Minas y Energía deberá expedir reglas y procedimientos para el retiro de los activos que se encuentren en operación.</w:t>
      </w:r>
    </w:p>
    <w:p w14:paraId="75ED537D" w14:textId="77777777" w:rsidR="00953966" w:rsidRDefault="00953966" w:rsidP="003509DB">
      <w:pPr>
        <w:autoSpaceDE w:val="0"/>
        <w:autoSpaceDN w:val="0"/>
        <w:adjustRightInd w:val="0"/>
        <w:jc w:val="both"/>
        <w:rPr>
          <w:rFonts w:ascii="Arial" w:hAnsi="Arial" w:cs="Arial"/>
          <w:b/>
        </w:rPr>
      </w:pPr>
    </w:p>
    <w:p w14:paraId="2CA8CBB0" w14:textId="620050BF" w:rsidR="00711F15" w:rsidRPr="00B00A00" w:rsidRDefault="001B034C" w:rsidP="003509DB">
      <w:pPr>
        <w:autoSpaceDE w:val="0"/>
        <w:autoSpaceDN w:val="0"/>
        <w:adjustRightInd w:val="0"/>
        <w:jc w:val="both"/>
        <w:rPr>
          <w:rFonts w:ascii="Arial" w:hAnsi="Arial" w:cs="Arial"/>
        </w:rPr>
      </w:pPr>
      <w:r>
        <w:rPr>
          <w:rFonts w:ascii="Arial" w:hAnsi="Arial" w:cs="Arial"/>
          <w:b/>
        </w:rPr>
        <w:t xml:space="preserve">Artículo </w:t>
      </w:r>
      <w:r w:rsidR="00343DD0">
        <w:rPr>
          <w:rFonts w:ascii="Arial" w:hAnsi="Arial" w:cs="Arial"/>
          <w:b/>
        </w:rPr>
        <w:t>20°</w:t>
      </w:r>
      <w:r w:rsidR="005557D8" w:rsidRPr="00B00A00">
        <w:rPr>
          <w:rFonts w:ascii="Arial" w:hAnsi="Arial" w:cs="Arial"/>
          <w:b/>
        </w:rPr>
        <w:t>. Competencia para expedir la Regulación Económica de los Combustibles</w:t>
      </w:r>
      <w:r w:rsidR="00BA56C2" w:rsidRPr="00B00A00">
        <w:rPr>
          <w:rFonts w:ascii="Arial" w:hAnsi="Arial" w:cs="Arial"/>
          <w:b/>
        </w:rPr>
        <w:t xml:space="preserve"> Líquidos</w:t>
      </w:r>
      <w:r w:rsidR="005557D8" w:rsidRPr="00B00A00">
        <w:rPr>
          <w:rFonts w:ascii="Arial" w:hAnsi="Arial" w:cs="Arial"/>
          <w:b/>
        </w:rPr>
        <w:t>:</w:t>
      </w:r>
      <w:r w:rsidR="005557D8" w:rsidRPr="00B00A00">
        <w:rPr>
          <w:rFonts w:ascii="Arial" w:hAnsi="Arial" w:cs="Arial"/>
        </w:rPr>
        <w:t xml:space="preserve"> </w:t>
      </w:r>
      <w:r w:rsidR="00711F15" w:rsidRPr="00B00A00">
        <w:rPr>
          <w:rFonts w:ascii="Arial" w:hAnsi="Arial" w:cs="Arial"/>
        </w:rPr>
        <w:t>La re</w:t>
      </w:r>
      <w:r w:rsidR="00061C5E" w:rsidRPr="00B00A00">
        <w:rPr>
          <w:rFonts w:ascii="Arial" w:hAnsi="Arial" w:cs="Arial"/>
        </w:rPr>
        <w:t xml:space="preserve">gulación económica </w:t>
      </w:r>
      <w:r w:rsidR="00711F15" w:rsidRPr="00B00A00">
        <w:rPr>
          <w:rFonts w:ascii="Arial" w:hAnsi="Arial" w:cs="Arial"/>
        </w:rPr>
        <w:t xml:space="preserve">es competencia de la Comisión de Regulación de Energía y Gas </w:t>
      </w:r>
      <w:r w:rsidR="00B808F7" w:rsidRPr="00B00A00">
        <w:rPr>
          <w:rFonts w:ascii="Arial" w:hAnsi="Arial" w:cs="Arial"/>
        </w:rPr>
        <w:t xml:space="preserve">- </w:t>
      </w:r>
      <w:r w:rsidR="00711F15" w:rsidRPr="00B00A00">
        <w:rPr>
          <w:rFonts w:ascii="Arial" w:hAnsi="Arial" w:cs="Arial"/>
        </w:rPr>
        <w:t>CREG,</w:t>
      </w:r>
      <w:r w:rsidR="00B808F7" w:rsidRPr="00B00A00">
        <w:rPr>
          <w:rFonts w:ascii="Arial" w:hAnsi="Arial" w:cs="Arial"/>
        </w:rPr>
        <w:t xml:space="preserve"> en lo referente a las actividades </w:t>
      </w:r>
      <w:r w:rsidR="00642E21">
        <w:rPr>
          <w:rFonts w:ascii="Arial" w:hAnsi="Arial" w:cs="Arial"/>
        </w:rPr>
        <w:t xml:space="preserve">asociadas a la </w:t>
      </w:r>
      <w:r w:rsidR="00B808F7" w:rsidRPr="00B00A00">
        <w:rPr>
          <w:rFonts w:ascii="Arial" w:hAnsi="Arial" w:cs="Arial"/>
        </w:rPr>
        <w:t>refinación, importación, almacenamiento, distribución y transporte de los combustibles</w:t>
      </w:r>
      <w:r w:rsidR="00FA074D" w:rsidRPr="00B00A00">
        <w:rPr>
          <w:rFonts w:ascii="Arial" w:hAnsi="Arial" w:cs="Arial"/>
        </w:rPr>
        <w:t xml:space="preserve"> líquidos</w:t>
      </w:r>
      <w:r w:rsidR="00EC0D76">
        <w:rPr>
          <w:rFonts w:ascii="Arial" w:hAnsi="Arial" w:cs="Arial"/>
        </w:rPr>
        <w:t xml:space="preserve"> de conformidad con lo dispuesto por el artículo 3 del Decreto Ley 4130 de 2011</w:t>
      </w:r>
      <w:r w:rsidR="008477A4">
        <w:rPr>
          <w:rFonts w:ascii="Arial" w:hAnsi="Arial" w:cs="Arial"/>
        </w:rPr>
        <w:t>. En particular,</w:t>
      </w:r>
      <w:r w:rsidR="008477A4" w:rsidRPr="00B00A00">
        <w:rPr>
          <w:rFonts w:ascii="Arial" w:hAnsi="Arial" w:cs="Arial"/>
        </w:rPr>
        <w:t xml:space="preserve"> </w:t>
      </w:r>
      <w:r w:rsidR="008477A4">
        <w:rPr>
          <w:rFonts w:ascii="Arial" w:hAnsi="Arial" w:cs="Arial"/>
        </w:rPr>
        <w:t>la CREG podrá</w:t>
      </w:r>
      <w:r w:rsidR="008477A4" w:rsidRPr="00B00A00">
        <w:rPr>
          <w:rFonts w:ascii="Arial" w:hAnsi="Arial" w:cs="Arial"/>
        </w:rPr>
        <w:t xml:space="preserve"> </w:t>
      </w:r>
      <w:r w:rsidR="00F0427F">
        <w:rPr>
          <w:rFonts w:ascii="Arial" w:hAnsi="Arial" w:cs="Arial"/>
        </w:rPr>
        <w:t>determinar</w:t>
      </w:r>
      <w:r w:rsidR="00EC1F27" w:rsidRPr="00B00A00">
        <w:rPr>
          <w:rFonts w:ascii="Arial" w:hAnsi="Arial" w:cs="Arial"/>
        </w:rPr>
        <w:t xml:space="preserve"> </w:t>
      </w:r>
      <w:r w:rsidR="008477A4">
        <w:rPr>
          <w:rFonts w:ascii="Arial" w:hAnsi="Arial" w:cs="Arial"/>
        </w:rPr>
        <w:t>los</w:t>
      </w:r>
      <w:r w:rsidR="00EC1F27" w:rsidRPr="00B00A00">
        <w:rPr>
          <w:rFonts w:ascii="Arial" w:hAnsi="Arial" w:cs="Arial"/>
        </w:rPr>
        <w:t xml:space="preserve"> </w:t>
      </w:r>
      <w:r w:rsidR="008477A4">
        <w:rPr>
          <w:rFonts w:ascii="Arial" w:hAnsi="Arial" w:cs="Arial"/>
        </w:rPr>
        <w:t>mecanismos de formación de precios</w:t>
      </w:r>
      <w:r w:rsidR="00EC1F27" w:rsidRPr="00B00A00">
        <w:rPr>
          <w:rFonts w:ascii="Arial" w:hAnsi="Arial" w:cs="Arial"/>
        </w:rPr>
        <w:t xml:space="preserve"> </w:t>
      </w:r>
      <w:r w:rsidR="00F0427F">
        <w:rPr>
          <w:rFonts w:ascii="Arial" w:hAnsi="Arial" w:cs="Arial"/>
        </w:rPr>
        <w:t xml:space="preserve">en la cadena de </w:t>
      </w:r>
      <w:r w:rsidR="008477A4">
        <w:rPr>
          <w:rFonts w:ascii="Arial" w:hAnsi="Arial" w:cs="Arial"/>
        </w:rPr>
        <w:t xml:space="preserve">combustibles </w:t>
      </w:r>
      <w:r w:rsidR="008477A4" w:rsidRPr="000B1931">
        <w:rPr>
          <w:rFonts w:ascii="Arial" w:hAnsi="Arial" w:cs="Arial"/>
        </w:rPr>
        <w:t>líquidos. Sin perjuicio de lo anterior, el Ministerio de Minas y Energía</w:t>
      </w:r>
      <w:r w:rsidR="00012E70" w:rsidRPr="000B1931">
        <w:rPr>
          <w:rFonts w:ascii="Arial" w:hAnsi="Arial" w:cs="Arial"/>
        </w:rPr>
        <w:t xml:space="preserve"> </w:t>
      </w:r>
      <w:r w:rsidR="008477A4" w:rsidRPr="000B1931">
        <w:rPr>
          <w:rFonts w:ascii="Arial" w:hAnsi="Arial" w:cs="Arial"/>
        </w:rPr>
        <w:t>podrá fijar</w:t>
      </w:r>
      <w:r w:rsidR="00584E5F" w:rsidRPr="000B1931">
        <w:rPr>
          <w:rFonts w:ascii="Arial" w:hAnsi="Arial" w:cs="Arial"/>
        </w:rPr>
        <w:t xml:space="preserve"> la Fórmula Tarifaria de Precio de Venta al Consumidor Final</w:t>
      </w:r>
      <w:r w:rsidR="00584E5F" w:rsidRPr="000B1931">
        <w:rPr>
          <w:rFonts w:ascii="Arial" w:hAnsi="Arial" w:cs="Arial"/>
          <w:b/>
        </w:rPr>
        <w:t>,</w:t>
      </w:r>
      <w:r w:rsidR="00584E5F" w:rsidRPr="000B1931">
        <w:rPr>
          <w:rFonts w:ascii="Arial" w:hAnsi="Arial" w:cs="Arial"/>
        </w:rPr>
        <w:t xml:space="preserve"> -FTPVCF- y</w:t>
      </w:r>
      <w:r w:rsidR="008477A4" w:rsidRPr="000B1931">
        <w:rPr>
          <w:rFonts w:ascii="Arial" w:hAnsi="Arial" w:cs="Arial"/>
        </w:rPr>
        <w:t xml:space="preserve"> </w:t>
      </w:r>
      <w:r w:rsidR="001B6856" w:rsidRPr="000B1931">
        <w:rPr>
          <w:rFonts w:ascii="Arial" w:hAnsi="Arial" w:cs="Arial"/>
        </w:rPr>
        <w:t xml:space="preserve">fijará </w:t>
      </w:r>
      <w:r w:rsidR="008477A4" w:rsidRPr="000B1931">
        <w:rPr>
          <w:rFonts w:ascii="Arial" w:hAnsi="Arial" w:cs="Arial"/>
        </w:rPr>
        <w:t xml:space="preserve">el precio al consumidor de la </w:t>
      </w:r>
      <w:r w:rsidR="00012E70" w:rsidRPr="000B1931">
        <w:rPr>
          <w:rFonts w:ascii="Arial" w:hAnsi="Arial" w:cs="Arial"/>
        </w:rPr>
        <w:t xml:space="preserve">gasolina motor corriente, </w:t>
      </w:r>
      <w:r w:rsidR="004A08F2" w:rsidRPr="000B1931">
        <w:rPr>
          <w:rFonts w:ascii="Arial" w:hAnsi="Arial" w:cs="Arial"/>
        </w:rPr>
        <w:t>diésel</w:t>
      </w:r>
      <w:r w:rsidR="00012E70" w:rsidRPr="000B1931">
        <w:rPr>
          <w:rFonts w:ascii="Arial" w:hAnsi="Arial" w:cs="Arial"/>
        </w:rPr>
        <w:t xml:space="preserve"> y biocombustibles</w:t>
      </w:r>
      <w:r w:rsidR="00584E5F" w:rsidRPr="000B1931">
        <w:rPr>
          <w:rFonts w:ascii="Arial" w:hAnsi="Arial" w:cs="Arial"/>
        </w:rPr>
        <w:t>, de acuerdo con lo dispuesto en el artículo 2</w:t>
      </w:r>
      <w:r w:rsidR="00F0427F" w:rsidRPr="000B1931">
        <w:rPr>
          <w:rFonts w:ascii="Arial" w:hAnsi="Arial" w:cs="Arial"/>
        </w:rPr>
        <w:t>3</w:t>
      </w:r>
      <w:r w:rsidR="00584E5F" w:rsidRPr="000B1931">
        <w:rPr>
          <w:rFonts w:ascii="Arial" w:hAnsi="Arial" w:cs="Arial"/>
        </w:rPr>
        <w:t xml:space="preserve"> del presente decreto</w:t>
      </w:r>
      <w:r w:rsidR="009359F9" w:rsidRPr="000B1931">
        <w:rPr>
          <w:rFonts w:ascii="Arial" w:hAnsi="Arial" w:cs="Arial"/>
        </w:rPr>
        <w:t>.</w:t>
      </w:r>
      <w:r w:rsidR="00B00A00" w:rsidRPr="000B1931">
        <w:rPr>
          <w:rFonts w:ascii="Arial" w:hAnsi="Arial" w:cs="Arial"/>
        </w:rPr>
        <w:t xml:space="preserve"> </w:t>
      </w:r>
      <w:r w:rsidR="00BA56C2" w:rsidRPr="000B1931">
        <w:rPr>
          <w:rFonts w:ascii="Arial" w:hAnsi="Arial" w:cs="Arial"/>
        </w:rPr>
        <w:t>Para la regulación</w:t>
      </w:r>
      <w:r w:rsidR="00BA56C2" w:rsidRPr="00B00A00">
        <w:rPr>
          <w:rFonts w:ascii="Arial" w:hAnsi="Arial" w:cs="Arial"/>
        </w:rPr>
        <w:t xml:space="preserve"> económica que involucre</w:t>
      </w:r>
      <w:r w:rsidR="002D33E2" w:rsidRPr="00B00A00">
        <w:rPr>
          <w:rFonts w:ascii="Arial" w:hAnsi="Arial" w:cs="Arial"/>
        </w:rPr>
        <w:t xml:space="preserve"> los biocombustibles, se deberá</w:t>
      </w:r>
      <w:r w:rsidR="008B0462" w:rsidRPr="00B00A00">
        <w:rPr>
          <w:rFonts w:ascii="Arial" w:hAnsi="Arial" w:cs="Arial"/>
        </w:rPr>
        <w:t xml:space="preserve"> solicitar concepto a la Co</w:t>
      </w:r>
      <w:r w:rsidR="00BA56C2" w:rsidRPr="00B00A00">
        <w:rPr>
          <w:rFonts w:ascii="Arial" w:hAnsi="Arial" w:cs="Arial"/>
        </w:rPr>
        <w:t>misión Intersectorial para el Manejo de los Biocombustibles</w:t>
      </w:r>
      <w:r w:rsidR="00952BBF">
        <w:rPr>
          <w:rFonts w:ascii="Arial" w:hAnsi="Arial" w:cs="Arial"/>
        </w:rPr>
        <w:t xml:space="preserve"> y su</w:t>
      </w:r>
      <w:r w:rsidR="008B0462" w:rsidRPr="00B00A00">
        <w:rPr>
          <w:rFonts w:ascii="Arial" w:hAnsi="Arial" w:cs="Arial"/>
        </w:rPr>
        <w:t xml:space="preserve"> concepto no será vinculante</w:t>
      </w:r>
      <w:r w:rsidR="00BA56C2" w:rsidRPr="00B00A00">
        <w:rPr>
          <w:rFonts w:ascii="Arial" w:hAnsi="Arial" w:cs="Arial"/>
        </w:rPr>
        <w:t>.</w:t>
      </w:r>
    </w:p>
    <w:p w14:paraId="629ADA5B" w14:textId="77777777" w:rsidR="00AF6558" w:rsidRDefault="00AF6558" w:rsidP="003509DB">
      <w:pPr>
        <w:autoSpaceDE w:val="0"/>
        <w:autoSpaceDN w:val="0"/>
        <w:adjustRightInd w:val="0"/>
        <w:jc w:val="both"/>
        <w:rPr>
          <w:rFonts w:ascii="Arial" w:hAnsi="Arial" w:cs="Arial"/>
        </w:rPr>
      </w:pPr>
    </w:p>
    <w:p w14:paraId="69B7B078" w14:textId="77777777" w:rsidR="00AF6558" w:rsidRDefault="00AF6558" w:rsidP="003509DB">
      <w:pPr>
        <w:autoSpaceDE w:val="0"/>
        <w:autoSpaceDN w:val="0"/>
        <w:adjustRightInd w:val="0"/>
        <w:jc w:val="both"/>
        <w:rPr>
          <w:rFonts w:ascii="Arial" w:hAnsi="Arial" w:cs="Arial"/>
        </w:rPr>
      </w:pPr>
      <w:r>
        <w:rPr>
          <w:rFonts w:ascii="Arial" w:hAnsi="Arial" w:cs="Arial"/>
        </w:rPr>
        <w:t>En el proceso de expedición de la regulación económica la Comisión de Regulación de Energía y Gas-CREG deberá tener en cuenta los lineamientos de política energética fijados por el Ministerio de Minas y Energía y demás normas que se expidan al respecto</w:t>
      </w:r>
      <w:r w:rsidR="00EC1F27">
        <w:rPr>
          <w:rFonts w:ascii="Arial" w:hAnsi="Arial" w:cs="Arial"/>
        </w:rPr>
        <w:t>, así como las normas ambientales</w:t>
      </w:r>
      <w:r w:rsidR="00905B0F">
        <w:rPr>
          <w:rFonts w:ascii="Arial" w:hAnsi="Arial" w:cs="Arial"/>
        </w:rPr>
        <w:t>.</w:t>
      </w:r>
    </w:p>
    <w:p w14:paraId="1C3BEA5A" w14:textId="77777777" w:rsidR="00AF6558" w:rsidRPr="00BB7A00" w:rsidRDefault="00AF6558" w:rsidP="003509DB">
      <w:pPr>
        <w:autoSpaceDE w:val="0"/>
        <w:autoSpaceDN w:val="0"/>
        <w:adjustRightInd w:val="0"/>
        <w:jc w:val="both"/>
        <w:rPr>
          <w:rFonts w:ascii="Arial" w:hAnsi="Arial" w:cs="Arial"/>
        </w:rPr>
      </w:pPr>
    </w:p>
    <w:p w14:paraId="419A4D4C" w14:textId="053936CC" w:rsidR="00C90935" w:rsidRDefault="00AF6558" w:rsidP="003509DB">
      <w:pPr>
        <w:autoSpaceDE w:val="0"/>
        <w:autoSpaceDN w:val="0"/>
        <w:adjustRightInd w:val="0"/>
        <w:jc w:val="both"/>
        <w:rPr>
          <w:rFonts w:ascii="Arial" w:hAnsi="Arial" w:cs="Arial"/>
          <w:color w:val="FF0000"/>
        </w:rPr>
      </w:pPr>
      <w:r w:rsidRPr="00BB7A00">
        <w:rPr>
          <w:rFonts w:ascii="Arial" w:hAnsi="Arial" w:cs="Arial"/>
          <w:b/>
        </w:rPr>
        <w:t xml:space="preserve">Parágrafo. </w:t>
      </w:r>
      <w:r w:rsidR="00E84EF3" w:rsidRPr="00B00A00">
        <w:rPr>
          <w:rFonts w:ascii="Arial" w:hAnsi="Arial" w:cs="Arial"/>
        </w:rPr>
        <w:t>La Comisión de Regulación de Energía y Gas-CREG expedirá un procedimiento para la publicación y consulta de las resoluciones en materia de combustibles líquidos.</w:t>
      </w:r>
      <w:r w:rsidR="00E84EF3" w:rsidRPr="00E84EF3">
        <w:rPr>
          <w:rFonts w:ascii="Arial" w:hAnsi="Arial" w:cs="Arial"/>
          <w:color w:val="FF0000"/>
        </w:rPr>
        <w:t xml:space="preserve"> </w:t>
      </w:r>
    </w:p>
    <w:p w14:paraId="579424D7" w14:textId="77777777" w:rsidR="00AF6558" w:rsidRDefault="00E84EF3" w:rsidP="003509DB">
      <w:pPr>
        <w:autoSpaceDE w:val="0"/>
        <w:autoSpaceDN w:val="0"/>
        <w:adjustRightInd w:val="0"/>
        <w:jc w:val="both"/>
        <w:rPr>
          <w:rFonts w:ascii="Arial" w:hAnsi="Arial" w:cs="Arial"/>
          <w:color w:val="FF0000"/>
        </w:rPr>
      </w:pPr>
      <w:r w:rsidRPr="00E84EF3">
        <w:rPr>
          <w:rFonts w:ascii="Arial" w:hAnsi="Arial" w:cs="Arial"/>
          <w:color w:val="FF0000"/>
        </w:rPr>
        <w:t xml:space="preserve"> </w:t>
      </w:r>
    </w:p>
    <w:p w14:paraId="695629D7" w14:textId="2A7543C0" w:rsidR="00BB7A00" w:rsidRPr="00352D28" w:rsidRDefault="00B00A00" w:rsidP="003509DB">
      <w:pPr>
        <w:autoSpaceDE w:val="0"/>
        <w:autoSpaceDN w:val="0"/>
        <w:adjustRightInd w:val="0"/>
        <w:jc w:val="both"/>
        <w:rPr>
          <w:rFonts w:ascii="Arial" w:hAnsi="Arial" w:cs="Arial"/>
        </w:rPr>
      </w:pPr>
      <w:r>
        <w:rPr>
          <w:rFonts w:ascii="Arial" w:hAnsi="Arial" w:cs="Arial"/>
          <w:b/>
        </w:rPr>
        <w:t xml:space="preserve">Artículo </w:t>
      </w:r>
      <w:r w:rsidR="00343DD0">
        <w:rPr>
          <w:rFonts w:ascii="Arial" w:hAnsi="Arial" w:cs="Arial"/>
          <w:b/>
        </w:rPr>
        <w:t>21°</w:t>
      </w:r>
      <w:r w:rsidR="00AF6558" w:rsidRPr="00CF54DC">
        <w:rPr>
          <w:rFonts w:ascii="Arial" w:hAnsi="Arial" w:cs="Arial"/>
          <w:b/>
        </w:rPr>
        <w:t>.</w:t>
      </w:r>
      <w:r w:rsidR="00950507">
        <w:rPr>
          <w:rFonts w:ascii="Arial" w:hAnsi="Arial" w:cs="Arial"/>
          <w:b/>
        </w:rPr>
        <w:t xml:space="preserve"> </w:t>
      </w:r>
      <w:r w:rsidR="00AF6558" w:rsidRPr="00CF54DC">
        <w:rPr>
          <w:rFonts w:ascii="Arial" w:hAnsi="Arial" w:cs="Arial"/>
          <w:b/>
        </w:rPr>
        <w:t>Reglamentos de las actividades de la cadena:</w:t>
      </w:r>
      <w:r w:rsidR="00AF6558" w:rsidRPr="00352D28">
        <w:rPr>
          <w:rFonts w:ascii="Arial" w:hAnsi="Arial" w:cs="Arial"/>
        </w:rPr>
        <w:t xml:space="preserve"> Todos los requisitos, obligaciones y procedimientos expedidos como parte de la regulación económica ejercida por la Comisión de Regulación de Energía y Gas-CREG para una determinada actividad</w:t>
      </w:r>
      <w:r w:rsidR="00297F4B" w:rsidRPr="00352D28">
        <w:rPr>
          <w:rFonts w:ascii="Arial" w:hAnsi="Arial" w:cs="Arial"/>
        </w:rPr>
        <w:t xml:space="preserve"> de la cadena de combustibles líquidos</w:t>
      </w:r>
      <w:r w:rsidR="00905B0F" w:rsidRPr="00352D28">
        <w:rPr>
          <w:rFonts w:ascii="Arial" w:hAnsi="Arial" w:cs="Arial"/>
        </w:rPr>
        <w:t>,</w:t>
      </w:r>
      <w:r w:rsidR="00297F4B" w:rsidRPr="00352D28">
        <w:rPr>
          <w:rFonts w:ascii="Arial" w:hAnsi="Arial" w:cs="Arial"/>
        </w:rPr>
        <w:t xml:space="preserve"> deben estar consignados en </w:t>
      </w:r>
      <w:r w:rsidR="00C370DA">
        <w:rPr>
          <w:rFonts w:ascii="Arial" w:hAnsi="Arial" w:cs="Arial"/>
        </w:rPr>
        <w:t>reglamentos con unidad temática</w:t>
      </w:r>
      <w:r w:rsidR="00297F4B" w:rsidRPr="00352D28">
        <w:rPr>
          <w:rFonts w:ascii="Arial" w:hAnsi="Arial" w:cs="Arial"/>
        </w:rPr>
        <w:t xml:space="preserve">. </w:t>
      </w:r>
      <w:r w:rsidR="00CE6A10">
        <w:rPr>
          <w:rFonts w:ascii="Arial" w:hAnsi="Arial" w:cs="Arial"/>
        </w:rPr>
        <w:t>La CREG</w:t>
      </w:r>
      <w:r w:rsidR="00297F4B" w:rsidRPr="00352D28">
        <w:rPr>
          <w:rFonts w:ascii="Arial" w:hAnsi="Arial" w:cs="Arial"/>
        </w:rPr>
        <w:t xml:space="preserve"> deberá mantener </w:t>
      </w:r>
      <w:r w:rsidR="00297F4B" w:rsidRPr="00352D28">
        <w:rPr>
          <w:rFonts w:ascii="Arial" w:hAnsi="Arial" w:cs="Arial"/>
        </w:rPr>
        <w:lastRenderedPageBreak/>
        <w:t>publicada</w:t>
      </w:r>
      <w:r w:rsidR="00290957">
        <w:rPr>
          <w:rFonts w:ascii="Arial" w:hAnsi="Arial" w:cs="Arial"/>
        </w:rPr>
        <w:t xml:space="preserve"> en forma perman</w:t>
      </w:r>
      <w:r w:rsidR="00297F4B" w:rsidRPr="00352D28">
        <w:rPr>
          <w:rFonts w:ascii="Arial" w:hAnsi="Arial" w:cs="Arial"/>
        </w:rPr>
        <w:t xml:space="preserve">ente una versión actualizada </w:t>
      </w:r>
      <w:r w:rsidR="008E43B6">
        <w:rPr>
          <w:rFonts w:ascii="Arial" w:hAnsi="Arial" w:cs="Arial"/>
        </w:rPr>
        <w:t>del reglamento de cada actividad.</w:t>
      </w:r>
    </w:p>
    <w:p w14:paraId="298FFFDD" w14:textId="77777777" w:rsidR="00495B1D" w:rsidRDefault="00495B1D" w:rsidP="00C90248">
      <w:pPr>
        <w:autoSpaceDE w:val="0"/>
        <w:autoSpaceDN w:val="0"/>
        <w:adjustRightInd w:val="0"/>
        <w:jc w:val="both"/>
        <w:rPr>
          <w:rFonts w:ascii="Arial" w:hAnsi="Arial" w:cs="Arial"/>
          <w:b/>
        </w:rPr>
      </w:pPr>
    </w:p>
    <w:p w14:paraId="14578433" w14:textId="6EA09AAA" w:rsidR="00487CF8" w:rsidRDefault="00446F4E" w:rsidP="00C90248">
      <w:pPr>
        <w:autoSpaceDE w:val="0"/>
        <w:autoSpaceDN w:val="0"/>
        <w:adjustRightInd w:val="0"/>
        <w:jc w:val="both"/>
        <w:rPr>
          <w:rFonts w:ascii="Arial" w:hAnsi="Arial" w:cs="Arial"/>
        </w:rPr>
      </w:pPr>
      <w:r w:rsidRPr="00CF54DC">
        <w:rPr>
          <w:rFonts w:ascii="Arial" w:hAnsi="Arial" w:cs="Arial"/>
          <w:b/>
        </w:rPr>
        <w:t xml:space="preserve">Artículo </w:t>
      </w:r>
      <w:r w:rsidR="00343DD0">
        <w:rPr>
          <w:rFonts w:ascii="Arial" w:hAnsi="Arial" w:cs="Arial"/>
          <w:b/>
        </w:rPr>
        <w:t>22°</w:t>
      </w:r>
      <w:r w:rsidR="00C90248" w:rsidRPr="00CF54DC">
        <w:rPr>
          <w:rFonts w:ascii="Arial" w:hAnsi="Arial" w:cs="Arial"/>
          <w:b/>
        </w:rPr>
        <w:t>.</w:t>
      </w:r>
      <w:r w:rsidR="007A08EF" w:rsidRPr="00CF54DC">
        <w:rPr>
          <w:rFonts w:ascii="Arial" w:hAnsi="Arial" w:cs="Arial"/>
          <w:b/>
        </w:rPr>
        <w:t xml:space="preserve"> Relaciones contractuales e integración empresarial de los agentes de la cadena:</w:t>
      </w:r>
      <w:r w:rsidR="00C90248" w:rsidRPr="00C90935">
        <w:rPr>
          <w:rFonts w:ascii="Arial" w:hAnsi="Arial" w:cs="Arial"/>
        </w:rPr>
        <w:t xml:space="preserve"> </w:t>
      </w:r>
      <w:r w:rsidR="004E39E6">
        <w:rPr>
          <w:rFonts w:ascii="Arial" w:hAnsi="Arial" w:cs="Arial"/>
        </w:rPr>
        <w:t xml:space="preserve">Todas las relaciones en la cadena deberán desarrollarse mediante la suscripción de contratos formales. </w:t>
      </w:r>
      <w:r w:rsidR="007A08EF" w:rsidRPr="00C90935">
        <w:rPr>
          <w:rFonts w:ascii="Arial" w:hAnsi="Arial" w:cs="Arial"/>
        </w:rPr>
        <w:t xml:space="preserve">La </w:t>
      </w:r>
      <w:r w:rsidR="00DF70EC" w:rsidRPr="00C90935">
        <w:rPr>
          <w:rFonts w:ascii="Arial" w:hAnsi="Arial" w:cs="Arial"/>
        </w:rPr>
        <w:t>CREG</w:t>
      </w:r>
      <w:r w:rsidR="007A08EF" w:rsidRPr="00C90935">
        <w:rPr>
          <w:rFonts w:ascii="Arial" w:hAnsi="Arial" w:cs="Arial"/>
        </w:rPr>
        <w:t xml:space="preserve">  deberá definir los criterios y condiciones </w:t>
      </w:r>
      <w:r w:rsidR="004E39E6">
        <w:rPr>
          <w:rFonts w:ascii="Arial" w:hAnsi="Arial" w:cs="Arial"/>
        </w:rPr>
        <w:t xml:space="preserve">contractuales </w:t>
      </w:r>
      <w:r w:rsidR="007A08EF" w:rsidRPr="00C90935">
        <w:rPr>
          <w:rFonts w:ascii="Arial" w:hAnsi="Arial" w:cs="Arial"/>
        </w:rPr>
        <w:t>exigibles a cada uno de los agentes de la cadena</w:t>
      </w:r>
      <w:r w:rsidR="004E39E6">
        <w:rPr>
          <w:rFonts w:ascii="Arial" w:hAnsi="Arial" w:cs="Arial"/>
        </w:rPr>
        <w:t xml:space="preserve"> en cada momento de la interacción</w:t>
      </w:r>
      <w:r w:rsidR="001E04FD">
        <w:rPr>
          <w:rFonts w:ascii="Arial" w:hAnsi="Arial" w:cs="Arial"/>
        </w:rPr>
        <w:t>, y</w:t>
      </w:r>
      <w:r w:rsidR="007A08EF" w:rsidRPr="00C90935">
        <w:rPr>
          <w:rFonts w:ascii="Arial" w:hAnsi="Arial" w:cs="Arial"/>
        </w:rPr>
        <w:t xml:space="preserve"> determina</w:t>
      </w:r>
      <w:r w:rsidR="001E04FD">
        <w:rPr>
          <w:rFonts w:ascii="Arial" w:hAnsi="Arial" w:cs="Arial"/>
        </w:rPr>
        <w:t>r</w:t>
      </w:r>
      <w:r w:rsidR="004E39E6">
        <w:rPr>
          <w:rFonts w:ascii="Arial" w:hAnsi="Arial" w:cs="Arial"/>
        </w:rPr>
        <w:t xml:space="preserve"> con quién puede contratar cada tipo de agente</w:t>
      </w:r>
      <w:r w:rsidR="001E04FD">
        <w:rPr>
          <w:rFonts w:ascii="Arial" w:hAnsi="Arial" w:cs="Arial"/>
        </w:rPr>
        <w:t>.</w:t>
      </w:r>
    </w:p>
    <w:p w14:paraId="7C7753DE" w14:textId="77777777" w:rsidR="00487CF8" w:rsidRDefault="00487CF8" w:rsidP="00C90248">
      <w:pPr>
        <w:autoSpaceDE w:val="0"/>
        <w:autoSpaceDN w:val="0"/>
        <w:adjustRightInd w:val="0"/>
        <w:jc w:val="both"/>
        <w:rPr>
          <w:rFonts w:ascii="Arial" w:hAnsi="Arial" w:cs="Arial"/>
        </w:rPr>
      </w:pPr>
    </w:p>
    <w:p w14:paraId="08D96676" w14:textId="77777777" w:rsidR="003A2742" w:rsidRPr="00DF70EC" w:rsidRDefault="00485C88" w:rsidP="00C90248">
      <w:pPr>
        <w:autoSpaceDE w:val="0"/>
        <w:autoSpaceDN w:val="0"/>
        <w:adjustRightInd w:val="0"/>
        <w:jc w:val="both"/>
        <w:rPr>
          <w:rFonts w:ascii="Arial" w:hAnsi="Arial" w:cs="Arial"/>
        </w:rPr>
      </w:pPr>
      <w:r w:rsidRPr="00DF70EC">
        <w:rPr>
          <w:rFonts w:ascii="Arial" w:hAnsi="Arial" w:cs="Arial"/>
        </w:rPr>
        <w:t>Dichos contratos buscarán dar seguridad y flexibilidad a los agentes, así como facilidad en el desarrollo de la industria.</w:t>
      </w:r>
    </w:p>
    <w:p w14:paraId="173C6542" w14:textId="77777777" w:rsidR="00351CEE" w:rsidRPr="00352D28" w:rsidRDefault="00B479C8" w:rsidP="00944337">
      <w:pPr>
        <w:autoSpaceDE w:val="0"/>
        <w:autoSpaceDN w:val="0"/>
        <w:adjustRightInd w:val="0"/>
        <w:jc w:val="both"/>
        <w:rPr>
          <w:rFonts w:ascii="Arial" w:hAnsi="Arial" w:cs="Arial"/>
        </w:rPr>
      </w:pPr>
      <w:r w:rsidRPr="00352D28">
        <w:rPr>
          <w:rFonts w:ascii="Arial" w:hAnsi="Arial" w:cs="Arial"/>
        </w:rPr>
        <w:t xml:space="preserve"> </w:t>
      </w:r>
    </w:p>
    <w:p w14:paraId="7C2C8225" w14:textId="77777777" w:rsidR="007E1A65" w:rsidRPr="00D567AE" w:rsidRDefault="007E1A65" w:rsidP="001E28F5">
      <w:pPr>
        <w:autoSpaceDE w:val="0"/>
        <w:autoSpaceDN w:val="0"/>
        <w:adjustRightInd w:val="0"/>
        <w:jc w:val="center"/>
        <w:rPr>
          <w:rFonts w:ascii="Arial" w:hAnsi="Arial" w:cs="Arial"/>
        </w:rPr>
      </w:pPr>
    </w:p>
    <w:p w14:paraId="5289CF50" w14:textId="77777777" w:rsidR="00622E49" w:rsidRDefault="00622E49" w:rsidP="001E28F5">
      <w:pPr>
        <w:autoSpaceDE w:val="0"/>
        <w:autoSpaceDN w:val="0"/>
        <w:adjustRightInd w:val="0"/>
        <w:jc w:val="center"/>
        <w:rPr>
          <w:rFonts w:ascii="Arial" w:hAnsi="Arial" w:cs="Arial"/>
          <w:b/>
        </w:rPr>
      </w:pPr>
      <w:r w:rsidRPr="001E28F5">
        <w:rPr>
          <w:rFonts w:ascii="Arial" w:hAnsi="Arial" w:cs="Arial"/>
          <w:b/>
        </w:rPr>
        <w:t xml:space="preserve">CAPÍTULO </w:t>
      </w:r>
      <w:r w:rsidR="005557D8">
        <w:rPr>
          <w:rFonts w:ascii="Arial" w:hAnsi="Arial" w:cs="Arial"/>
          <w:b/>
        </w:rPr>
        <w:t>I</w:t>
      </w:r>
      <w:r w:rsidRPr="001E28F5">
        <w:rPr>
          <w:rFonts w:ascii="Arial" w:hAnsi="Arial" w:cs="Arial"/>
          <w:b/>
        </w:rPr>
        <w:t>V</w:t>
      </w:r>
    </w:p>
    <w:p w14:paraId="0BE30303" w14:textId="77777777" w:rsidR="001E28F5" w:rsidRDefault="001E28F5" w:rsidP="001E28F5">
      <w:pPr>
        <w:autoSpaceDE w:val="0"/>
        <w:autoSpaceDN w:val="0"/>
        <w:adjustRightInd w:val="0"/>
        <w:jc w:val="center"/>
        <w:rPr>
          <w:rFonts w:ascii="Arial" w:hAnsi="Arial" w:cs="Arial"/>
          <w:b/>
        </w:rPr>
      </w:pPr>
    </w:p>
    <w:p w14:paraId="1EF7407D" w14:textId="77777777" w:rsidR="001E28F5" w:rsidRDefault="001E28F5" w:rsidP="001E28F5">
      <w:pPr>
        <w:autoSpaceDE w:val="0"/>
        <w:autoSpaceDN w:val="0"/>
        <w:adjustRightInd w:val="0"/>
        <w:jc w:val="center"/>
        <w:rPr>
          <w:rFonts w:ascii="Arial" w:hAnsi="Arial" w:cs="Arial"/>
          <w:b/>
        </w:rPr>
      </w:pPr>
      <w:r>
        <w:rPr>
          <w:rFonts w:ascii="Arial" w:hAnsi="Arial" w:cs="Arial"/>
          <w:b/>
        </w:rPr>
        <w:t>Tarifas</w:t>
      </w:r>
    </w:p>
    <w:p w14:paraId="0E71D04F" w14:textId="77777777" w:rsidR="00953966" w:rsidRDefault="00953966" w:rsidP="00BB7A00">
      <w:pPr>
        <w:autoSpaceDE w:val="0"/>
        <w:autoSpaceDN w:val="0"/>
        <w:adjustRightInd w:val="0"/>
        <w:jc w:val="both"/>
        <w:rPr>
          <w:rFonts w:ascii="Arial" w:hAnsi="Arial" w:cs="Arial"/>
          <w:b/>
        </w:rPr>
      </w:pPr>
    </w:p>
    <w:p w14:paraId="7713B877" w14:textId="2A64D8EF" w:rsidR="00A05BEB" w:rsidRPr="00BB7A00" w:rsidRDefault="00746FD9" w:rsidP="0056793C">
      <w:pPr>
        <w:autoSpaceDE w:val="0"/>
        <w:autoSpaceDN w:val="0"/>
        <w:adjustRightInd w:val="0"/>
        <w:jc w:val="both"/>
        <w:rPr>
          <w:rFonts w:ascii="Arial" w:hAnsi="Arial" w:cs="Arial"/>
        </w:rPr>
      </w:pPr>
      <w:r>
        <w:rPr>
          <w:rFonts w:ascii="Arial" w:hAnsi="Arial" w:cs="Arial"/>
          <w:b/>
        </w:rPr>
        <w:t xml:space="preserve">Artículo </w:t>
      </w:r>
      <w:r w:rsidR="00343DD0">
        <w:rPr>
          <w:rFonts w:ascii="Arial" w:hAnsi="Arial" w:cs="Arial"/>
          <w:b/>
        </w:rPr>
        <w:t>23°</w:t>
      </w:r>
      <w:r w:rsidR="00A05BEB" w:rsidRPr="00A05BEB">
        <w:rPr>
          <w:rFonts w:ascii="Arial" w:hAnsi="Arial" w:cs="Arial"/>
          <w:b/>
        </w:rPr>
        <w:t xml:space="preserve">. </w:t>
      </w:r>
      <w:r w:rsidR="00A05BEB" w:rsidRPr="00BB7A00">
        <w:rPr>
          <w:rFonts w:ascii="Arial" w:hAnsi="Arial" w:cs="Arial"/>
          <w:b/>
        </w:rPr>
        <w:t>Fijación de precios y tarifas:</w:t>
      </w:r>
      <w:r w:rsidR="00175259" w:rsidRPr="00175259">
        <w:t xml:space="preserve"> </w:t>
      </w:r>
      <w:r w:rsidR="00CA201D">
        <w:rPr>
          <w:rFonts w:ascii="Arial" w:hAnsi="Arial" w:cs="Arial"/>
        </w:rPr>
        <w:t>Sin perjuicio de las facultades del Ministerio de Minas y Energía dispuestas en el artículo 19 del presente decreto, l</w:t>
      </w:r>
      <w:r w:rsidR="0060454E">
        <w:rPr>
          <w:rFonts w:ascii="Arial" w:hAnsi="Arial" w:cs="Arial"/>
        </w:rPr>
        <w:t>a</w:t>
      </w:r>
      <w:r w:rsidR="00F40B46" w:rsidRPr="003545A3">
        <w:rPr>
          <w:rFonts w:ascii="Arial" w:hAnsi="Arial" w:cs="Arial"/>
        </w:rPr>
        <w:t xml:space="preserve"> CREG determinará el mecanismo de formación de precios en la cadena de los mercados de combustibles líquidos. En el evento que la CREG determine que</w:t>
      </w:r>
      <w:r w:rsidR="0056793C">
        <w:rPr>
          <w:rFonts w:ascii="Arial" w:hAnsi="Arial" w:cs="Arial"/>
        </w:rPr>
        <w:t xml:space="preserve"> es necesaria una metodología tarifaria, bien sea porque hay regulación tarifaria o precios de</w:t>
      </w:r>
      <w:r w:rsidR="00175259" w:rsidRPr="00C90935">
        <w:rPr>
          <w:rFonts w:ascii="Arial" w:hAnsi="Arial" w:cs="Arial"/>
        </w:rPr>
        <w:t xml:space="preserve"> venta al consumidor final de referencia</w:t>
      </w:r>
      <w:r w:rsidR="0056793C">
        <w:rPr>
          <w:rFonts w:ascii="Arial" w:hAnsi="Arial" w:cs="Arial"/>
        </w:rPr>
        <w:t>, e</w:t>
      </w:r>
      <w:r w:rsidR="00A05BEB">
        <w:rPr>
          <w:rFonts w:ascii="Arial" w:hAnsi="Arial" w:cs="Arial"/>
        </w:rPr>
        <w:t>l proceso de fijación de precios y tarifas</w:t>
      </w:r>
      <w:r w:rsidR="000F1CA1">
        <w:rPr>
          <w:rFonts w:ascii="Arial" w:hAnsi="Arial" w:cs="Arial"/>
        </w:rPr>
        <w:t xml:space="preserve"> de los combustibles líquidos </w:t>
      </w:r>
      <w:r w:rsidR="0056793C">
        <w:rPr>
          <w:rFonts w:ascii="Arial" w:hAnsi="Arial" w:cs="Arial"/>
        </w:rPr>
        <w:t>comprenderá los siguientes pasos</w:t>
      </w:r>
      <w:r w:rsidR="00652365">
        <w:rPr>
          <w:rFonts w:ascii="Arial" w:hAnsi="Arial" w:cs="Arial"/>
        </w:rPr>
        <w:t>:</w:t>
      </w:r>
    </w:p>
    <w:p w14:paraId="5C7C2181" w14:textId="77777777" w:rsidR="00EF5BEF" w:rsidRPr="003545A3" w:rsidRDefault="00EF5BEF" w:rsidP="003545A3">
      <w:pPr>
        <w:autoSpaceDE w:val="0"/>
        <w:autoSpaceDN w:val="0"/>
        <w:adjustRightInd w:val="0"/>
        <w:jc w:val="both"/>
        <w:rPr>
          <w:rFonts w:ascii="Arial" w:hAnsi="Arial" w:cs="Arial"/>
        </w:rPr>
      </w:pPr>
    </w:p>
    <w:p w14:paraId="26F5A7DF" w14:textId="6BA3D1A9" w:rsidR="00615DBF" w:rsidRPr="003545A3" w:rsidRDefault="0040276D" w:rsidP="0040276D">
      <w:pPr>
        <w:pStyle w:val="Prrafodelista"/>
        <w:numPr>
          <w:ilvl w:val="0"/>
          <w:numId w:val="22"/>
        </w:numPr>
        <w:autoSpaceDE w:val="0"/>
        <w:autoSpaceDN w:val="0"/>
        <w:adjustRightInd w:val="0"/>
        <w:jc w:val="both"/>
        <w:rPr>
          <w:rFonts w:ascii="Arial" w:hAnsi="Arial" w:cs="Arial"/>
        </w:rPr>
      </w:pPr>
      <w:r>
        <w:rPr>
          <w:rFonts w:ascii="Arial" w:hAnsi="Arial" w:cs="Arial"/>
          <w:b/>
        </w:rPr>
        <w:t>M</w:t>
      </w:r>
      <w:r w:rsidR="006220D2" w:rsidRPr="003545A3">
        <w:rPr>
          <w:rFonts w:ascii="Arial" w:hAnsi="Arial" w:cs="Arial"/>
          <w:b/>
        </w:rPr>
        <w:t>etodología tarifaria para una actividad de la cadena:</w:t>
      </w:r>
      <w:r w:rsidR="006220D2" w:rsidRPr="003545A3">
        <w:rPr>
          <w:rFonts w:ascii="Arial" w:hAnsi="Arial" w:cs="Arial"/>
        </w:rPr>
        <w:t xml:space="preserve"> Este proceso consiste en</w:t>
      </w:r>
      <w:r w:rsidR="0056793C">
        <w:rPr>
          <w:rFonts w:ascii="Arial" w:hAnsi="Arial" w:cs="Arial"/>
        </w:rPr>
        <w:t xml:space="preserve"> diseñar un protocolo de</w:t>
      </w:r>
      <w:r w:rsidR="0056793C" w:rsidRPr="00D3381C">
        <w:rPr>
          <w:rFonts w:ascii="Arial" w:hAnsi="Arial" w:cs="Arial"/>
          <w:bCs/>
        </w:rPr>
        <w:t xml:space="preserve"> </w:t>
      </w:r>
      <w:r w:rsidR="0056793C">
        <w:rPr>
          <w:rFonts w:ascii="Arial" w:hAnsi="Arial" w:cs="Arial"/>
          <w:bCs/>
        </w:rPr>
        <w:t xml:space="preserve">ejercicios </w:t>
      </w:r>
      <w:r w:rsidR="0056793C" w:rsidRPr="00D3381C">
        <w:rPr>
          <w:rFonts w:ascii="Arial" w:hAnsi="Arial" w:cs="Arial"/>
          <w:bCs/>
        </w:rPr>
        <w:t>y cálculos</w:t>
      </w:r>
      <w:r w:rsidR="0056793C">
        <w:rPr>
          <w:rFonts w:ascii="Arial" w:hAnsi="Arial" w:cs="Arial"/>
          <w:bCs/>
        </w:rPr>
        <w:t>,</w:t>
      </w:r>
      <w:r w:rsidR="0056793C" w:rsidRPr="00D3381C">
        <w:rPr>
          <w:rFonts w:ascii="Arial" w:hAnsi="Arial" w:cs="Arial"/>
          <w:bCs/>
        </w:rPr>
        <w:t xml:space="preserve"> </w:t>
      </w:r>
      <w:r w:rsidR="0056793C">
        <w:rPr>
          <w:rFonts w:ascii="Arial" w:hAnsi="Arial" w:cs="Arial"/>
          <w:bCs/>
        </w:rPr>
        <w:t>y de escoger criterios relevantes</w:t>
      </w:r>
      <w:r w:rsidR="0056793C" w:rsidRPr="00D3381C">
        <w:rPr>
          <w:rFonts w:ascii="Arial" w:hAnsi="Arial" w:cs="Arial"/>
          <w:bCs/>
        </w:rPr>
        <w:t xml:space="preserve"> </w:t>
      </w:r>
      <w:r w:rsidR="0056793C">
        <w:rPr>
          <w:rFonts w:ascii="Arial" w:hAnsi="Arial" w:cs="Arial"/>
          <w:bCs/>
        </w:rPr>
        <w:t>que deberán ser utilizados para establecer</w:t>
      </w:r>
      <w:r w:rsidR="0056793C" w:rsidRPr="00D3381C">
        <w:rPr>
          <w:rFonts w:ascii="Arial" w:hAnsi="Arial" w:cs="Arial"/>
          <w:bCs/>
        </w:rPr>
        <w:t xml:space="preserve"> la tarifa </w:t>
      </w:r>
      <w:r w:rsidR="006220D2" w:rsidRPr="003545A3">
        <w:rPr>
          <w:rFonts w:ascii="Arial" w:hAnsi="Arial" w:cs="Arial"/>
        </w:rPr>
        <w:t xml:space="preserve">remunerará al agente </w:t>
      </w:r>
      <w:r w:rsidR="00652365" w:rsidRPr="003545A3">
        <w:rPr>
          <w:rFonts w:ascii="Arial" w:hAnsi="Arial" w:cs="Arial"/>
        </w:rPr>
        <w:t xml:space="preserve">de </w:t>
      </w:r>
      <w:r w:rsidR="006220D2" w:rsidRPr="003545A3">
        <w:rPr>
          <w:rFonts w:ascii="Arial" w:hAnsi="Arial" w:cs="Arial"/>
        </w:rPr>
        <w:t>una determinada actividad de la cadena.</w:t>
      </w:r>
    </w:p>
    <w:p w14:paraId="3935DA46" w14:textId="77777777" w:rsidR="00615DBF" w:rsidRDefault="00615DBF" w:rsidP="00615DBF">
      <w:pPr>
        <w:pStyle w:val="Prrafodelista"/>
        <w:autoSpaceDE w:val="0"/>
        <w:autoSpaceDN w:val="0"/>
        <w:adjustRightInd w:val="0"/>
        <w:jc w:val="both"/>
        <w:rPr>
          <w:rFonts w:ascii="Arial" w:hAnsi="Arial" w:cs="Arial"/>
          <w:b/>
        </w:rPr>
      </w:pPr>
    </w:p>
    <w:p w14:paraId="6203751C" w14:textId="713AA408" w:rsidR="006220D2" w:rsidRDefault="006220D2" w:rsidP="00615DBF">
      <w:pPr>
        <w:pStyle w:val="Prrafodelista"/>
        <w:autoSpaceDE w:val="0"/>
        <w:autoSpaceDN w:val="0"/>
        <w:adjustRightInd w:val="0"/>
        <w:jc w:val="both"/>
        <w:rPr>
          <w:rFonts w:ascii="Arial" w:hAnsi="Arial" w:cs="Arial"/>
        </w:rPr>
      </w:pPr>
      <w:r w:rsidRPr="006220D2">
        <w:rPr>
          <w:rFonts w:ascii="Arial" w:hAnsi="Arial" w:cs="Arial"/>
        </w:rPr>
        <w:t>En el caso de transporte por ductos dicha metodolog</w:t>
      </w:r>
      <w:r>
        <w:rPr>
          <w:rFonts w:ascii="Arial" w:hAnsi="Arial" w:cs="Arial"/>
        </w:rPr>
        <w:t>ía deberá revisarse cada</w:t>
      </w:r>
      <w:r w:rsidR="00652365">
        <w:rPr>
          <w:rFonts w:ascii="Arial" w:hAnsi="Arial" w:cs="Arial"/>
        </w:rPr>
        <w:t xml:space="preserve"> </w:t>
      </w:r>
      <w:r w:rsidR="001630B2">
        <w:rPr>
          <w:rFonts w:ascii="Arial" w:hAnsi="Arial" w:cs="Arial"/>
        </w:rPr>
        <w:t xml:space="preserve">cuatro (4) </w:t>
      </w:r>
      <w:r>
        <w:rPr>
          <w:rFonts w:ascii="Arial" w:hAnsi="Arial" w:cs="Arial"/>
        </w:rPr>
        <w:t xml:space="preserve">años de conformidad con lo establecido por el artículo </w:t>
      </w:r>
      <w:r w:rsidR="00E25176">
        <w:rPr>
          <w:rFonts w:ascii="Arial" w:hAnsi="Arial" w:cs="Arial"/>
        </w:rPr>
        <w:t>57</w:t>
      </w:r>
      <w:r>
        <w:rPr>
          <w:rFonts w:ascii="Arial" w:hAnsi="Arial" w:cs="Arial"/>
        </w:rPr>
        <w:t xml:space="preserve"> del Código de Petróleos</w:t>
      </w:r>
      <w:r w:rsidR="00A36C11">
        <w:rPr>
          <w:rFonts w:ascii="Arial" w:hAnsi="Arial" w:cs="Arial"/>
        </w:rPr>
        <w:t xml:space="preserve"> y demás normas concordantes</w:t>
      </w:r>
      <w:r>
        <w:rPr>
          <w:rFonts w:ascii="Arial" w:hAnsi="Arial" w:cs="Arial"/>
        </w:rPr>
        <w:t>,</w:t>
      </w:r>
      <w:r w:rsidRPr="006220D2">
        <w:rPr>
          <w:rFonts w:ascii="Arial" w:hAnsi="Arial" w:cs="Arial"/>
        </w:rPr>
        <w:t xml:space="preserve"> mientras que en el </w:t>
      </w:r>
      <w:r w:rsidR="002B68C7">
        <w:rPr>
          <w:rFonts w:ascii="Arial" w:hAnsi="Arial" w:cs="Arial"/>
        </w:rPr>
        <w:t>caso de las demás</w:t>
      </w:r>
      <w:r w:rsidR="002B68C7" w:rsidRPr="006220D2">
        <w:rPr>
          <w:rFonts w:ascii="Arial" w:hAnsi="Arial" w:cs="Arial"/>
        </w:rPr>
        <w:t xml:space="preserve"> </w:t>
      </w:r>
      <w:r w:rsidRPr="006220D2">
        <w:rPr>
          <w:rFonts w:ascii="Arial" w:hAnsi="Arial" w:cs="Arial"/>
        </w:rPr>
        <w:t xml:space="preserve">de actividades de la cadena </w:t>
      </w:r>
      <w:r w:rsidR="002B68C7">
        <w:rPr>
          <w:rFonts w:ascii="Arial" w:hAnsi="Arial" w:cs="Arial"/>
        </w:rPr>
        <w:t>deberá hacerse cada</w:t>
      </w:r>
      <w:r w:rsidRPr="006220D2">
        <w:rPr>
          <w:rFonts w:ascii="Arial" w:hAnsi="Arial" w:cs="Arial"/>
        </w:rPr>
        <w:t xml:space="preserve"> </w:t>
      </w:r>
      <w:r w:rsidR="001630B2">
        <w:rPr>
          <w:rFonts w:ascii="Arial" w:hAnsi="Arial" w:cs="Arial"/>
        </w:rPr>
        <w:t>cinco</w:t>
      </w:r>
      <w:r w:rsidR="00E84C78">
        <w:rPr>
          <w:rFonts w:ascii="Arial" w:hAnsi="Arial" w:cs="Arial"/>
        </w:rPr>
        <w:t xml:space="preserve"> </w:t>
      </w:r>
      <w:r w:rsidR="007413AE">
        <w:rPr>
          <w:rFonts w:ascii="Arial" w:hAnsi="Arial" w:cs="Arial"/>
        </w:rPr>
        <w:t>(</w:t>
      </w:r>
      <w:r w:rsidR="001630B2">
        <w:rPr>
          <w:rFonts w:ascii="Arial" w:hAnsi="Arial" w:cs="Arial"/>
        </w:rPr>
        <w:t>5</w:t>
      </w:r>
      <w:r w:rsidR="007413AE">
        <w:rPr>
          <w:rFonts w:ascii="Arial" w:hAnsi="Arial" w:cs="Arial"/>
        </w:rPr>
        <w:t>)</w:t>
      </w:r>
      <w:r w:rsidRPr="006220D2">
        <w:rPr>
          <w:rFonts w:ascii="Arial" w:hAnsi="Arial" w:cs="Arial"/>
        </w:rPr>
        <w:t xml:space="preserve"> años. No obstante cada metodología estará vigente hasta tanto</w:t>
      </w:r>
      <w:r w:rsidR="00652365">
        <w:rPr>
          <w:rFonts w:ascii="Arial" w:hAnsi="Arial" w:cs="Arial"/>
        </w:rPr>
        <w:t xml:space="preserve"> se expida la nueva</w:t>
      </w:r>
      <w:r w:rsidRPr="006220D2">
        <w:rPr>
          <w:rFonts w:ascii="Arial" w:hAnsi="Arial" w:cs="Arial"/>
        </w:rPr>
        <w:t>.</w:t>
      </w:r>
    </w:p>
    <w:p w14:paraId="39B0B087" w14:textId="77777777" w:rsidR="00615DBF" w:rsidRDefault="00615DBF" w:rsidP="00615DBF">
      <w:pPr>
        <w:pStyle w:val="Prrafodelista"/>
        <w:autoSpaceDE w:val="0"/>
        <w:autoSpaceDN w:val="0"/>
        <w:adjustRightInd w:val="0"/>
        <w:jc w:val="both"/>
        <w:rPr>
          <w:rFonts w:ascii="Arial" w:hAnsi="Arial" w:cs="Arial"/>
        </w:rPr>
      </w:pPr>
    </w:p>
    <w:p w14:paraId="4A710076" w14:textId="77777777" w:rsidR="00EF5BEF" w:rsidRDefault="00615DBF" w:rsidP="00EF5BEF">
      <w:pPr>
        <w:pStyle w:val="Prrafodelista"/>
        <w:autoSpaceDE w:val="0"/>
        <w:autoSpaceDN w:val="0"/>
        <w:adjustRightInd w:val="0"/>
        <w:jc w:val="both"/>
        <w:rPr>
          <w:rFonts w:ascii="Arial" w:hAnsi="Arial" w:cs="Arial"/>
        </w:rPr>
      </w:pPr>
      <w:r>
        <w:rPr>
          <w:rFonts w:ascii="Arial" w:hAnsi="Arial" w:cs="Arial"/>
        </w:rPr>
        <w:t>E</w:t>
      </w:r>
      <w:r w:rsidR="006220D2" w:rsidRPr="006220D2">
        <w:rPr>
          <w:rFonts w:ascii="Arial" w:hAnsi="Arial" w:cs="Arial"/>
        </w:rPr>
        <w:t xml:space="preserve">n todas las actividades esta metodología será establecida por la </w:t>
      </w:r>
      <w:r w:rsidR="006220D2">
        <w:rPr>
          <w:rFonts w:ascii="Arial" w:hAnsi="Arial" w:cs="Arial"/>
        </w:rPr>
        <w:t>Comisión de Regulación de Energía y Gas-</w:t>
      </w:r>
      <w:r w:rsidR="006220D2" w:rsidRPr="006220D2">
        <w:rPr>
          <w:rFonts w:ascii="Arial" w:hAnsi="Arial" w:cs="Arial"/>
        </w:rPr>
        <w:t>CREG.</w:t>
      </w:r>
    </w:p>
    <w:p w14:paraId="6C2B8B67" w14:textId="77777777" w:rsidR="00EF5BEF" w:rsidRDefault="00EF5BEF" w:rsidP="00615DBF">
      <w:pPr>
        <w:pStyle w:val="Prrafodelista"/>
        <w:autoSpaceDE w:val="0"/>
        <w:autoSpaceDN w:val="0"/>
        <w:adjustRightInd w:val="0"/>
        <w:jc w:val="both"/>
        <w:rPr>
          <w:rFonts w:ascii="Arial" w:hAnsi="Arial" w:cs="Arial"/>
        </w:rPr>
      </w:pPr>
    </w:p>
    <w:p w14:paraId="71E26833" w14:textId="2187814F" w:rsidR="00EF5BEF" w:rsidRDefault="00EF5BEF" w:rsidP="003545A3">
      <w:pPr>
        <w:pStyle w:val="Prrafodelista"/>
        <w:numPr>
          <w:ilvl w:val="0"/>
          <w:numId w:val="22"/>
        </w:numPr>
        <w:autoSpaceDE w:val="0"/>
        <w:autoSpaceDN w:val="0"/>
        <w:adjustRightInd w:val="0"/>
        <w:jc w:val="both"/>
        <w:rPr>
          <w:rFonts w:ascii="Arial" w:hAnsi="Arial" w:cs="Arial"/>
        </w:rPr>
      </w:pPr>
      <w:r w:rsidRPr="003545A3">
        <w:rPr>
          <w:rFonts w:ascii="Arial" w:hAnsi="Arial" w:cs="Arial"/>
          <w:b/>
        </w:rPr>
        <w:t>Propuesta de Fórmula Tarifaria de Precio de Venta al Consumidor Final, -FTPVCF</w:t>
      </w:r>
      <w:r>
        <w:rPr>
          <w:rFonts w:ascii="Arial" w:hAnsi="Arial" w:cs="Arial"/>
        </w:rPr>
        <w:t xml:space="preserve">: </w:t>
      </w:r>
      <w:r w:rsidRPr="00EF5BEF">
        <w:rPr>
          <w:rFonts w:ascii="Arial" w:hAnsi="Arial" w:cs="Arial"/>
        </w:rPr>
        <w:t xml:space="preserve">La CREG deberá proponer una FTPVCF mediante la cual se calcula el precio que va a ser cobrado al consumidor final. Utiliza como parámetros de entrada las diferentes tarifas de toda la cadena de combustibles líquidos y los </w:t>
      </w:r>
      <w:r>
        <w:rPr>
          <w:rFonts w:ascii="Arial" w:hAnsi="Arial" w:cs="Arial"/>
        </w:rPr>
        <w:t>elementos fiscales y regulatorios</w:t>
      </w:r>
      <w:r w:rsidRPr="00EF5BEF">
        <w:rPr>
          <w:rFonts w:ascii="Arial" w:hAnsi="Arial" w:cs="Arial"/>
        </w:rPr>
        <w:t xml:space="preserve"> aplicables. Las FTPVCF deben incluir medidas que </w:t>
      </w:r>
      <w:r w:rsidR="00D52423">
        <w:rPr>
          <w:rFonts w:ascii="Arial" w:hAnsi="Arial" w:cs="Arial"/>
        </w:rPr>
        <w:t xml:space="preserve">suavicen </w:t>
      </w:r>
      <w:r w:rsidRPr="00EF5BEF">
        <w:rPr>
          <w:rFonts w:ascii="Arial" w:hAnsi="Arial" w:cs="Arial"/>
        </w:rPr>
        <w:t xml:space="preserve">el traslado al consumidor final de cambios abruptos en el precio del producto en cortos períodos. Para lo anterior se deben establecer medidas que atenúen el impacto de volatilidades en la variación de los costos del producto. </w:t>
      </w:r>
    </w:p>
    <w:p w14:paraId="0F14395A" w14:textId="77777777" w:rsidR="00995F67" w:rsidRDefault="00995F67" w:rsidP="00995F67">
      <w:pPr>
        <w:pStyle w:val="Prrafodelista"/>
        <w:autoSpaceDE w:val="0"/>
        <w:autoSpaceDN w:val="0"/>
        <w:adjustRightInd w:val="0"/>
        <w:jc w:val="both"/>
        <w:rPr>
          <w:rFonts w:ascii="Arial" w:hAnsi="Arial" w:cs="Arial"/>
        </w:rPr>
      </w:pPr>
    </w:p>
    <w:p w14:paraId="15E8FA01" w14:textId="40A7C194" w:rsidR="0040276D" w:rsidRPr="003545A3" w:rsidRDefault="00103F88" w:rsidP="003545A3">
      <w:pPr>
        <w:pStyle w:val="Prrafodelista"/>
        <w:numPr>
          <w:ilvl w:val="0"/>
          <w:numId w:val="22"/>
        </w:numPr>
        <w:autoSpaceDE w:val="0"/>
        <w:autoSpaceDN w:val="0"/>
        <w:adjustRightInd w:val="0"/>
        <w:jc w:val="both"/>
        <w:rPr>
          <w:rFonts w:ascii="Arial" w:hAnsi="Arial" w:cs="Arial"/>
        </w:rPr>
      </w:pPr>
      <w:r w:rsidRPr="003545A3">
        <w:rPr>
          <w:rFonts w:ascii="Arial" w:hAnsi="Arial" w:cs="Arial"/>
          <w:b/>
        </w:rPr>
        <w:lastRenderedPageBreak/>
        <w:t>Fijación</w:t>
      </w:r>
      <w:r w:rsidR="00995F67" w:rsidRPr="003545A3">
        <w:rPr>
          <w:rFonts w:ascii="Arial" w:hAnsi="Arial" w:cs="Arial"/>
          <w:b/>
        </w:rPr>
        <w:t xml:space="preserve"> de la FTPVCF</w:t>
      </w:r>
      <w:r w:rsidR="00995F67">
        <w:rPr>
          <w:rFonts w:ascii="Arial" w:hAnsi="Arial" w:cs="Arial"/>
        </w:rPr>
        <w:t xml:space="preserve">: </w:t>
      </w:r>
      <w:r w:rsidR="0040276D" w:rsidRPr="003545A3">
        <w:rPr>
          <w:rFonts w:ascii="Arial" w:hAnsi="Arial" w:cs="Arial"/>
        </w:rPr>
        <w:t>En el caso del diésel, gasolina motor corriente y biocombustibles</w:t>
      </w:r>
      <w:r w:rsidR="0040276D" w:rsidRPr="003545A3">
        <w:rPr>
          <w:rFonts w:ascii="Arial" w:hAnsi="Arial" w:cs="Arial"/>
          <w:color w:val="FF0000"/>
        </w:rPr>
        <w:t xml:space="preserve"> </w:t>
      </w:r>
      <w:r w:rsidR="0040276D" w:rsidRPr="003545A3">
        <w:rPr>
          <w:rFonts w:ascii="Arial" w:hAnsi="Arial" w:cs="Arial"/>
        </w:rPr>
        <w:t xml:space="preserve">el Ministerio de Minas y Energía </w:t>
      </w:r>
      <w:r>
        <w:rPr>
          <w:rFonts w:ascii="Arial" w:hAnsi="Arial" w:cs="Arial"/>
        </w:rPr>
        <w:t>fijará la FTPVCF,</w:t>
      </w:r>
      <w:r w:rsidR="0040276D" w:rsidRPr="003545A3">
        <w:rPr>
          <w:rFonts w:ascii="Arial" w:hAnsi="Arial" w:cs="Arial"/>
        </w:rPr>
        <w:t xml:space="preserve"> adopta</w:t>
      </w:r>
      <w:r>
        <w:rPr>
          <w:rFonts w:ascii="Arial" w:hAnsi="Arial" w:cs="Arial"/>
        </w:rPr>
        <w:t>ndo</w:t>
      </w:r>
      <w:r w:rsidR="0040276D" w:rsidRPr="003545A3">
        <w:rPr>
          <w:rFonts w:ascii="Arial" w:hAnsi="Arial" w:cs="Arial"/>
        </w:rPr>
        <w:t xml:space="preserve"> o modifica</w:t>
      </w:r>
      <w:r>
        <w:rPr>
          <w:rFonts w:ascii="Arial" w:hAnsi="Arial" w:cs="Arial"/>
        </w:rPr>
        <w:t>ndo</w:t>
      </w:r>
      <w:r w:rsidR="0040276D" w:rsidRPr="003545A3">
        <w:rPr>
          <w:rFonts w:ascii="Arial" w:hAnsi="Arial" w:cs="Arial"/>
        </w:rPr>
        <w:t xml:space="preserve"> la FTPVCF propuesta por la Comisión de Regulación de Energía y Gas-CREG. Para los demás combustibles líquidos es la Comisión de Regulación de Energía y Gas-CREG la que fija la </w:t>
      </w:r>
      <w:r w:rsidR="002311DA">
        <w:rPr>
          <w:rFonts w:ascii="Arial" w:hAnsi="Arial" w:cs="Arial"/>
        </w:rPr>
        <w:t>FTPVCF</w:t>
      </w:r>
      <w:r w:rsidR="0040276D" w:rsidRPr="003545A3">
        <w:rPr>
          <w:rFonts w:ascii="Arial" w:hAnsi="Arial" w:cs="Arial"/>
        </w:rPr>
        <w:t>.</w:t>
      </w:r>
    </w:p>
    <w:p w14:paraId="3EE72DD4" w14:textId="77777777" w:rsidR="0040276D" w:rsidRDefault="0040276D" w:rsidP="0040276D">
      <w:pPr>
        <w:pStyle w:val="Prrafodelista"/>
        <w:autoSpaceDE w:val="0"/>
        <w:autoSpaceDN w:val="0"/>
        <w:adjustRightInd w:val="0"/>
        <w:jc w:val="both"/>
        <w:rPr>
          <w:rFonts w:ascii="Arial" w:hAnsi="Arial" w:cs="Arial"/>
        </w:rPr>
      </w:pPr>
    </w:p>
    <w:p w14:paraId="45D5FC33" w14:textId="3F48EC22" w:rsidR="0040276D" w:rsidRDefault="0040276D" w:rsidP="0040276D">
      <w:pPr>
        <w:pStyle w:val="Prrafodelista"/>
        <w:autoSpaceDE w:val="0"/>
        <w:autoSpaceDN w:val="0"/>
        <w:adjustRightInd w:val="0"/>
        <w:jc w:val="both"/>
        <w:rPr>
          <w:rFonts w:ascii="Arial" w:hAnsi="Arial" w:cs="Arial"/>
        </w:rPr>
      </w:pPr>
      <w:r w:rsidRPr="00200A6C">
        <w:rPr>
          <w:rFonts w:ascii="Arial" w:hAnsi="Arial" w:cs="Arial"/>
        </w:rPr>
        <w:t xml:space="preserve">Las </w:t>
      </w:r>
      <w:r w:rsidR="002311DA">
        <w:rPr>
          <w:rFonts w:ascii="Arial" w:hAnsi="Arial" w:cs="Arial"/>
        </w:rPr>
        <w:t xml:space="preserve">FTPVCF </w:t>
      </w:r>
      <w:r w:rsidRPr="00200A6C">
        <w:rPr>
          <w:rFonts w:ascii="Arial" w:hAnsi="Arial" w:cs="Arial"/>
        </w:rPr>
        <w:t xml:space="preserve">se actualizarán en períodos de </w:t>
      </w:r>
      <w:r w:rsidR="002311DA">
        <w:rPr>
          <w:rFonts w:ascii="Arial" w:hAnsi="Arial" w:cs="Arial"/>
        </w:rPr>
        <w:t xml:space="preserve">mínimo </w:t>
      </w:r>
      <w:r w:rsidRPr="00200A6C">
        <w:rPr>
          <w:rFonts w:ascii="Arial" w:hAnsi="Arial" w:cs="Arial"/>
        </w:rPr>
        <w:t>cinco (5) años y estarán vigentes hasta tanto no se expida</w:t>
      </w:r>
      <w:r w:rsidR="002311DA">
        <w:rPr>
          <w:rFonts w:ascii="Arial" w:hAnsi="Arial" w:cs="Arial"/>
        </w:rPr>
        <w:t>n</w:t>
      </w:r>
      <w:r w:rsidRPr="00200A6C">
        <w:rPr>
          <w:rFonts w:ascii="Arial" w:hAnsi="Arial" w:cs="Arial"/>
        </w:rPr>
        <w:t xml:space="preserve"> la</w:t>
      </w:r>
      <w:r>
        <w:rPr>
          <w:rFonts w:ascii="Arial" w:hAnsi="Arial" w:cs="Arial"/>
        </w:rPr>
        <w:t>s</w:t>
      </w:r>
      <w:r w:rsidRPr="00200A6C">
        <w:rPr>
          <w:rFonts w:ascii="Arial" w:hAnsi="Arial" w:cs="Arial"/>
        </w:rPr>
        <w:t xml:space="preserve"> nueva</w:t>
      </w:r>
      <w:r>
        <w:rPr>
          <w:rFonts w:ascii="Arial" w:hAnsi="Arial" w:cs="Arial"/>
        </w:rPr>
        <w:t>s</w:t>
      </w:r>
      <w:r w:rsidRPr="00200A6C">
        <w:rPr>
          <w:rFonts w:ascii="Arial" w:hAnsi="Arial" w:cs="Arial"/>
        </w:rPr>
        <w:t xml:space="preserve"> por parte de la autoridad competente.</w:t>
      </w:r>
    </w:p>
    <w:p w14:paraId="5229D47B" w14:textId="77777777" w:rsidR="00615DBF" w:rsidRDefault="00615DBF" w:rsidP="00615DBF">
      <w:pPr>
        <w:pStyle w:val="Prrafodelista"/>
        <w:autoSpaceDE w:val="0"/>
        <w:autoSpaceDN w:val="0"/>
        <w:adjustRightInd w:val="0"/>
        <w:jc w:val="both"/>
        <w:rPr>
          <w:rFonts w:ascii="Arial" w:hAnsi="Arial" w:cs="Arial"/>
        </w:rPr>
      </w:pPr>
    </w:p>
    <w:p w14:paraId="29C956A4" w14:textId="77777777" w:rsidR="006220D2" w:rsidRPr="00FC6CA6" w:rsidRDefault="006220D2" w:rsidP="006220D2">
      <w:pPr>
        <w:pStyle w:val="Prrafodelista"/>
        <w:numPr>
          <w:ilvl w:val="0"/>
          <w:numId w:val="22"/>
        </w:numPr>
        <w:autoSpaceDE w:val="0"/>
        <w:autoSpaceDN w:val="0"/>
        <w:adjustRightInd w:val="0"/>
        <w:jc w:val="both"/>
        <w:rPr>
          <w:rFonts w:ascii="Arial" w:hAnsi="Arial" w:cs="Arial"/>
        </w:rPr>
      </w:pPr>
      <w:r w:rsidRPr="00FC6CA6">
        <w:rPr>
          <w:rFonts w:ascii="Arial" w:hAnsi="Arial" w:cs="Arial"/>
          <w:b/>
        </w:rPr>
        <w:t>Aprobación de</w:t>
      </w:r>
      <w:r w:rsidR="00FC6CA6">
        <w:rPr>
          <w:rFonts w:ascii="Arial" w:hAnsi="Arial" w:cs="Arial"/>
          <w:b/>
          <w:color w:val="FF0000"/>
        </w:rPr>
        <w:t xml:space="preserve"> </w:t>
      </w:r>
      <w:r w:rsidR="00FC6CA6" w:rsidRPr="00DF70EC">
        <w:rPr>
          <w:rFonts w:ascii="Arial" w:hAnsi="Arial" w:cs="Arial"/>
          <w:b/>
        </w:rPr>
        <w:t>Tarifas por Actividad</w:t>
      </w:r>
      <w:r w:rsidRPr="00DF70EC">
        <w:rPr>
          <w:rFonts w:ascii="Arial" w:hAnsi="Arial" w:cs="Arial"/>
          <w:b/>
        </w:rPr>
        <w:t>:</w:t>
      </w:r>
      <w:r w:rsidRPr="00615DBF">
        <w:rPr>
          <w:rFonts w:ascii="Arial" w:hAnsi="Arial" w:cs="Arial"/>
          <w:color w:val="FF0000"/>
        </w:rPr>
        <w:t xml:space="preserve"> </w:t>
      </w:r>
      <w:r w:rsidRPr="00FC6CA6">
        <w:rPr>
          <w:rFonts w:ascii="Arial" w:hAnsi="Arial" w:cs="Arial"/>
        </w:rPr>
        <w:t>Proceso mediante el cual un agente solicita que le establezcan la tarifa que cobrará por una determinada actividad</w:t>
      </w:r>
      <w:r w:rsidR="00FC6CA6" w:rsidRPr="00DF70EC">
        <w:rPr>
          <w:rFonts w:ascii="Arial" w:hAnsi="Arial" w:cs="Arial"/>
        </w:rPr>
        <w:t>,</w:t>
      </w:r>
      <w:r w:rsidRPr="00FC6CA6">
        <w:rPr>
          <w:rFonts w:ascii="Arial" w:hAnsi="Arial" w:cs="Arial"/>
        </w:rPr>
        <w:t xml:space="preserve"> conforme a la metodología tarifaria de la actividad de la cadena que desempeña. Puede estar asociado a un activo en particular o a una zona.</w:t>
      </w:r>
    </w:p>
    <w:p w14:paraId="2C0D90E5" w14:textId="77777777" w:rsidR="00615DBF" w:rsidRPr="00FC6CA6" w:rsidRDefault="00615DBF" w:rsidP="00615DBF">
      <w:pPr>
        <w:pStyle w:val="Prrafodelista"/>
        <w:autoSpaceDE w:val="0"/>
        <w:autoSpaceDN w:val="0"/>
        <w:adjustRightInd w:val="0"/>
        <w:jc w:val="both"/>
        <w:rPr>
          <w:rFonts w:ascii="Arial" w:hAnsi="Arial" w:cs="Arial"/>
        </w:rPr>
      </w:pPr>
    </w:p>
    <w:p w14:paraId="1F7C6754" w14:textId="0B8A4D73" w:rsidR="006220D2" w:rsidRPr="00FC6CA6" w:rsidRDefault="00615DBF" w:rsidP="00615DBF">
      <w:pPr>
        <w:pStyle w:val="Prrafodelista"/>
        <w:autoSpaceDE w:val="0"/>
        <w:autoSpaceDN w:val="0"/>
        <w:adjustRightInd w:val="0"/>
        <w:jc w:val="both"/>
        <w:rPr>
          <w:rFonts w:ascii="Arial" w:hAnsi="Arial" w:cs="Arial"/>
        </w:rPr>
      </w:pPr>
      <w:r w:rsidRPr="00FC6CA6">
        <w:rPr>
          <w:rFonts w:ascii="Arial" w:hAnsi="Arial" w:cs="Arial"/>
        </w:rPr>
        <w:t>E</w:t>
      </w:r>
      <w:r w:rsidR="006220D2" w:rsidRPr="00FC6CA6">
        <w:rPr>
          <w:rFonts w:ascii="Arial" w:hAnsi="Arial" w:cs="Arial"/>
        </w:rPr>
        <w:t>n todas las actividades est</w:t>
      </w:r>
      <w:r w:rsidR="00EF5BEF">
        <w:rPr>
          <w:rFonts w:ascii="Arial" w:hAnsi="Arial" w:cs="Arial"/>
        </w:rPr>
        <w:t>e proceso</w:t>
      </w:r>
      <w:r w:rsidR="006220D2" w:rsidRPr="00FC6CA6">
        <w:rPr>
          <w:rFonts w:ascii="Arial" w:hAnsi="Arial" w:cs="Arial"/>
        </w:rPr>
        <w:t xml:space="preserve"> </w:t>
      </w:r>
      <w:r w:rsidR="00EF5BEF">
        <w:rPr>
          <w:rFonts w:ascii="Arial" w:hAnsi="Arial" w:cs="Arial"/>
        </w:rPr>
        <w:t>estará a cargo de</w:t>
      </w:r>
      <w:r w:rsidR="006220D2" w:rsidRPr="00FC6CA6">
        <w:rPr>
          <w:rFonts w:ascii="Arial" w:hAnsi="Arial" w:cs="Arial"/>
        </w:rPr>
        <w:t xml:space="preserve"> la CREG</w:t>
      </w:r>
      <w:r w:rsidR="00EF5BEF">
        <w:rPr>
          <w:rFonts w:ascii="Arial" w:hAnsi="Arial" w:cs="Arial"/>
        </w:rPr>
        <w:t>, quien lo reglamentará</w:t>
      </w:r>
      <w:r w:rsidR="006220D2" w:rsidRPr="00FC6CA6">
        <w:rPr>
          <w:rFonts w:ascii="Arial" w:hAnsi="Arial" w:cs="Arial"/>
        </w:rPr>
        <w:t>.</w:t>
      </w:r>
    </w:p>
    <w:p w14:paraId="0294B598" w14:textId="77777777" w:rsidR="006220D2" w:rsidRPr="00FC6CA6" w:rsidRDefault="006220D2" w:rsidP="006220D2">
      <w:pPr>
        <w:autoSpaceDE w:val="0"/>
        <w:autoSpaceDN w:val="0"/>
        <w:adjustRightInd w:val="0"/>
        <w:jc w:val="both"/>
        <w:rPr>
          <w:rFonts w:ascii="Arial" w:hAnsi="Arial" w:cs="Arial"/>
        </w:rPr>
      </w:pPr>
    </w:p>
    <w:p w14:paraId="1E0744EA" w14:textId="12250B55" w:rsidR="006220D2" w:rsidRDefault="006220D2" w:rsidP="006220D2">
      <w:pPr>
        <w:pStyle w:val="Prrafodelista"/>
        <w:numPr>
          <w:ilvl w:val="0"/>
          <w:numId w:val="22"/>
        </w:numPr>
        <w:autoSpaceDE w:val="0"/>
        <w:autoSpaceDN w:val="0"/>
        <w:adjustRightInd w:val="0"/>
        <w:jc w:val="both"/>
        <w:rPr>
          <w:rFonts w:ascii="Arial" w:hAnsi="Arial" w:cs="Arial"/>
        </w:rPr>
      </w:pPr>
      <w:r w:rsidRPr="00615DBF">
        <w:rPr>
          <w:rFonts w:ascii="Arial" w:hAnsi="Arial" w:cs="Arial"/>
          <w:b/>
        </w:rPr>
        <w:t xml:space="preserve">Fijación del precio de venta al </w:t>
      </w:r>
      <w:r w:rsidR="00417F92" w:rsidRPr="00615DBF">
        <w:rPr>
          <w:rFonts w:ascii="Arial" w:hAnsi="Arial" w:cs="Arial"/>
          <w:b/>
        </w:rPr>
        <w:t>consumidor</w:t>
      </w:r>
      <w:r w:rsidR="009E2E73" w:rsidRPr="00615DBF">
        <w:rPr>
          <w:rFonts w:ascii="Arial" w:hAnsi="Arial" w:cs="Arial"/>
          <w:b/>
        </w:rPr>
        <w:t xml:space="preserve"> </w:t>
      </w:r>
      <w:r w:rsidRPr="00615DBF">
        <w:rPr>
          <w:rFonts w:ascii="Arial" w:hAnsi="Arial" w:cs="Arial"/>
          <w:b/>
        </w:rPr>
        <w:t>final:</w:t>
      </w:r>
      <w:r w:rsidRPr="00615DBF">
        <w:rPr>
          <w:rFonts w:ascii="Arial" w:hAnsi="Arial" w:cs="Arial"/>
        </w:rPr>
        <w:t xml:space="preserve"> Corresponde a</w:t>
      </w:r>
      <w:r w:rsidR="0010187E">
        <w:rPr>
          <w:rFonts w:ascii="Arial" w:hAnsi="Arial" w:cs="Arial"/>
        </w:rPr>
        <w:t>l cálculo y aplicación de</w:t>
      </w:r>
      <w:r w:rsidRPr="00615DBF">
        <w:rPr>
          <w:rFonts w:ascii="Arial" w:hAnsi="Arial" w:cs="Arial"/>
        </w:rPr>
        <w:t xml:space="preserve"> los valores numéricos resultante</w:t>
      </w:r>
      <w:r w:rsidR="00EB42A1">
        <w:rPr>
          <w:rFonts w:ascii="Arial" w:hAnsi="Arial" w:cs="Arial"/>
        </w:rPr>
        <w:t>s</w:t>
      </w:r>
      <w:r w:rsidRPr="00615DBF">
        <w:rPr>
          <w:rFonts w:ascii="Arial" w:hAnsi="Arial" w:cs="Arial"/>
        </w:rPr>
        <w:t xml:space="preserve"> de aplicar la </w:t>
      </w:r>
      <w:r w:rsidR="0010187E">
        <w:rPr>
          <w:rFonts w:ascii="Arial" w:hAnsi="Arial" w:cs="Arial"/>
        </w:rPr>
        <w:t>FTPVCF</w:t>
      </w:r>
      <w:r w:rsidRPr="00615DBF">
        <w:rPr>
          <w:rFonts w:ascii="Arial" w:hAnsi="Arial" w:cs="Arial"/>
        </w:rPr>
        <w:t>.</w:t>
      </w:r>
    </w:p>
    <w:p w14:paraId="17EB7D6F" w14:textId="77777777" w:rsidR="00615DBF" w:rsidRDefault="00615DBF" w:rsidP="00615DBF">
      <w:pPr>
        <w:pStyle w:val="Prrafodelista"/>
        <w:autoSpaceDE w:val="0"/>
        <w:autoSpaceDN w:val="0"/>
        <w:adjustRightInd w:val="0"/>
        <w:jc w:val="both"/>
        <w:rPr>
          <w:rFonts w:ascii="Arial" w:hAnsi="Arial" w:cs="Arial"/>
          <w:b/>
        </w:rPr>
      </w:pPr>
    </w:p>
    <w:p w14:paraId="4037CD30" w14:textId="77777777" w:rsidR="006220D2" w:rsidRPr="006220D2" w:rsidRDefault="006220D2" w:rsidP="00746FD9">
      <w:pPr>
        <w:pStyle w:val="Prrafodelista"/>
        <w:autoSpaceDE w:val="0"/>
        <w:autoSpaceDN w:val="0"/>
        <w:adjustRightInd w:val="0"/>
        <w:jc w:val="both"/>
        <w:rPr>
          <w:rFonts w:ascii="Arial" w:hAnsi="Arial" w:cs="Arial"/>
        </w:rPr>
      </w:pPr>
      <w:r w:rsidRPr="006220D2">
        <w:rPr>
          <w:rFonts w:ascii="Arial" w:hAnsi="Arial" w:cs="Arial"/>
        </w:rPr>
        <w:t xml:space="preserve">Dicho proceso será realizado por </w:t>
      </w:r>
      <w:r w:rsidR="00EB42A1">
        <w:rPr>
          <w:rFonts w:ascii="Arial" w:hAnsi="Arial" w:cs="Arial"/>
        </w:rPr>
        <w:t>cada agente</w:t>
      </w:r>
      <w:r w:rsidR="006931D0">
        <w:rPr>
          <w:rFonts w:ascii="Arial" w:hAnsi="Arial" w:cs="Arial"/>
        </w:rPr>
        <w:t xml:space="preserve">, </w:t>
      </w:r>
      <w:r w:rsidR="002B68C7">
        <w:rPr>
          <w:rFonts w:ascii="Arial" w:hAnsi="Arial" w:cs="Arial"/>
        </w:rPr>
        <w:t xml:space="preserve">que </w:t>
      </w:r>
      <w:r w:rsidRPr="006220D2">
        <w:rPr>
          <w:rFonts w:ascii="Arial" w:hAnsi="Arial" w:cs="Arial"/>
        </w:rPr>
        <w:t>tiene la obligación de reportar a</w:t>
      </w:r>
      <w:r w:rsidR="00DB33A8">
        <w:rPr>
          <w:rFonts w:ascii="Arial" w:hAnsi="Arial" w:cs="Arial"/>
        </w:rPr>
        <w:t>l SICOM</w:t>
      </w:r>
      <w:r w:rsidRPr="006220D2">
        <w:rPr>
          <w:rFonts w:ascii="Arial" w:hAnsi="Arial" w:cs="Arial"/>
        </w:rPr>
        <w:t xml:space="preserve"> en las condiciones y tiempos </w:t>
      </w:r>
      <w:r w:rsidR="00863A04" w:rsidRPr="00746FD9">
        <w:rPr>
          <w:rFonts w:ascii="Arial" w:hAnsi="Arial" w:cs="Arial"/>
        </w:rPr>
        <w:t xml:space="preserve">establecidos </w:t>
      </w:r>
      <w:r w:rsidR="00863A04">
        <w:rPr>
          <w:rFonts w:ascii="Arial" w:hAnsi="Arial" w:cs="Arial"/>
        </w:rPr>
        <w:t>por</w:t>
      </w:r>
      <w:r w:rsidR="00DB33A8">
        <w:rPr>
          <w:rFonts w:ascii="Arial" w:hAnsi="Arial" w:cs="Arial"/>
        </w:rPr>
        <w:t xml:space="preserve"> el Ministerio de Minas y Energía</w:t>
      </w:r>
      <w:r w:rsidRPr="006220D2">
        <w:rPr>
          <w:rFonts w:ascii="Arial" w:hAnsi="Arial" w:cs="Arial"/>
        </w:rPr>
        <w:t xml:space="preserve">, las variables propias de su actividad </w:t>
      </w:r>
      <w:r w:rsidR="00DB33A8">
        <w:rPr>
          <w:rFonts w:ascii="Arial" w:hAnsi="Arial" w:cs="Arial"/>
        </w:rPr>
        <w:t>y los parámetros utilizados</w:t>
      </w:r>
      <w:r w:rsidRPr="006220D2">
        <w:rPr>
          <w:rFonts w:ascii="Arial" w:hAnsi="Arial" w:cs="Arial"/>
        </w:rPr>
        <w:t xml:space="preserve"> para calcular dichos valores</w:t>
      </w:r>
      <w:r w:rsidR="00EB42A1">
        <w:rPr>
          <w:rFonts w:ascii="Arial" w:hAnsi="Arial" w:cs="Arial"/>
        </w:rPr>
        <w:t>. Los agentes</w:t>
      </w:r>
      <w:r w:rsidRPr="006220D2">
        <w:rPr>
          <w:rFonts w:ascii="Arial" w:hAnsi="Arial" w:cs="Arial"/>
        </w:rPr>
        <w:t xml:space="preserve"> son los responsables de las posibles afectaciones que se generen por errores, demoras u omisiones. </w:t>
      </w:r>
    </w:p>
    <w:p w14:paraId="37C77751" w14:textId="77777777" w:rsidR="006220D2" w:rsidRPr="006220D2" w:rsidRDefault="006220D2" w:rsidP="006220D2">
      <w:pPr>
        <w:autoSpaceDE w:val="0"/>
        <w:autoSpaceDN w:val="0"/>
        <w:adjustRightInd w:val="0"/>
        <w:jc w:val="both"/>
        <w:rPr>
          <w:rFonts w:ascii="Arial" w:hAnsi="Arial" w:cs="Arial"/>
        </w:rPr>
      </w:pPr>
    </w:p>
    <w:p w14:paraId="7A391FD6" w14:textId="77777777" w:rsidR="006220D2" w:rsidRPr="006220D2" w:rsidRDefault="00746FD9" w:rsidP="006220D2">
      <w:pPr>
        <w:autoSpaceDE w:val="0"/>
        <w:autoSpaceDN w:val="0"/>
        <w:adjustRightInd w:val="0"/>
        <w:jc w:val="both"/>
        <w:rPr>
          <w:rFonts w:ascii="Arial" w:hAnsi="Arial" w:cs="Arial"/>
        </w:rPr>
      </w:pPr>
      <w:r>
        <w:rPr>
          <w:rFonts w:ascii="Arial" w:hAnsi="Arial" w:cs="Arial"/>
          <w:b/>
        </w:rPr>
        <w:t>Parágrafo 1</w:t>
      </w:r>
      <w:r w:rsidR="007B3F7F">
        <w:rPr>
          <w:rFonts w:ascii="Arial" w:hAnsi="Arial" w:cs="Arial"/>
          <w:b/>
        </w:rPr>
        <w:t>.</w:t>
      </w:r>
      <w:r w:rsidR="006220D2" w:rsidRPr="006220D2">
        <w:rPr>
          <w:rFonts w:ascii="Arial" w:hAnsi="Arial" w:cs="Arial"/>
        </w:rPr>
        <w:t xml:space="preserve"> Se pueden estab</w:t>
      </w:r>
      <w:r w:rsidR="009C3239">
        <w:rPr>
          <w:rFonts w:ascii="Arial" w:hAnsi="Arial" w:cs="Arial"/>
        </w:rPr>
        <w:t>lecer tarifas libres para cierto</w:t>
      </w:r>
      <w:r w:rsidR="006220D2" w:rsidRPr="006220D2">
        <w:rPr>
          <w:rFonts w:ascii="Arial" w:hAnsi="Arial" w:cs="Arial"/>
        </w:rPr>
        <w:t xml:space="preserve">s combustibles líquidos, actividades de la cadena y/o zonas de prestación del servicio. No obstante en estos casos los agentes tienen la obligación </w:t>
      </w:r>
      <w:r w:rsidR="000227F7" w:rsidRPr="009E2E73">
        <w:rPr>
          <w:rFonts w:ascii="Arial" w:hAnsi="Arial" w:cs="Arial"/>
        </w:rPr>
        <w:t>de</w:t>
      </w:r>
      <w:r w:rsidR="006220D2" w:rsidRPr="006220D2">
        <w:rPr>
          <w:rFonts w:ascii="Arial" w:hAnsi="Arial" w:cs="Arial"/>
        </w:rPr>
        <w:t xml:space="preserve"> reportar los respectivo</w:t>
      </w:r>
      <w:r w:rsidR="000227F7">
        <w:rPr>
          <w:rFonts w:ascii="Arial" w:hAnsi="Arial" w:cs="Arial"/>
        </w:rPr>
        <w:t>s precios y tarifas aplicados al SICOM</w:t>
      </w:r>
      <w:r w:rsidR="006220D2" w:rsidRPr="006220D2">
        <w:rPr>
          <w:rFonts w:ascii="Arial" w:hAnsi="Arial" w:cs="Arial"/>
        </w:rPr>
        <w:t xml:space="preserve">, </w:t>
      </w:r>
      <w:r w:rsidR="003E6F5E">
        <w:rPr>
          <w:rFonts w:ascii="Arial" w:hAnsi="Arial" w:cs="Arial"/>
        </w:rPr>
        <w:t xml:space="preserve">los </w:t>
      </w:r>
      <w:r w:rsidR="002B68C7">
        <w:rPr>
          <w:rFonts w:ascii="Arial" w:hAnsi="Arial" w:cs="Arial"/>
        </w:rPr>
        <w:t>cual</w:t>
      </w:r>
      <w:r w:rsidR="003E6F5E">
        <w:rPr>
          <w:rFonts w:ascii="Arial" w:hAnsi="Arial" w:cs="Arial"/>
        </w:rPr>
        <w:t>es</w:t>
      </w:r>
      <w:r w:rsidR="002B68C7" w:rsidRPr="006220D2">
        <w:rPr>
          <w:rFonts w:ascii="Arial" w:hAnsi="Arial" w:cs="Arial"/>
        </w:rPr>
        <w:t xml:space="preserve"> </w:t>
      </w:r>
      <w:r w:rsidR="006220D2" w:rsidRPr="006220D2">
        <w:rPr>
          <w:rFonts w:ascii="Arial" w:hAnsi="Arial" w:cs="Arial"/>
        </w:rPr>
        <w:t>deberá mantener una base de datos de acceso público en donde se pueda consultar dicha información.</w:t>
      </w:r>
    </w:p>
    <w:p w14:paraId="7C874488" w14:textId="77777777" w:rsidR="006220D2" w:rsidRDefault="006220D2" w:rsidP="006220D2">
      <w:pPr>
        <w:autoSpaceDE w:val="0"/>
        <w:autoSpaceDN w:val="0"/>
        <w:adjustRightInd w:val="0"/>
        <w:jc w:val="both"/>
        <w:rPr>
          <w:rFonts w:ascii="Arial" w:hAnsi="Arial" w:cs="Arial"/>
        </w:rPr>
      </w:pPr>
    </w:p>
    <w:p w14:paraId="6C5D15E8" w14:textId="77777777" w:rsidR="00417F92" w:rsidRDefault="00746FD9" w:rsidP="003509DB">
      <w:pPr>
        <w:autoSpaceDE w:val="0"/>
        <w:autoSpaceDN w:val="0"/>
        <w:adjustRightInd w:val="0"/>
        <w:jc w:val="both"/>
        <w:rPr>
          <w:rFonts w:ascii="Arial" w:hAnsi="Arial" w:cs="Arial"/>
        </w:rPr>
      </w:pPr>
      <w:r>
        <w:rPr>
          <w:rFonts w:ascii="Arial" w:hAnsi="Arial" w:cs="Arial"/>
          <w:b/>
        </w:rPr>
        <w:t>Parágrafo 2</w:t>
      </w:r>
      <w:r w:rsidR="007B3F7F">
        <w:rPr>
          <w:rFonts w:ascii="Arial" w:hAnsi="Arial" w:cs="Arial"/>
          <w:b/>
        </w:rPr>
        <w:t>.</w:t>
      </w:r>
      <w:r w:rsidR="00652365" w:rsidRPr="00A855D5">
        <w:rPr>
          <w:rFonts w:ascii="Arial" w:hAnsi="Arial" w:cs="Arial"/>
        </w:rPr>
        <w:t xml:space="preserve"> </w:t>
      </w:r>
      <w:r w:rsidR="00417F92" w:rsidRPr="00A855D5">
        <w:rPr>
          <w:rFonts w:ascii="Arial" w:hAnsi="Arial" w:cs="Arial"/>
        </w:rPr>
        <w:t>Igualm</w:t>
      </w:r>
      <w:r w:rsidR="00E608FE" w:rsidRPr="00A855D5">
        <w:rPr>
          <w:rFonts w:ascii="Arial" w:hAnsi="Arial" w:cs="Arial"/>
        </w:rPr>
        <w:t>ente, por condiciones espe</w:t>
      </w:r>
      <w:r w:rsidR="00417F92" w:rsidRPr="00A855D5">
        <w:rPr>
          <w:rFonts w:ascii="Arial" w:hAnsi="Arial" w:cs="Arial"/>
        </w:rPr>
        <w:t>ciales</w:t>
      </w:r>
      <w:r w:rsidR="00E608FE" w:rsidRPr="00A855D5">
        <w:rPr>
          <w:rFonts w:ascii="Arial" w:hAnsi="Arial" w:cs="Arial"/>
        </w:rPr>
        <w:t xml:space="preserve">, excepcionalmente </w:t>
      </w:r>
      <w:r w:rsidR="00DE10E1">
        <w:rPr>
          <w:rFonts w:ascii="Arial" w:hAnsi="Arial" w:cs="Arial"/>
        </w:rPr>
        <w:t xml:space="preserve">el Ministerio de Minas y Energía </w:t>
      </w:r>
      <w:r w:rsidR="00E608FE" w:rsidRPr="00A855D5">
        <w:rPr>
          <w:rFonts w:ascii="Arial" w:hAnsi="Arial" w:cs="Arial"/>
        </w:rPr>
        <w:t xml:space="preserve">podrá </w:t>
      </w:r>
      <w:r w:rsidR="00DE10E1">
        <w:rPr>
          <w:rFonts w:ascii="Arial" w:hAnsi="Arial" w:cs="Arial"/>
        </w:rPr>
        <w:t xml:space="preserve">modificar las tarifas establecidas o señalar </w:t>
      </w:r>
      <w:r w:rsidR="00E608FE" w:rsidRPr="00A855D5">
        <w:rPr>
          <w:rFonts w:ascii="Arial" w:hAnsi="Arial" w:cs="Arial"/>
        </w:rPr>
        <w:t>tarifas diferentes para algunos combustibles líquidos, para ciertas actividades o para determinadas zonas de prestación del servicio.</w:t>
      </w:r>
      <w:r w:rsidR="00417F92" w:rsidRPr="00A855D5">
        <w:rPr>
          <w:rFonts w:ascii="Arial" w:hAnsi="Arial" w:cs="Arial"/>
        </w:rPr>
        <w:t xml:space="preserve"> </w:t>
      </w:r>
    </w:p>
    <w:p w14:paraId="4A1E52E7" w14:textId="77777777" w:rsidR="00FF2767" w:rsidRDefault="00FF2767" w:rsidP="003509DB">
      <w:pPr>
        <w:autoSpaceDE w:val="0"/>
        <w:autoSpaceDN w:val="0"/>
        <w:adjustRightInd w:val="0"/>
        <w:jc w:val="both"/>
        <w:rPr>
          <w:rFonts w:ascii="Arial" w:hAnsi="Arial" w:cs="Arial"/>
        </w:rPr>
      </w:pPr>
    </w:p>
    <w:p w14:paraId="085F37DF" w14:textId="77777777" w:rsidR="008A38E4" w:rsidRDefault="00746FD9" w:rsidP="00E608FE">
      <w:pPr>
        <w:autoSpaceDE w:val="0"/>
        <w:autoSpaceDN w:val="0"/>
        <w:adjustRightInd w:val="0"/>
        <w:jc w:val="both"/>
        <w:rPr>
          <w:rFonts w:ascii="Arial" w:hAnsi="Arial" w:cs="Arial"/>
        </w:rPr>
      </w:pPr>
      <w:r>
        <w:rPr>
          <w:rFonts w:ascii="Arial" w:hAnsi="Arial" w:cs="Arial"/>
          <w:b/>
        </w:rPr>
        <w:t>Parágrafo 3</w:t>
      </w:r>
      <w:r w:rsidR="007B3F7F">
        <w:rPr>
          <w:rFonts w:ascii="Arial" w:hAnsi="Arial" w:cs="Arial"/>
          <w:b/>
        </w:rPr>
        <w:t>.</w:t>
      </w:r>
      <w:r w:rsidR="00615DBF">
        <w:rPr>
          <w:rFonts w:ascii="Arial" w:hAnsi="Arial" w:cs="Arial"/>
          <w:b/>
        </w:rPr>
        <w:t xml:space="preserve"> </w:t>
      </w:r>
      <w:r w:rsidR="00652365" w:rsidRPr="00652365">
        <w:rPr>
          <w:rFonts w:ascii="Arial" w:hAnsi="Arial" w:cs="Arial"/>
        </w:rPr>
        <w:t>Las fórmulas tarifarias de precio de venta al público y las metodologías tarifarias de las actividades de la cadena podrán modificarse con antelación a que se cumpla su período normativo en situaciones excepcionales en las que se evidencie que se cometió grave error en su cálculo, que lesionan injustamente los i</w:t>
      </w:r>
      <w:r w:rsidR="009C3239">
        <w:rPr>
          <w:rFonts w:ascii="Arial" w:hAnsi="Arial" w:cs="Arial"/>
        </w:rPr>
        <w:t>ntereses de los</w:t>
      </w:r>
      <w:r w:rsidR="00E608FE">
        <w:rPr>
          <w:rFonts w:ascii="Arial" w:hAnsi="Arial" w:cs="Arial"/>
        </w:rPr>
        <w:t xml:space="preserve"> consumidores</w:t>
      </w:r>
      <w:r w:rsidR="009C3239">
        <w:rPr>
          <w:rFonts w:ascii="Arial" w:hAnsi="Arial" w:cs="Arial"/>
        </w:rPr>
        <w:t xml:space="preserve"> o de los agentes</w:t>
      </w:r>
      <w:r w:rsidR="00652365" w:rsidRPr="00652365">
        <w:rPr>
          <w:rFonts w:ascii="Arial" w:hAnsi="Arial" w:cs="Arial"/>
        </w:rPr>
        <w:t>; o que ha habido razones de caso fortuito o fuerza mayor que comprometen en forma grave la ca</w:t>
      </w:r>
      <w:r w:rsidR="009C3239">
        <w:rPr>
          <w:rFonts w:ascii="Arial" w:hAnsi="Arial" w:cs="Arial"/>
        </w:rPr>
        <w:t>pacidad financiera de los agentes</w:t>
      </w:r>
      <w:r w:rsidR="00652365" w:rsidRPr="00652365">
        <w:rPr>
          <w:rFonts w:ascii="Arial" w:hAnsi="Arial" w:cs="Arial"/>
        </w:rPr>
        <w:t xml:space="preserve"> para continuar prestando el servicio en las condiciones tarifarias previstas</w:t>
      </w:r>
      <w:r w:rsidR="006E0F10">
        <w:rPr>
          <w:rFonts w:ascii="Arial" w:hAnsi="Arial" w:cs="Arial"/>
        </w:rPr>
        <w:t xml:space="preserve"> por la autoridad competente</w:t>
      </w:r>
      <w:r w:rsidR="00652365" w:rsidRPr="00652365">
        <w:rPr>
          <w:rFonts w:ascii="Arial" w:hAnsi="Arial" w:cs="Arial"/>
        </w:rPr>
        <w:t>.</w:t>
      </w:r>
    </w:p>
    <w:p w14:paraId="47EF1238" w14:textId="77777777" w:rsidR="003804E0" w:rsidRDefault="003804E0" w:rsidP="00E608FE">
      <w:pPr>
        <w:autoSpaceDE w:val="0"/>
        <w:autoSpaceDN w:val="0"/>
        <w:adjustRightInd w:val="0"/>
        <w:jc w:val="both"/>
        <w:rPr>
          <w:rFonts w:ascii="Arial" w:hAnsi="Arial" w:cs="Arial"/>
        </w:rPr>
      </w:pPr>
    </w:p>
    <w:p w14:paraId="399ACEA1" w14:textId="32306D43" w:rsidR="0074382D" w:rsidRDefault="001B13A8" w:rsidP="003509DB">
      <w:pPr>
        <w:autoSpaceDE w:val="0"/>
        <w:autoSpaceDN w:val="0"/>
        <w:adjustRightInd w:val="0"/>
        <w:jc w:val="both"/>
        <w:rPr>
          <w:rFonts w:ascii="Arial" w:hAnsi="Arial" w:cs="Arial"/>
        </w:rPr>
      </w:pPr>
      <w:r>
        <w:rPr>
          <w:rFonts w:ascii="Arial" w:hAnsi="Arial" w:cs="Arial"/>
          <w:b/>
        </w:rPr>
        <w:t>Art</w:t>
      </w:r>
      <w:r w:rsidR="00DD341A">
        <w:rPr>
          <w:rFonts w:ascii="Arial" w:hAnsi="Arial" w:cs="Arial"/>
          <w:b/>
        </w:rPr>
        <w:t xml:space="preserve">ículo </w:t>
      </w:r>
      <w:r w:rsidR="00343DD0">
        <w:rPr>
          <w:rFonts w:ascii="Arial" w:hAnsi="Arial" w:cs="Arial"/>
          <w:b/>
        </w:rPr>
        <w:t>24°</w:t>
      </w:r>
      <w:r w:rsidR="00DD341A">
        <w:rPr>
          <w:rFonts w:ascii="Arial" w:hAnsi="Arial" w:cs="Arial"/>
          <w:b/>
        </w:rPr>
        <w:t>.</w:t>
      </w:r>
      <w:r>
        <w:rPr>
          <w:rFonts w:ascii="Arial" w:hAnsi="Arial" w:cs="Arial"/>
          <w:b/>
        </w:rPr>
        <w:t xml:space="preserve"> Criterios para determinar </w:t>
      </w:r>
      <w:r w:rsidR="00182D0B">
        <w:rPr>
          <w:rFonts w:ascii="Arial" w:hAnsi="Arial" w:cs="Arial"/>
          <w:b/>
        </w:rPr>
        <w:t>las metodologías y fórmulas tarifarias</w:t>
      </w:r>
      <w:r>
        <w:rPr>
          <w:rFonts w:ascii="Arial" w:hAnsi="Arial" w:cs="Arial"/>
          <w:b/>
        </w:rPr>
        <w:t xml:space="preserve"> de los combustibles</w:t>
      </w:r>
      <w:r w:rsidR="0046735A">
        <w:rPr>
          <w:rFonts w:ascii="Arial" w:hAnsi="Arial" w:cs="Arial"/>
          <w:b/>
        </w:rPr>
        <w:t xml:space="preserve"> líquidos</w:t>
      </w:r>
      <w:r>
        <w:rPr>
          <w:rFonts w:ascii="Arial" w:hAnsi="Arial" w:cs="Arial"/>
          <w:b/>
        </w:rPr>
        <w:t xml:space="preserve">: </w:t>
      </w:r>
      <w:r w:rsidRPr="001B13A8">
        <w:rPr>
          <w:rFonts w:ascii="Arial" w:hAnsi="Arial" w:cs="Arial"/>
        </w:rPr>
        <w:t>Tanto el M</w:t>
      </w:r>
      <w:r w:rsidR="0022198F">
        <w:rPr>
          <w:rFonts w:ascii="Arial" w:hAnsi="Arial" w:cs="Arial"/>
        </w:rPr>
        <w:t xml:space="preserve">inisterio de </w:t>
      </w:r>
      <w:r w:rsidRPr="001B13A8">
        <w:rPr>
          <w:rFonts w:ascii="Arial" w:hAnsi="Arial" w:cs="Arial"/>
        </w:rPr>
        <w:t>M</w:t>
      </w:r>
      <w:r w:rsidR="0022198F">
        <w:rPr>
          <w:rFonts w:ascii="Arial" w:hAnsi="Arial" w:cs="Arial"/>
        </w:rPr>
        <w:t xml:space="preserve">inas y </w:t>
      </w:r>
      <w:r w:rsidRPr="001B13A8">
        <w:rPr>
          <w:rFonts w:ascii="Arial" w:hAnsi="Arial" w:cs="Arial"/>
        </w:rPr>
        <w:t>E</w:t>
      </w:r>
      <w:r w:rsidR="0022198F">
        <w:rPr>
          <w:rFonts w:ascii="Arial" w:hAnsi="Arial" w:cs="Arial"/>
        </w:rPr>
        <w:t>nergía</w:t>
      </w:r>
      <w:r w:rsidRPr="001B13A8">
        <w:rPr>
          <w:rFonts w:ascii="Arial" w:hAnsi="Arial" w:cs="Arial"/>
        </w:rPr>
        <w:t xml:space="preserve"> como la </w:t>
      </w:r>
      <w:r w:rsidR="0022198F">
        <w:rPr>
          <w:rFonts w:ascii="Arial" w:hAnsi="Arial" w:cs="Arial"/>
        </w:rPr>
        <w:lastRenderedPageBreak/>
        <w:t>Comisión de Regulación de Energía y Gas -</w:t>
      </w:r>
      <w:r w:rsidRPr="001B13A8">
        <w:rPr>
          <w:rFonts w:ascii="Arial" w:hAnsi="Arial" w:cs="Arial"/>
        </w:rPr>
        <w:t>CREG, en  la fijación de las tarifas de los combustibles</w:t>
      </w:r>
      <w:r w:rsidR="0046735A">
        <w:rPr>
          <w:rFonts w:ascii="Arial" w:hAnsi="Arial" w:cs="Arial"/>
        </w:rPr>
        <w:t xml:space="preserve"> líquidos</w:t>
      </w:r>
      <w:r w:rsidRPr="001B13A8">
        <w:rPr>
          <w:rFonts w:ascii="Arial" w:hAnsi="Arial" w:cs="Arial"/>
        </w:rPr>
        <w:t xml:space="preserve">, conforme a sus competencias, deberán tener en cuenta, entre otros, </w:t>
      </w:r>
      <w:r w:rsidR="0074382D">
        <w:rPr>
          <w:rFonts w:ascii="Arial" w:hAnsi="Arial" w:cs="Arial"/>
        </w:rPr>
        <w:t>los siguientes criterios:</w:t>
      </w:r>
    </w:p>
    <w:p w14:paraId="02F5B9A1" w14:textId="77777777" w:rsidR="003226DE" w:rsidRDefault="003226DE" w:rsidP="003509DB">
      <w:pPr>
        <w:autoSpaceDE w:val="0"/>
        <w:autoSpaceDN w:val="0"/>
        <w:adjustRightInd w:val="0"/>
        <w:jc w:val="both"/>
        <w:rPr>
          <w:rFonts w:ascii="Arial" w:hAnsi="Arial" w:cs="Arial"/>
        </w:rPr>
      </w:pPr>
    </w:p>
    <w:p w14:paraId="27DEFF60" w14:textId="1637B723" w:rsidR="00E70E84" w:rsidRDefault="00E70E84" w:rsidP="00E70E84">
      <w:pPr>
        <w:pStyle w:val="Prrafodelista"/>
        <w:numPr>
          <w:ilvl w:val="0"/>
          <w:numId w:val="30"/>
        </w:numPr>
        <w:autoSpaceDE w:val="0"/>
        <w:autoSpaceDN w:val="0"/>
        <w:adjustRightInd w:val="0"/>
        <w:jc w:val="both"/>
        <w:rPr>
          <w:rFonts w:ascii="Arial" w:hAnsi="Arial" w:cs="Arial"/>
        </w:rPr>
      </w:pPr>
      <w:r w:rsidRPr="00E70E84">
        <w:rPr>
          <w:rFonts w:ascii="Arial" w:hAnsi="Arial" w:cs="Arial"/>
        </w:rPr>
        <w:t xml:space="preserve">Libertad de </w:t>
      </w:r>
      <w:r w:rsidR="00776DF5">
        <w:rPr>
          <w:rFonts w:ascii="Arial" w:hAnsi="Arial" w:cs="Arial"/>
        </w:rPr>
        <w:t>formación de precios</w:t>
      </w:r>
      <w:r w:rsidR="00FC1B52">
        <w:rPr>
          <w:rFonts w:ascii="Arial" w:hAnsi="Arial" w:cs="Arial"/>
        </w:rPr>
        <w:t>, en el entendido que s</w:t>
      </w:r>
      <w:r w:rsidRPr="00E70E84">
        <w:rPr>
          <w:rFonts w:ascii="Arial" w:hAnsi="Arial" w:cs="Arial"/>
        </w:rPr>
        <w:t>olamente se regulará la</w:t>
      </w:r>
      <w:r w:rsidR="00776DF5">
        <w:rPr>
          <w:rFonts w:ascii="Arial" w:hAnsi="Arial" w:cs="Arial"/>
        </w:rPr>
        <w:t xml:space="preserve"> formación de precios</w:t>
      </w:r>
      <w:r w:rsidRPr="00E70E84">
        <w:rPr>
          <w:rFonts w:ascii="Arial" w:hAnsi="Arial" w:cs="Arial"/>
        </w:rPr>
        <w:t xml:space="preserve"> cuando se considere que no existe suficiente nivel de competencia en el mercado.</w:t>
      </w:r>
    </w:p>
    <w:p w14:paraId="30F7CDF6" w14:textId="50B542EF" w:rsidR="00E70E84" w:rsidRDefault="00E70E84" w:rsidP="00E70E84">
      <w:pPr>
        <w:pStyle w:val="Prrafodelista"/>
        <w:numPr>
          <w:ilvl w:val="0"/>
          <w:numId w:val="30"/>
        </w:numPr>
        <w:autoSpaceDE w:val="0"/>
        <w:autoSpaceDN w:val="0"/>
        <w:adjustRightInd w:val="0"/>
        <w:jc w:val="both"/>
        <w:rPr>
          <w:rFonts w:ascii="Arial" w:hAnsi="Arial" w:cs="Arial"/>
        </w:rPr>
      </w:pPr>
      <w:r w:rsidRPr="00E70E84">
        <w:rPr>
          <w:rFonts w:ascii="Arial" w:hAnsi="Arial" w:cs="Arial"/>
        </w:rPr>
        <w:t>Reconocimiento de costos eficientes en los que incurran lo</w:t>
      </w:r>
      <w:r w:rsidR="003E6F5E">
        <w:rPr>
          <w:rFonts w:ascii="Arial" w:hAnsi="Arial" w:cs="Arial"/>
        </w:rPr>
        <w:t>s</w:t>
      </w:r>
      <w:r w:rsidRPr="00E70E84">
        <w:rPr>
          <w:rFonts w:ascii="Arial" w:hAnsi="Arial" w:cs="Arial"/>
        </w:rPr>
        <w:t xml:space="preserve"> agentes, incluyendo las inversiones contempladas en el plan de continuidad</w:t>
      </w:r>
      <w:r w:rsidR="00776DF5">
        <w:rPr>
          <w:rFonts w:ascii="Arial" w:hAnsi="Arial" w:cs="Arial"/>
        </w:rPr>
        <w:t>.</w:t>
      </w:r>
    </w:p>
    <w:p w14:paraId="2DA516CF" w14:textId="3CF3A0D1" w:rsidR="0010682C" w:rsidRPr="00E93116" w:rsidRDefault="00EC07B4" w:rsidP="0010682C">
      <w:pPr>
        <w:pStyle w:val="Prrafodelista"/>
        <w:numPr>
          <w:ilvl w:val="0"/>
          <w:numId w:val="30"/>
        </w:numPr>
        <w:autoSpaceDE w:val="0"/>
        <w:autoSpaceDN w:val="0"/>
        <w:adjustRightInd w:val="0"/>
        <w:jc w:val="both"/>
        <w:rPr>
          <w:rFonts w:ascii="Arial" w:hAnsi="Arial" w:cs="Arial"/>
        </w:rPr>
      </w:pPr>
      <w:r>
        <w:rPr>
          <w:rFonts w:ascii="Arial" w:hAnsi="Arial" w:cs="Arial"/>
        </w:rPr>
        <w:t>Evaluación</w:t>
      </w:r>
      <w:r w:rsidR="00AF772A">
        <w:rPr>
          <w:rFonts w:ascii="Arial" w:hAnsi="Arial" w:cs="Arial"/>
        </w:rPr>
        <w:t xml:space="preserve"> de c</w:t>
      </w:r>
      <w:r w:rsidR="00AF772A" w:rsidRPr="00E93116">
        <w:rPr>
          <w:rFonts w:ascii="Arial" w:hAnsi="Arial" w:cs="Arial"/>
        </w:rPr>
        <w:t>osto</w:t>
      </w:r>
      <w:r w:rsidR="00AF772A">
        <w:rPr>
          <w:rFonts w:ascii="Arial" w:hAnsi="Arial" w:cs="Arial"/>
        </w:rPr>
        <w:t>s</w:t>
      </w:r>
      <w:r w:rsidR="00AF772A" w:rsidRPr="00E93116">
        <w:rPr>
          <w:rFonts w:ascii="Arial" w:hAnsi="Arial" w:cs="Arial"/>
        </w:rPr>
        <w:t xml:space="preserve"> </w:t>
      </w:r>
      <w:r w:rsidR="0010682C" w:rsidRPr="00E93116">
        <w:rPr>
          <w:rFonts w:ascii="Arial" w:hAnsi="Arial" w:cs="Arial"/>
        </w:rPr>
        <w:t>de oportunidad</w:t>
      </w:r>
      <w:r w:rsidR="00AF772A">
        <w:rPr>
          <w:rFonts w:ascii="Arial" w:hAnsi="Arial" w:cs="Arial"/>
        </w:rPr>
        <w:t>.</w:t>
      </w:r>
      <w:r w:rsidR="00AF772A" w:rsidRPr="00E93116" w:rsidDel="00AF772A">
        <w:rPr>
          <w:rFonts w:ascii="Arial" w:hAnsi="Arial" w:cs="Arial"/>
        </w:rPr>
        <w:t xml:space="preserve"> </w:t>
      </w:r>
    </w:p>
    <w:p w14:paraId="3168BEC5" w14:textId="06AC505A" w:rsidR="00E70E84" w:rsidRPr="00FC1B52" w:rsidRDefault="00E70E84" w:rsidP="00E70E84">
      <w:pPr>
        <w:pStyle w:val="Prrafodelista"/>
        <w:numPr>
          <w:ilvl w:val="0"/>
          <w:numId w:val="30"/>
        </w:numPr>
        <w:autoSpaceDE w:val="0"/>
        <w:autoSpaceDN w:val="0"/>
        <w:adjustRightInd w:val="0"/>
        <w:jc w:val="both"/>
        <w:rPr>
          <w:rFonts w:ascii="Arial" w:hAnsi="Arial" w:cs="Arial"/>
        </w:rPr>
      </w:pPr>
      <w:r w:rsidRPr="00FC1B52">
        <w:rPr>
          <w:rFonts w:ascii="Arial" w:hAnsi="Arial" w:cs="Arial"/>
        </w:rPr>
        <w:t>Estabilidad de precios al consumidor final</w:t>
      </w:r>
      <w:r w:rsidR="00E01780">
        <w:rPr>
          <w:rFonts w:ascii="Arial" w:hAnsi="Arial" w:cs="Arial"/>
        </w:rPr>
        <w:t>:</w:t>
      </w:r>
      <w:r w:rsidR="00FC1B52">
        <w:rPr>
          <w:rFonts w:ascii="Arial" w:hAnsi="Arial" w:cs="Arial"/>
        </w:rPr>
        <w:t xml:space="preserve"> </w:t>
      </w:r>
      <w:r w:rsidR="00690060">
        <w:rPr>
          <w:rFonts w:ascii="Arial" w:hAnsi="Arial" w:cs="Arial"/>
        </w:rPr>
        <w:t xml:space="preserve">en la tarifa </w:t>
      </w:r>
      <w:r w:rsidR="00FC1B52">
        <w:rPr>
          <w:rFonts w:ascii="Arial" w:hAnsi="Arial" w:cs="Arial"/>
        </w:rPr>
        <w:t xml:space="preserve">no se deben </w:t>
      </w:r>
      <w:r w:rsidRPr="00FC1B52">
        <w:rPr>
          <w:rFonts w:ascii="Arial" w:hAnsi="Arial" w:cs="Arial"/>
        </w:rPr>
        <w:t xml:space="preserve">trasladar volatilidades grandes al consumidor final. </w:t>
      </w:r>
    </w:p>
    <w:p w14:paraId="1A6B4E8E" w14:textId="77777777" w:rsidR="00E70E84" w:rsidRDefault="00E70E84" w:rsidP="00E70E84">
      <w:pPr>
        <w:pStyle w:val="Prrafodelista"/>
        <w:numPr>
          <w:ilvl w:val="0"/>
          <w:numId w:val="30"/>
        </w:numPr>
        <w:autoSpaceDE w:val="0"/>
        <w:autoSpaceDN w:val="0"/>
        <w:adjustRightInd w:val="0"/>
        <w:jc w:val="both"/>
        <w:rPr>
          <w:rFonts w:ascii="Arial" w:hAnsi="Arial" w:cs="Arial"/>
        </w:rPr>
      </w:pPr>
      <w:r w:rsidRPr="00E70E84">
        <w:rPr>
          <w:rFonts w:ascii="Arial" w:hAnsi="Arial" w:cs="Arial"/>
        </w:rPr>
        <w:t>Eliminación gradual y permanente de subsidios</w:t>
      </w:r>
      <w:r w:rsidR="00EF53E1">
        <w:rPr>
          <w:rFonts w:ascii="Arial" w:hAnsi="Arial" w:cs="Arial"/>
        </w:rPr>
        <w:t xml:space="preserve"> atendiendo el principio de </w:t>
      </w:r>
      <w:r w:rsidR="00B61645">
        <w:rPr>
          <w:rFonts w:ascii="Arial" w:hAnsi="Arial" w:cs="Arial"/>
        </w:rPr>
        <w:t>desarrollo sostenible</w:t>
      </w:r>
      <w:r w:rsidR="00115B8F">
        <w:rPr>
          <w:rFonts w:ascii="Arial" w:hAnsi="Arial" w:cs="Arial"/>
        </w:rPr>
        <w:t>.</w:t>
      </w:r>
      <w:r w:rsidRPr="00E70E84">
        <w:rPr>
          <w:rFonts w:ascii="Arial" w:hAnsi="Arial" w:cs="Arial"/>
        </w:rPr>
        <w:t xml:space="preserve"> </w:t>
      </w:r>
    </w:p>
    <w:p w14:paraId="21B15FE6" w14:textId="7A9BCEF5" w:rsidR="00E70E84" w:rsidRDefault="00AF772A" w:rsidP="00E70E84">
      <w:pPr>
        <w:pStyle w:val="Prrafodelista"/>
        <w:numPr>
          <w:ilvl w:val="0"/>
          <w:numId w:val="30"/>
        </w:numPr>
        <w:autoSpaceDE w:val="0"/>
        <w:autoSpaceDN w:val="0"/>
        <w:adjustRightInd w:val="0"/>
        <w:jc w:val="both"/>
        <w:rPr>
          <w:rFonts w:ascii="Arial" w:hAnsi="Arial" w:cs="Arial"/>
        </w:rPr>
      </w:pPr>
      <w:r>
        <w:rPr>
          <w:rFonts w:ascii="Arial" w:hAnsi="Arial" w:cs="Arial"/>
        </w:rPr>
        <w:t>Evitar</w:t>
      </w:r>
      <w:r w:rsidRPr="00E70E84">
        <w:rPr>
          <w:rFonts w:ascii="Arial" w:hAnsi="Arial" w:cs="Arial"/>
        </w:rPr>
        <w:t xml:space="preserve"> </w:t>
      </w:r>
      <w:r w:rsidR="00E70E84" w:rsidRPr="00E70E84">
        <w:rPr>
          <w:rFonts w:ascii="Arial" w:hAnsi="Arial" w:cs="Arial"/>
        </w:rPr>
        <w:t>del uso de subsidios cruzados entre productos</w:t>
      </w:r>
      <w:r w:rsidR="00115B8F">
        <w:rPr>
          <w:rFonts w:ascii="Arial" w:hAnsi="Arial" w:cs="Arial"/>
        </w:rPr>
        <w:t>.</w:t>
      </w:r>
    </w:p>
    <w:p w14:paraId="2CB8CAE1" w14:textId="573B0425" w:rsidR="00E70E84" w:rsidRDefault="00E70E84" w:rsidP="00E70E84">
      <w:pPr>
        <w:pStyle w:val="Prrafodelista"/>
        <w:numPr>
          <w:ilvl w:val="0"/>
          <w:numId w:val="30"/>
        </w:numPr>
        <w:autoSpaceDE w:val="0"/>
        <w:autoSpaceDN w:val="0"/>
        <w:adjustRightInd w:val="0"/>
        <w:jc w:val="both"/>
        <w:rPr>
          <w:rFonts w:ascii="Arial" w:hAnsi="Arial" w:cs="Arial"/>
        </w:rPr>
      </w:pPr>
      <w:r w:rsidRPr="00E70E84">
        <w:rPr>
          <w:rFonts w:ascii="Arial" w:hAnsi="Arial" w:cs="Arial"/>
        </w:rPr>
        <w:t xml:space="preserve">El </w:t>
      </w:r>
      <w:r w:rsidR="00AF772A">
        <w:rPr>
          <w:rFonts w:ascii="Arial" w:hAnsi="Arial" w:cs="Arial"/>
        </w:rPr>
        <w:t xml:space="preserve">reconocimiento de los costos eficientes de </w:t>
      </w:r>
      <w:r w:rsidRPr="00E70E84">
        <w:rPr>
          <w:rFonts w:ascii="Arial" w:hAnsi="Arial" w:cs="Arial"/>
        </w:rPr>
        <w:t>aseguramiento y control de la calidad</w:t>
      </w:r>
      <w:r w:rsidR="003E6F5E">
        <w:rPr>
          <w:rFonts w:ascii="Arial" w:hAnsi="Arial" w:cs="Arial"/>
        </w:rPr>
        <w:t>.</w:t>
      </w:r>
    </w:p>
    <w:p w14:paraId="484BE8CA" w14:textId="2A4F532B" w:rsidR="00E70E84" w:rsidRDefault="00E01780" w:rsidP="00B8127B">
      <w:pPr>
        <w:pStyle w:val="Prrafodelista"/>
        <w:numPr>
          <w:ilvl w:val="0"/>
          <w:numId w:val="30"/>
        </w:numPr>
        <w:autoSpaceDE w:val="0"/>
        <w:autoSpaceDN w:val="0"/>
        <w:adjustRightInd w:val="0"/>
        <w:jc w:val="both"/>
        <w:rPr>
          <w:rFonts w:ascii="Arial" w:hAnsi="Arial" w:cs="Arial"/>
        </w:rPr>
      </w:pPr>
      <w:r>
        <w:rPr>
          <w:rFonts w:ascii="Arial" w:hAnsi="Arial" w:cs="Arial"/>
        </w:rPr>
        <w:t>Reconocimiento de costos asociados a asegurar el o</w:t>
      </w:r>
      <w:r w:rsidRPr="00B8127B">
        <w:rPr>
          <w:rFonts w:ascii="Arial" w:hAnsi="Arial" w:cs="Arial"/>
        </w:rPr>
        <w:t xml:space="preserve">rigen </w:t>
      </w:r>
      <w:r w:rsidR="00E70E84" w:rsidRPr="00B8127B">
        <w:rPr>
          <w:rFonts w:ascii="Arial" w:hAnsi="Arial" w:cs="Arial"/>
        </w:rPr>
        <w:t>lícito de los combustibles</w:t>
      </w:r>
      <w:r w:rsidR="002251F0" w:rsidRPr="007B2609">
        <w:rPr>
          <w:rFonts w:ascii="Arial" w:hAnsi="Arial" w:cs="Arial"/>
        </w:rPr>
        <w:t>.</w:t>
      </w:r>
      <w:r w:rsidR="00E70E84" w:rsidRPr="00B8127B">
        <w:rPr>
          <w:rFonts w:ascii="Arial" w:hAnsi="Arial" w:cs="Arial"/>
        </w:rPr>
        <w:t xml:space="preserve"> </w:t>
      </w:r>
    </w:p>
    <w:p w14:paraId="232E5910" w14:textId="03CF0AAC" w:rsidR="00C95922" w:rsidRPr="00B8127B" w:rsidRDefault="00E01780" w:rsidP="00B8127B">
      <w:pPr>
        <w:pStyle w:val="Prrafodelista"/>
        <w:numPr>
          <w:ilvl w:val="0"/>
          <w:numId w:val="30"/>
        </w:numPr>
        <w:autoSpaceDE w:val="0"/>
        <w:autoSpaceDN w:val="0"/>
        <w:adjustRightInd w:val="0"/>
        <w:jc w:val="both"/>
        <w:rPr>
          <w:rFonts w:ascii="Arial" w:hAnsi="Arial" w:cs="Arial"/>
        </w:rPr>
      </w:pPr>
      <w:r>
        <w:rPr>
          <w:rFonts w:ascii="Arial" w:hAnsi="Arial" w:cs="Arial"/>
        </w:rPr>
        <w:t>D</w:t>
      </w:r>
      <w:r w:rsidR="00C95922">
        <w:rPr>
          <w:rFonts w:ascii="Arial" w:hAnsi="Arial" w:cs="Arial"/>
        </w:rPr>
        <w:t>iferentes calidades de los combustibles.</w:t>
      </w:r>
    </w:p>
    <w:p w14:paraId="441B7FD2" w14:textId="314F26E0" w:rsidR="00E70E84" w:rsidRPr="00504372" w:rsidRDefault="00505DD2" w:rsidP="00E70E84">
      <w:pPr>
        <w:pStyle w:val="Prrafodelista"/>
        <w:numPr>
          <w:ilvl w:val="0"/>
          <w:numId w:val="30"/>
        </w:numPr>
        <w:autoSpaceDE w:val="0"/>
        <w:autoSpaceDN w:val="0"/>
        <w:adjustRightInd w:val="0"/>
        <w:jc w:val="both"/>
        <w:rPr>
          <w:rFonts w:ascii="Arial" w:hAnsi="Arial" w:cs="Arial"/>
        </w:rPr>
      </w:pPr>
      <w:r>
        <w:rPr>
          <w:rFonts w:ascii="Arial" w:hAnsi="Arial" w:cs="Arial"/>
        </w:rPr>
        <w:t>L</w:t>
      </w:r>
      <w:r w:rsidR="00F83622">
        <w:rPr>
          <w:rFonts w:ascii="Arial" w:hAnsi="Arial" w:cs="Arial"/>
        </w:rPr>
        <w:t>o</w:t>
      </w:r>
      <w:r w:rsidR="00E70E84" w:rsidRPr="00504372">
        <w:rPr>
          <w:rFonts w:ascii="Arial" w:hAnsi="Arial" w:cs="Arial"/>
        </w:rPr>
        <w:t>s costos asociados a cada poliducto se deben distribuir de tal forma que las tarifas den señales de eficiencia, pero a su vez</w:t>
      </w:r>
      <w:r w:rsidR="008B5509">
        <w:rPr>
          <w:rFonts w:ascii="Arial" w:hAnsi="Arial" w:cs="Arial"/>
        </w:rPr>
        <w:t>,</w:t>
      </w:r>
      <w:r w:rsidR="00E70E84" w:rsidRPr="00504372">
        <w:rPr>
          <w:rFonts w:ascii="Arial" w:hAnsi="Arial" w:cs="Arial"/>
        </w:rPr>
        <w:t xml:space="preserve"> </w:t>
      </w:r>
      <w:r w:rsidR="00F83622">
        <w:rPr>
          <w:rFonts w:ascii="Arial" w:hAnsi="Arial" w:cs="Arial"/>
        </w:rPr>
        <w:t xml:space="preserve">deben </w:t>
      </w:r>
      <w:r w:rsidR="00E70E84" w:rsidRPr="00504372">
        <w:rPr>
          <w:rFonts w:ascii="Arial" w:hAnsi="Arial" w:cs="Arial"/>
        </w:rPr>
        <w:t xml:space="preserve">evitar diferencias </w:t>
      </w:r>
      <w:r w:rsidR="00F83622">
        <w:rPr>
          <w:rFonts w:ascii="Arial" w:hAnsi="Arial" w:cs="Arial"/>
        </w:rPr>
        <w:t>importantes</w:t>
      </w:r>
      <w:r w:rsidR="00E70E84" w:rsidRPr="00504372">
        <w:rPr>
          <w:rFonts w:ascii="Arial" w:hAnsi="Arial" w:cs="Arial"/>
        </w:rPr>
        <w:t xml:space="preserve"> en el precio entre las diferentes zonas del país</w:t>
      </w:r>
      <w:r w:rsidR="00CC635A">
        <w:rPr>
          <w:rFonts w:ascii="Arial" w:hAnsi="Arial" w:cs="Arial"/>
        </w:rPr>
        <w:t xml:space="preserve"> considerando los diferentes modos de transporte</w:t>
      </w:r>
      <w:r w:rsidR="00203A47">
        <w:rPr>
          <w:rFonts w:ascii="Arial" w:hAnsi="Arial" w:cs="Arial"/>
        </w:rPr>
        <w:t>.</w:t>
      </w:r>
      <w:r w:rsidR="00305E6A">
        <w:rPr>
          <w:rFonts w:ascii="Arial" w:hAnsi="Arial" w:cs="Arial"/>
        </w:rPr>
        <w:t xml:space="preserve"> </w:t>
      </w:r>
    </w:p>
    <w:p w14:paraId="6E03804A" w14:textId="77777777" w:rsidR="0074382D" w:rsidRDefault="0074382D" w:rsidP="003509DB">
      <w:pPr>
        <w:autoSpaceDE w:val="0"/>
        <w:autoSpaceDN w:val="0"/>
        <w:adjustRightInd w:val="0"/>
        <w:jc w:val="both"/>
        <w:rPr>
          <w:rFonts w:ascii="Arial" w:hAnsi="Arial" w:cs="Arial"/>
        </w:rPr>
      </w:pPr>
    </w:p>
    <w:p w14:paraId="175D9165" w14:textId="38D91FA2" w:rsidR="00414FE1" w:rsidRPr="00414FE1" w:rsidRDefault="00746FD9" w:rsidP="00414FE1">
      <w:pPr>
        <w:autoSpaceDE w:val="0"/>
        <w:autoSpaceDN w:val="0"/>
        <w:adjustRightInd w:val="0"/>
        <w:jc w:val="both"/>
        <w:rPr>
          <w:rFonts w:ascii="Arial" w:hAnsi="Arial" w:cs="Arial"/>
        </w:rPr>
      </w:pPr>
      <w:r>
        <w:rPr>
          <w:rFonts w:ascii="Arial" w:hAnsi="Arial" w:cs="Arial"/>
          <w:b/>
        </w:rPr>
        <w:t xml:space="preserve">Artículo </w:t>
      </w:r>
      <w:r w:rsidR="00343DD0">
        <w:rPr>
          <w:rFonts w:ascii="Arial" w:hAnsi="Arial" w:cs="Arial"/>
          <w:b/>
        </w:rPr>
        <w:t>25°</w:t>
      </w:r>
      <w:r w:rsidR="00414FE1" w:rsidRPr="00BB7A00">
        <w:rPr>
          <w:rFonts w:ascii="Arial" w:hAnsi="Arial" w:cs="Arial"/>
          <w:b/>
        </w:rPr>
        <w:t>. Procedimiento para la expedición de fórmulas tarifarias para el precio de venta al público y metodologías tarifarias:</w:t>
      </w:r>
      <w:r w:rsidR="00414FE1" w:rsidRPr="00414FE1">
        <w:rPr>
          <w:rFonts w:ascii="Arial" w:hAnsi="Arial" w:cs="Arial"/>
        </w:rPr>
        <w:t xml:space="preserve"> El procedimiento que se debe seguir para la determinación de fórmulas tarifarias para el precio de venta al público y metodologías tarifarias</w:t>
      </w:r>
      <w:r w:rsidR="00A855D5">
        <w:rPr>
          <w:rFonts w:ascii="Arial" w:hAnsi="Arial" w:cs="Arial"/>
        </w:rPr>
        <w:t>,</w:t>
      </w:r>
      <w:r w:rsidR="00414FE1" w:rsidRPr="00414FE1">
        <w:rPr>
          <w:rFonts w:ascii="Arial" w:hAnsi="Arial" w:cs="Arial"/>
        </w:rPr>
        <w:t xml:space="preserve"> es el siguiente:</w:t>
      </w:r>
    </w:p>
    <w:p w14:paraId="7B9F8290" w14:textId="77777777" w:rsidR="00414FE1" w:rsidRPr="00414FE1" w:rsidRDefault="00414FE1" w:rsidP="00414FE1">
      <w:pPr>
        <w:autoSpaceDE w:val="0"/>
        <w:autoSpaceDN w:val="0"/>
        <w:adjustRightInd w:val="0"/>
        <w:jc w:val="both"/>
        <w:rPr>
          <w:rFonts w:ascii="Arial" w:hAnsi="Arial" w:cs="Arial"/>
        </w:rPr>
      </w:pPr>
    </w:p>
    <w:p w14:paraId="3160DB54" w14:textId="77777777" w:rsidR="00414FE1" w:rsidRDefault="00414FE1" w:rsidP="00BB7A00">
      <w:pPr>
        <w:pStyle w:val="Prrafodelista"/>
        <w:numPr>
          <w:ilvl w:val="0"/>
          <w:numId w:val="19"/>
        </w:numPr>
        <w:autoSpaceDE w:val="0"/>
        <w:autoSpaceDN w:val="0"/>
        <w:adjustRightInd w:val="0"/>
        <w:jc w:val="both"/>
        <w:rPr>
          <w:rFonts w:ascii="Arial" w:hAnsi="Arial" w:cs="Arial"/>
        </w:rPr>
      </w:pPr>
      <w:r w:rsidRPr="00615DBF">
        <w:rPr>
          <w:rFonts w:ascii="Arial" w:hAnsi="Arial" w:cs="Arial"/>
          <w:b/>
        </w:rPr>
        <w:t>Documento base:</w:t>
      </w:r>
      <w:r w:rsidRPr="00BB7A00">
        <w:rPr>
          <w:rFonts w:ascii="Arial" w:hAnsi="Arial" w:cs="Arial"/>
        </w:rPr>
        <w:t xml:space="preserve"> Este documento se publica </w:t>
      </w:r>
      <w:r w:rsidRPr="00A855D5">
        <w:rPr>
          <w:rFonts w:ascii="Arial" w:hAnsi="Arial" w:cs="Arial"/>
        </w:rPr>
        <w:t xml:space="preserve">con antelación a la </w:t>
      </w:r>
      <w:r w:rsidR="00733768" w:rsidRPr="00A855D5">
        <w:rPr>
          <w:rFonts w:ascii="Arial" w:hAnsi="Arial" w:cs="Arial"/>
        </w:rPr>
        <w:t xml:space="preserve">fecha de publicación de la Resolución de Consulta </w:t>
      </w:r>
      <w:r w:rsidRPr="00A855D5">
        <w:rPr>
          <w:rFonts w:ascii="Arial" w:hAnsi="Arial" w:cs="Arial"/>
        </w:rPr>
        <w:t>y c</w:t>
      </w:r>
      <w:r w:rsidRPr="00BB7A00">
        <w:rPr>
          <w:rFonts w:ascii="Arial" w:hAnsi="Arial" w:cs="Arial"/>
        </w:rPr>
        <w:t>ontiene como mínimo los siguientes elementos:</w:t>
      </w:r>
    </w:p>
    <w:p w14:paraId="6BCAF9A8" w14:textId="77777777" w:rsidR="00414FE1" w:rsidRDefault="00414FE1" w:rsidP="00BB7A00">
      <w:pPr>
        <w:pStyle w:val="Prrafodelista"/>
        <w:numPr>
          <w:ilvl w:val="0"/>
          <w:numId w:val="20"/>
        </w:numPr>
        <w:autoSpaceDE w:val="0"/>
        <w:autoSpaceDN w:val="0"/>
        <w:adjustRightInd w:val="0"/>
        <w:jc w:val="both"/>
        <w:rPr>
          <w:rFonts w:ascii="Arial" w:hAnsi="Arial" w:cs="Arial"/>
        </w:rPr>
      </w:pPr>
      <w:r w:rsidRPr="00414FE1">
        <w:rPr>
          <w:rFonts w:ascii="Arial" w:hAnsi="Arial" w:cs="Arial"/>
        </w:rPr>
        <w:t>Diagnóstico de la situación actual, indicando las ventajas e inconvenientes de la fórmula o metodología vigente, haciendo especial énfasis en los indicadores y metas definido</w:t>
      </w:r>
      <w:r w:rsidR="000940CB">
        <w:rPr>
          <w:rFonts w:ascii="Arial" w:hAnsi="Arial" w:cs="Arial"/>
        </w:rPr>
        <w:t>s</w:t>
      </w:r>
      <w:r w:rsidRPr="00414FE1">
        <w:rPr>
          <w:rFonts w:ascii="Arial" w:hAnsi="Arial" w:cs="Arial"/>
        </w:rPr>
        <w:t xml:space="preserve"> en dicha norma.</w:t>
      </w:r>
    </w:p>
    <w:p w14:paraId="64D8A18F" w14:textId="77777777" w:rsidR="00414FE1" w:rsidRDefault="00414FE1" w:rsidP="00BB7A00">
      <w:pPr>
        <w:pStyle w:val="Prrafodelista"/>
        <w:numPr>
          <w:ilvl w:val="0"/>
          <w:numId w:val="20"/>
        </w:numPr>
        <w:autoSpaceDE w:val="0"/>
        <w:autoSpaceDN w:val="0"/>
        <w:adjustRightInd w:val="0"/>
        <w:jc w:val="both"/>
        <w:rPr>
          <w:rFonts w:ascii="Arial" w:hAnsi="Arial" w:cs="Arial"/>
        </w:rPr>
      </w:pPr>
      <w:r w:rsidRPr="00414FE1">
        <w:rPr>
          <w:rFonts w:ascii="Arial" w:hAnsi="Arial" w:cs="Arial"/>
        </w:rPr>
        <w:t>Normatividad y/o lineamientos de política energética a tener en cuenta.</w:t>
      </w:r>
    </w:p>
    <w:p w14:paraId="65BACAC8" w14:textId="77777777" w:rsidR="00414FE1" w:rsidRDefault="00414FE1" w:rsidP="00BB7A00">
      <w:pPr>
        <w:pStyle w:val="Prrafodelista"/>
        <w:numPr>
          <w:ilvl w:val="0"/>
          <w:numId w:val="20"/>
        </w:numPr>
        <w:autoSpaceDE w:val="0"/>
        <w:autoSpaceDN w:val="0"/>
        <w:adjustRightInd w:val="0"/>
        <w:jc w:val="both"/>
        <w:rPr>
          <w:rFonts w:ascii="Arial" w:hAnsi="Arial" w:cs="Arial"/>
        </w:rPr>
      </w:pPr>
      <w:r w:rsidRPr="00414FE1">
        <w:rPr>
          <w:rFonts w:ascii="Arial" w:hAnsi="Arial" w:cs="Arial"/>
        </w:rPr>
        <w:t xml:space="preserve">Planteamiento de los posibles cambios al esquema vigente y el análisis </w:t>
      </w:r>
      <w:r w:rsidR="00FC577C">
        <w:rPr>
          <w:rFonts w:ascii="Arial" w:hAnsi="Arial" w:cs="Arial"/>
        </w:rPr>
        <w:t xml:space="preserve">de impacto </w:t>
      </w:r>
      <w:r w:rsidRPr="00414FE1">
        <w:rPr>
          <w:rFonts w:ascii="Arial" w:hAnsi="Arial" w:cs="Arial"/>
        </w:rPr>
        <w:t>preliminar de cada alternativa.</w:t>
      </w:r>
    </w:p>
    <w:p w14:paraId="4A0240B5" w14:textId="77777777" w:rsidR="00414FE1" w:rsidRPr="00115B8F" w:rsidRDefault="00414FE1" w:rsidP="003E6F5E">
      <w:pPr>
        <w:pStyle w:val="Prrafodelista"/>
        <w:numPr>
          <w:ilvl w:val="0"/>
          <w:numId w:val="20"/>
        </w:numPr>
        <w:autoSpaceDE w:val="0"/>
        <w:autoSpaceDN w:val="0"/>
        <w:adjustRightInd w:val="0"/>
        <w:jc w:val="both"/>
        <w:rPr>
          <w:rFonts w:ascii="Arial" w:hAnsi="Arial" w:cs="Arial"/>
        </w:rPr>
      </w:pPr>
      <w:r w:rsidRPr="00115B8F">
        <w:rPr>
          <w:rFonts w:ascii="Arial" w:hAnsi="Arial" w:cs="Arial"/>
        </w:rPr>
        <w:t>Recursos, tiempo e información necesaria para la implementación de la nueva metodología.</w:t>
      </w:r>
    </w:p>
    <w:p w14:paraId="537948BA" w14:textId="77777777" w:rsidR="00414FE1" w:rsidRPr="00414FE1" w:rsidRDefault="00414FE1" w:rsidP="00BB7A00">
      <w:pPr>
        <w:autoSpaceDE w:val="0"/>
        <w:autoSpaceDN w:val="0"/>
        <w:adjustRightInd w:val="0"/>
        <w:jc w:val="center"/>
        <w:rPr>
          <w:rFonts w:ascii="Arial" w:hAnsi="Arial" w:cs="Arial"/>
        </w:rPr>
      </w:pPr>
    </w:p>
    <w:p w14:paraId="6EE7F3C4" w14:textId="77777777" w:rsidR="00414FE1" w:rsidRDefault="00414FE1" w:rsidP="00BB7A00">
      <w:pPr>
        <w:pStyle w:val="Prrafodelista"/>
        <w:numPr>
          <w:ilvl w:val="0"/>
          <w:numId w:val="19"/>
        </w:numPr>
        <w:autoSpaceDE w:val="0"/>
        <w:autoSpaceDN w:val="0"/>
        <w:adjustRightInd w:val="0"/>
        <w:jc w:val="both"/>
        <w:rPr>
          <w:rFonts w:ascii="Arial" w:hAnsi="Arial" w:cs="Arial"/>
        </w:rPr>
      </w:pPr>
      <w:r w:rsidRPr="00615DBF">
        <w:rPr>
          <w:rFonts w:ascii="Arial" w:hAnsi="Arial" w:cs="Arial"/>
          <w:b/>
        </w:rPr>
        <w:t>Resolución de consulta:</w:t>
      </w:r>
      <w:r w:rsidRPr="00BB7A00">
        <w:rPr>
          <w:rFonts w:ascii="Arial" w:hAnsi="Arial" w:cs="Arial"/>
        </w:rPr>
        <w:t xml:space="preserve"> Este documento consiste en un texto propuesto de resolución que implementa la fórmula o metodología tarifaria, y se debe publicar para comentarios </w:t>
      </w:r>
      <w:r w:rsidR="00610160">
        <w:rPr>
          <w:rFonts w:ascii="Arial" w:hAnsi="Arial" w:cs="Arial"/>
        </w:rPr>
        <w:t xml:space="preserve">durante un período </w:t>
      </w:r>
      <w:r w:rsidRPr="00BB7A00">
        <w:rPr>
          <w:rFonts w:ascii="Arial" w:hAnsi="Arial" w:cs="Arial"/>
        </w:rPr>
        <w:t xml:space="preserve">de al menos </w:t>
      </w:r>
      <w:r w:rsidRPr="00733768">
        <w:rPr>
          <w:rFonts w:ascii="Arial" w:hAnsi="Arial" w:cs="Arial"/>
        </w:rPr>
        <w:t>tres (3) meses. Adicionalmente se debe publicar un documento sopo</w:t>
      </w:r>
      <w:r w:rsidRPr="00BB7A00">
        <w:rPr>
          <w:rFonts w:ascii="Arial" w:hAnsi="Arial" w:cs="Arial"/>
        </w:rPr>
        <w:t xml:space="preserve">rte que contenga </w:t>
      </w:r>
      <w:r w:rsidR="00A27172">
        <w:rPr>
          <w:rFonts w:ascii="Arial" w:hAnsi="Arial" w:cs="Arial"/>
        </w:rPr>
        <w:t>como mínimo</w:t>
      </w:r>
      <w:r w:rsidRPr="00BB7A00">
        <w:rPr>
          <w:rFonts w:ascii="Arial" w:hAnsi="Arial" w:cs="Arial"/>
        </w:rPr>
        <w:t xml:space="preserve"> la siguiente información:</w:t>
      </w:r>
    </w:p>
    <w:p w14:paraId="537F8B21" w14:textId="77777777" w:rsidR="008629AC" w:rsidRDefault="008629AC" w:rsidP="008B5240">
      <w:pPr>
        <w:pStyle w:val="Prrafodelista"/>
        <w:autoSpaceDE w:val="0"/>
        <w:autoSpaceDN w:val="0"/>
        <w:adjustRightInd w:val="0"/>
        <w:jc w:val="both"/>
        <w:rPr>
          <w:rFonts w:ascii="Arial" w:hAnsi="Arial" w:cs="Arial"/>
        </w:rPr>
      </w:pPr>
    </w:p>
    <w:p w14:paraId="5F09649A" w14:textId="77777777" w:rsidR="00414FE1" w:rsidRDefault="00414FE1" w:rsidP="00BB7A00">
      <w:pPr>
        <w:pStyle w:val="Prrafodelista"/>
        <w:numPr>
          <w:ilvl w:val="0"/>
          <w:numId w:val="21"/>
        </w:numPr>
        <w:autoSpaceDE w:val="0"/>
        <w:autoSpaceDN w:val="0"/>
        <w:adjustRightInd w:val="0"/>
        <w:jc w:val="both"/>
        <w:rPr>
          <w:rFonts w:ascii="Arial" w:hAnsi="Arial" w:cs="Arial"/>
        </w:rPr>
      </w:pPr>
      <w:r w:rsidRPr="00414FE1">
        <w:rPr>
          <w:rFonts w:ascii="Arial" w:hAnsi="Arial" w:cs="Arial"/>
        </w:rPr>
        <w:lastRenderedPageBreak/>
        <w:t>Diagnóstico de la situación actual, indicando las ventajas e inconvenientes de la fórmula o metodología vigente, haciendo especial énfasis en los indicadores y metas definido en dicha norma.</w:t>
      </w:r>
    </w:p>
    <w:p w14:paraId="06654C34" w14:textId="77777777" w:rsidR="00414FE1" w:rsidRDefault="00414FE1" w:rsidP="00BB7A00">
      <w:pPr>
        <w:pStyle w:val="Prrafodelista"/>
        <w:numPr>
          <w:ilvl w:val="0"/>
          <w:numId w:val="21"/>
        </w:numPr>
        <w:autoSpaceDE w:val="0"/>
        <w:autoSpaceDN w:val="0"/>
        <w:adjustRightInd w:val="0"/>
        <w:jc w:val="both"/>
        <w:rPr>
          <w:rFonts w:ascii="Arial" w:hAnsi="Arial" w:cs="Arial"/>
        </w:rPr>
      </w:pPr>
      <w:r w:rsidRPr="00414FE1">
        <w:rPr>
          <w:rFonts w:ascii="Arial" w:hAnsi="Arial" w:cs="Arial"/>
        </w:rPr>
        <w:t>Normatividad y/o lineamientos de política energética tenidos en cuenta.</w:t>
      </w:r>
    </w:p>
    <w:p w14:paraId="77291BB6" w14:textId="77777777" w:rsidR="00414FE1" w:rsidRDefault="00414FE1" w:rsidP="00BB7A00">
      <w:pPr>
        <w:pStyle w:val="Prrafodelista"/>
        <w:numPr>
          <w:ilvl w:val="0"/>
          <w:numId w:val="21"/>
        </w:numPr>
        <w:autoSpaceDE w:val="0"/>
        <w:autoSpaceDN w:val="0"/>
        <w:adjustRightInd w:val="0"/>
        <w:jc w:val="both"/>
        <w:rPr>
          <w:rFonts w:ascii="Arial" w:hAnsi="Arial" w:cs="Arial"/>
        </w:rPr>
      </w:pPr>
      <w:r w:rsidRPr="00414FE1">
        <w:rPr>
          <w:rFonts w:ascii="Arial" w:hAnsi="Arial" w:cs="Arial"/>
        </w:rPr>
        <w:t>Planteamiento de las alternativas analizadas y análisis costo beneficio de cada alternativa.</w:t>
      </w:r>
    </w:p>
    <w:p w14:paraId="7F19177D" w14:textId="77777777" w:rsidR="00414FE1" w:rsidRDefault="00414FE1" w:rsidP="00BB7A00">
      <w:pPr>
        <w:pStyle w:val="Prrafodelista"/>
        <w:numPr>
          <w:ilvl w:val="0"/>
          <w:numId w:val="21"/>
        </w:numPr>
        <w:autoSpaceDE w:val="0"/>
        <w:autoSpaceDN w:val="0"/>
        <w:adjustRightInd w:val="0"/>
        <w:jc w:val="both"/>
        <w:rPr>
          <w:rFonts w:ascii="Arial" w:hAnsi="Arial" w:cs="Arial"/>
        </w:rPr>
      </w:pPr>
      <w:r w:rsidRPr="00414FE1">
        <w:rPr>
          <w:rFonts w:ascii="Arial" w:hAnsi="Arial" w:cs="Arial"/>
        </w:rPr>
        <w:t>Impactos esperados, presentados de manera agregada y/o detallada.</w:t>
      </w:r>
    </w:p>
    <w:p w14:paraId="00A718B7" w14:textId="77777777" w:rsidR="00414FE1" w:rsidRPr="00387706" w:rsidRDefault="00414FE1" w:rsidP="00BB7A00">
      <w:pPr>
        <w:pStyle w:val="Prrafodelista"/>
        <w:numPr>
          <w:ilvl w:val="0"/>
          <w:numId w:val="21"/>
        </w:numPr>
        <w:autoSpaceDE w:val="0"/>
        <w:autoSpaceDN w:val="0"/>
        <w:adjustRightInd w:val="0"/>
        <w:jc w:val="both"/>
        <w:rPr>
          <w:rFonts w:ascii="Arial" w:hAnsi="Arial" w:cs="Arial"/>
        </w:rPr>
      </w:pPr>
      <w:r w:rsidRPr="00414FE1">
        <w:rPr>
          <w:rFonts w:ascii="Arial" w:hAnsi="Arial" w:cs="Arial"/>
        </w:rPr>
        <w:t>Indicadores y metas que se utilizarán para la evaluación de la metodología en el próximo período tarifario.</w:t>
      </w:r>
    </w:p>
    <w:p w14:paraId="256BD32A" w14:textId="77777777" w:rsidR="00414FE1" w:rsidRPr="00414FE1" w:rsidRDefault="00414FE1" w:rsidP="00414FE1">
      <w:pPr>
        <w:autoSpaceDE w:val="0"/>
        <w:autoSpaceDN w:val="0"/>
        <w:adjustRightInd w:val="0"/>
        <w:jc w:val="both"/>
        <w:rPr>
          <w:rFonts w:ascii="Arial" w:hAnsi="Arial" w:cs="Arial"/>
        </w:rPr>
      </w:pPr>
    </w:p>
    <w:p w14:paraId="3490ABF4" w14:textId="77777777" w:rsidR="001E28F5" w:rsidRPr="00D712BB" w:rsidRDefault="00414FE1" w:rsidP="003509DB">
      <w:pPr>
        <w:pStyle w:val="Prrafodelista"/>
        <w:numPr>
          <w:ilvl w:val="0"/>
          <w:numId w:val="19"/>
        </w:numPr>
        <w:autoSpaceDE w:val="0"/>
        <w:autoSpaceDN w:val="0"/>
        <w:adjustRightInd w:val="0"/>
        <w:jc w:val="both"/>
        <w:rPr>
          <w:rFonts w:ascii="Arial" w:hAnsi="Arial" w:cs="Arial"/>
        </w:rPr>
      </w:pPr>
      <w:r w:rsidRPr="00615DBF">
        <w:rPr>
          <w:rFonts w:ascii="Arial" w:hAnsi="Arial" w:cs="Arial"/>
          <w:b/>
        </w:rPr>
        <w:t>Resolución definitiva:</w:t>
      </w:r>
      <w:r w:rsidRPr="00BB7A00">
        <w:rPr>
          <w:rFonts w:ascii="Arial" w:hAnsi="Arial" w:cs="Arial"/>
        </w:rPr>
        <w:t xml:space="preserve"> </w:t>
      </w:r>
      <w:r w:rsidR="00B57B43">
        <w:rPr>
          <w:rFonts w:ascii="Arial" w:hAnsi="Arial" w:cs="Arial"/>
        </w:rPr>
        <w:t>La r</w:t>
      </w:r>
      <w:r w:rsidRPr="00BB7A00">
        <w:rPr>
          <w:rFonts w:ascii="Arial" w:hAnsi="Arial" w:cs="Arial"/>
        </w:rPr>
        <w:t>esolución en la cual se implementa la fórmula o m</w:t>
      </w:r>
      <w:r w:rsidR="00B57B43">
        <w:rPr>
          <w:rFonts w:ascii="Arial" w:hAnsi="Arial" w:cs="Arial"/>
        </w:rPr>
        <w:t>etodología d</w:t>
      </w:r>
      <w:r w:rsidRPr="00BB7A00">
        <w:rPr>
          <w:rFonts w:ascii="Arial" w:hAnsi="Arial" w:cs="Arial"/>
        </w:rPr>
        <w:t>ebe contener un documento soporte con un contenido mínimo igual al establecido para</w:t>
      </w:r>
      <w:r>
        <w:rPr>
          <w:rFonts w:ascii="Arial" w:hAnsi="Arial" w:cs="Arial"/>
        </w:rPr>
        <w:t xml:space="preserve"> el documento soporte de</w:t>
      </w:r>
      <w:r w:rsidRPr="00BB7A00">
        <w:rPr>
          <w:rFonts w:ascii="Arial" w:hAnsi="Arial" w:cs="Arial"/>
        </w:rPr>
        <w:t xml:space="preserve"> la resolución de consulta.</w:t>
      </w:r>
    </w:p>
    <w:p w14:paraId="2D218FBD" w14:textId="77777777" w:rsidR="00290957" w:rsidRDefault="00290957" w:rsidP="001E28F5">
      <w:pPr>
        <w:autoSpaceDE w:val="0"/>
        <w:autoSpaceDN w:val="0"/>
        <w:adjustRightInd w:val="0"/>
        <w:jc w:val="center"/>
        <w:rPr>
          <w:rFonts w:ascii="Arial" w:hAnsi="Arial" w:cs="Arial"/>
          <w:b/>
        </w:rPr>
      </w:pPr>
    </w:p>
    <w:p w14:paraId="7B940A8E" w14:textId="77777777" w:rsidR="001E28F5" w:rsidRPr="00777853" w:rsidRDefault="005557D8" w:rsidP="001E28F5">
      <w:pPr>
        <w:autoSpaceDE w:val="0"/>
        <w:autoSpaceDN w:val="0"/>
        <w:adjustRightInd w:val="0"/>
        <w:jc w:val="center"/>
        <w:rPr>
          <w:rFonts w:ascii="Arial" w:hAnsi="Arial" w:cs="Arial"/>
          <w:b/>
        </w:rPr>
      </w:pPr>
      <w:r w:rsidRPr="00777853">
        <w:rPr>
          <w:rFonts w:ascii="Arial" w:hAnsi="Arial" w:cs="Arial"/>
          <w:b/>
        </w:rPr>
        <w:t>CAPÍTULO V</w:t>
      </w:r>
    </w:p>
    <w:p w14:paraId="7965D751" w14:textId="77777777" w:rsidR="00BF2342" w:rsidRPr="00777853" w:rsidRDefault="00BF2342" w:rsidP="005557D8">
      <w:pPr>
        <w:autoSpaceDE w:val="0"/>
        <w:autoSpaceDN w:val="0"/>
        <w:adjustRightInd w:val="0"/>
        <w:rPr>
          <w:rFonts w:ascii="Arial" w:hAnsi="Arial" w:cs="Arial"/>
          <w:b/>
        </w:rPr>
      </w:pPr>
    </w:p>
    <w:p w14:paraId="53022C0C" w14:textId="77777777" w:rsidR="001E28F5" w:rsidRPr="00777853" w:rsidRDefault="001E28F5" w:rsidP="001E28F5">
      <w:pPr>
        <w:autoSpaceDE w:val="0"/>
        <w:autoSpaceDN w:val="0"/>
        <w:adjustRightInd w:val="0"/>
        <w:jc w:val="center"/>
        <w:rPr>
          <w:rFonts w:ascii="Arial" w:hAnsi="Arial" w:cs="Arial"/>
          <w:b/>
        </w:rPr>
      </w:pPr>
      <w:r w:rsidRPr="00777853">
        <w:rPr>
          <w:rFonts w:ascii="Arial" w:hAnsi="Arial" w:cs="Arial"/>
          <w:b/>
        </w:rPr>
        <w:t>Información</w:t>
      </w:r>
    </w:p>
    <w:p w14:paraId="15609850" w14:textId="77777777" w:rsidR="001118E1" w:rsidRDefault="001118E1" w:rsidP="003509DB">
      <w:pPr>
        <w:autoSpaceDE w:val="0"/>
        <w:autoSpaceDN w:val="0"/>
        <w:adjustRightInd w:val="0"/>
        <w:jc w:val="both"/>
        <w:rPr>
          <w:rFonts w:ascii="Arial" w:hAnsi="Arial" w:cs="Arial"/>
          <w:b/>
        </w:rPr>
      </w:pPr>
    </w:p>
    <w:p w14:paraId="35BFE145" w14:textId="7C9F57B3" w:rsidR="001118E1" w:rsidRDefault="001118E1" w:rsidP="003509DB">
      <w:pPr>
        <w:autoSpaceDE w:val="0"/>
        <w:autoSpaceDN w:val="0"/>
        <w:adjustRightInd w:val="0"/>
        <w:jc w:val="both"/>
        <w:rPr>
          <w:rFonts w:ascii="Arial" w:hAnsi="Arial" w:cs="Arial"/>
          <w:color w:val="FF0000"/>
        </w:rPr>
      </w:pPr>
      <w:r w:rsidRPr="00777853">
        <w:rPr>
          <w:rFonts w:ascii="Arial" w:hAnsi="Arial" w:cs="Arial"/>
          <w:b/>
        </w:rPr>
        <w:t>Artículo</w:t>
      </w:r>
      <w:r w:rsidR="00746FD9">
        <w:rPr>
          <w:rFonts w:ascii="Arial" w:hAnsi="Arial" w:cs="Arial"/>
          <w:b/>
        </w:rPr>
        <w:t xml:space="preserve"> </w:t>
      </w:r>
      <w:r w:rsidR="00343DD0">
        <w:rPr>
          <w:rFonts w:ascii="Arial" w:hAnsi="Arial" w:cs="Arial"/>
          <w:b/>
        </w:rPr>
        <w:t>26°</w:t>
      </w:r>
      <w:r w:rsidR="006912BA">
        <w:rPr>
          <w:rFonts w:ascii="Arial" w:hAnsi="Arial" w:cs="Arial"/>
          <w:b/>
        </w:rPr>
        <w:t>.</w:t>
      </w:r>
      <w:r w:rsidRPr="00777853">
        <w:rPr>
          <w:rFonts w:ascii="Arial" w:hAnsi="Arial" w:cs="Arial"/>
          <w:b/>
        </w:rPr>
        <w:t xml:space="preserve"> F</w:t>
      </w:r>
      <w:r w:rsidR="001C36C8" w:rsidRPr="00777853">
        <w:rPr>
          <w:rFonts w:ascii="Arial" w:hAnsi="Arial" w:cs="Arial"/>
          <w:b/>
        </w:rPr>
        <w:t>unción general de información</w:t>
      </w:r>
      <w:r w:rsidRPr="00777853">
        <w:rPr>
          <w:rFonts w:ascii="Arial" w:hAnsi="Arial" w:cs="Arial"/>
          <w:b/>
        </w:rPr>
        <w:t xml:space="preserve">: </w:t>
      </w:r>
      <w:r w:rsidRPr="00777853">
        <w:rPr>
          <w:rFonts w:ascii="Arial" w:hAnsi="Arial" w:cs="Arial"/>
        </w:rPr>
        <w:t xml:space="preserve">Corresponde a la Unidad </w:t>
      </w:r>
      <w:r w:rsidR="001C36C8" w:rsidRPr="00777853">
        <w:rPr>
          <w:rFonts w:ascii="Arial" w:hAnsi="Arial" w:cs="Arial"/>
        </w:rPr>
        <w:t xml:space="preserve">de Planeación Minero Energética-UPME </w:t>
      </w:r>
      <w:r w:rsidRPr="00777853">
        <w:rPr>
          <w:rFonts w:ascii="Arial" w:hAnsi="Arial" w:cs="Arial"/>
        </w:rPr>
        <w:t>desarrollar y mantener un sistema adecuado de información sectorial y subsectorial para apoyar la toma de decisiones de las autoridades, los agentes públicos y privados y el uso del público en general.</w:t>
      </w:r>
      <w:r w:rsidR="00777853">
        <w:rPr>
          <w:rFonts w:ascii="Arial" w:hAnsi="Arial" w:cs="Arial"/>
        </w:rPr>
        <w:t xml:space="preserve"> </w:t>
      </w:r>
      <w:r w:rsidR="00777853" w:rsidRPr="00A855D5">
        <w:rPr>
          <w:rFonts w:ascii="Arial" w:hAnsi="Arial" w:cs="Arial"/>
        </w:rPr>
        <w:t>Dentro de esta función dicha Entidad deberá publicar las series históricas</w:t>
      </w:r>
      <w:r w:rsidR="00D00E82">
        <w:rPr>
          <w:rFonts w:ascii="Arial" w:hAnsi="Arial" w:cs="Arial"/>
        </w:rPr>
        <w:t xml:space="preserve"> sobre consumo y precios de combustibles </w:t>
      </w:r>
      <w:r w:rsidR="00725FB3">
        <w:rPr>
          <w:rFonts w:ascii="Arial" w:hAnsi="Arial" w:cs="Arial"/>
        </w:rPr>
        <w:t xml:space="preserve">líquidos </w:t>
      </w:r>
      <w:r w:rsidR="00D00E82">
        <w:rPr>
          <w:rFonts w:ascii="Arial" w:hAnsi="Arial" w:cs="Arial"/>
        </w:rPr>
        <w:t>por producto y regiones geográficas</w:t>
      </w:r>
      <w:r w:rsidR="00AE6946" w:rsidRPr="00A855D5">
        <w:rPr>
          <w:rFonts w:ascii="Arial" w:hAnsi="Arial" w:cs="Arial"/>
        </w:rPr>
        <w:t>, y para consolidar la información necesariamente deberá ad</w:t>
      </w:r>
      <w:r w:rsidR="00A855D5">
        <w:rPr>
          <w:rFonts w:ascii="Arial" w:hAnsi="Arial" w:cs="Arial"/>
        </w:rPr>
        <w:t xml:space="preserve">optar la que se encuentra en </w:t>
      </w:r>
      <w:r w:rsidR="00D50686">
        <w:rPr>
          <w:rFonts w:ascii="Arial" w:hAnsi="Arial" w:cs="Arial"/>
        </w:rPr>
        <w:t xml:space="preserve">el </w:t>
      </w:r>
      <w:r w:rsidR="00AE6946" w:rsidRPr="00A855D5">
        <w:rPr>
          <w:rFonts w:ascii="Arial" w:hAnsi="Arial" w:cs="Arial"/>
        </w:rPr>
        <w:t>SICOM.</w:t>
      </w:r>
      <w:r w:rsidR="00AE6946">
        <w:rPr>
          <w:rFonts w:ascii="Arial" w:hAnsi="Arial" w:cs="Arial"/>
          <w:color w:val="FF0000"/>
        </w:rPr>
        <w:t xml:space="preserve"> </w:t>
      </w:r>
    </w:p>
    <w:p w14:paraId="1D31F45A" w14:textId="77777777" w:rsidR="00226276" w:rsidRDefault="00226276" w:rsidP="003509DB">
      <w:pPr>
        <w:autoSpaceDE w:val="0"/>
        <w:autoSpaceDN w:val="0"/>
        <w:adjustRightInd w:val="0"/>
        <w:jc w:val="both"/>
        <w:rPr>
          <w:rFonts w:ascii="Arial" w:hAnsi="Arial" w:cs="Arial"/>
          <w:color w:val="FF0000"/>
        </w:rPr>
      </w:pPr>
    </w:p>
    <w:p w14:paraId="2077E3D5" w14:textId="77777777" w:rsidR="00226276" w:rsidRPr="00777853" w:rsidRDefault="007615C3" w:rsidP="003509DB">
      <w:pPr>
        <w:autoSpaceDE w:val="0"/>
        <w:autoSpaceDN w:val="0"/>
        <w:adjustRightInd w:val="0"/>
        <w:jc w:val="both"/>
        <w:rPr>
          <w:rFonts w:ascii="Arial" w:hAnsi="Arial" w:cs="Arial"/>
          <w:b/>
        </w:rPr>
      </w:pPr>
      <w:r w:rsidRPr="00777853">
        <w:rPr>
          <w:rFonts w:ascii="Arial" w:hAnsi="Arial" w:cs="Arial"/>
          <w:b/>
        </w:rPr>
        <w:t>Parágrafo</w:t>
      </w:r>
      <w:r w:rsidR="00777853">
        <w:rPr>
          <w:rFonts w:ascii="Arial" w:hAnsi="Arial" w:cs="Arial"/>
          <w:b/>
          <w:color w:val="FF0000"/>
        </w:rPr>
        <w:t xml:space="preserve"> </w:t>
      </w:r>
      <w:r w:rsidR="00746FD9">
        <w:rPr>
          <w:rFonts w:ascii="Arial" w:hAnsi="Arial" w:cs="Arial"/>
          <w:b/>
        </w:rPr>
        <w:t>1</w:t>
      </w:r>
      <w:r w:rsidR="00777853" w:rsidRPr="006C410B">
        <w:rPr>
          <w:rFonts w:ascii="Arial" w:hAnsi="Arial" w:cs="Arial"/>
          <w:b/>
        </w:rPr>
        <w:t>.</w:t>
      </w:r>
      <w:r w:rsidRPr="00D71839">
        <w:rPr>
          <w:rFonts w:ascii="Arial" w:hAnsi="Arial" w:cs="Arial"/>
          <w:b/>
          <w:color w:val="FF0000"/>
        </w:rPr>
        <w:t xml:space="preserve"> </w:t>
      </w:r>
      <w:r w:rsidRPr="00B05060">
        <w:rPr>
          <w:rFonts w:ascii="Arial" w:hAnsi="Arial" w:cs="Arial"/>
        </w:rPr>
        <w:t xml:space="preserve">Para efectos del presente decreto se entiende como sistema de información al conjunto de elementos relacionados </w:t>
      </w:r>
      <w:r w:rsidR="00BF2392" w:rsidRPr="00B05060">
        <w:rPr>
          <w:rFonts w:ascii="Arial" w:hAnsi="Arial" w:cs="Arial"/>
        </w:rPr>
        <w:t xml:space="preserve">entre sí, </w:t>
      </w:r>
      <w:r w:rsidR="00226276" w:rsidRPr="00B05060">
        <w:rPr>
          <w:rFonts w:ascii="Arial" w:hAnsi="Arial" w:cs="Arial"/>
        </w:rPr>
        <w:t xml:space="preserve">que </w:t>
      </w:r>
      <w:r w:rsidR="00D71839" w:rsidRPr="00B05060">
        <w:rPr>
          <w:rFonts w:ascii="Arial" w:hAnsi="Arial" w:cs="Arial"/>
        </w:rPr>
        <w:t>recaudados, procesados</w:t>
      </w:r>
      <w:r w:rsidR="00226276" w:rsidRPr="00B05060">
        <w:rPr>
          <w:rFonts w:ascii="Arial" w:hAnsi="Arial" w:cs="Arial"/>
        </w:rPr>
        <w:t xml:space="preserve"> y </w:t>
      </w:r>
      <w:r w:rsidR="00D71839" w:rsidRPr="00B05060">
        <w:rPr>
          <w:rFonts w:ascii="Arial" w:hAnsi="Arial" w:cs="Arial"/>
        </w:rPr>
        <w:t>analizados</w:t>
      </w:r>
      <w:r w:rsidR="00226276" w:rsidRPr="00B05060">
        <w:rPr>
          <w:rFonts w:ascii="Arial" w:hAnsi="Arial" w:cs="Arial"/>
        </w:rPr>
        <w:t xml:space="preserve"> </w:t>
      </w:r>
      <w:r w:rsidR="00D71839" w:rsidRPr="00B05060">
        <w:rPr>
          <w:rFonts w:ascii="Arial" w:hAnsi="Arial" w:cs="Arial"/>
        </w:rPr>
        <w:t xml:space="preserve">dan como resultado </w:t>
      </w:r>
      <w:r w:rsidR="00226276" w:rsidRPr="00B05060">
        <w:rPr>
          <w:rFonts w:ascii="Arial" w:hAnsi="Arial" w:cs="Arial"/>
        </w:rPr>
        <w:t xml:space="preserve">la información </w:t>
      </w:r>
      <w:r w:rsidR="00D71839" w:rsidRPr="00B05060">
        <w:rPr>
          <w:rFonts w:ascii="Arial" w:hAnsi="Arial" w:cs="Arial"/>
        </w:rPr>
        <w:t xml:space="preserve">que servirá </w:t>
      </w:r>
      <w:r w:rsidR="00226276" w:rsidRPr="00B05060">
        <w:rPr>
          <w:rFonts w:ascii="Arial" w:hAnsi="Arial" w:cs="Arial"/>
        </w:rPr>
        <w:t xml:space="preserve">para apoyar la toma de decisiones y el control </w:t>
      </w:r>
      <w:r w:rsidR="00D71839" w:rsidRPr="00B05060">
        <w:rPr>
          <w:rFonts w:ascii="Arial" w:hAnsi="Arial" w:cs="Arial"/>
        </w:rPr>
        <w:t>de los respectivos agentes y/o entidades.</w:t>
      </w:r>
    </w:p>
    <w:p w14:paraId="326C32A1" w14:textId="77777777" w:rsidR="00733768" w:rsidRDefault="00733768" w:rsidP="003509DB">
      <w:pPr>
        <w:autoSpaceDE w:val="0"/>
        <w:autoSpaceDN w:val="0"/>
        <w:adjustRightInd w:val="0"/>
        <w:jc w:val="both"/>
        <w:rPr>
          <w:rFonts w:ascii="Arial" w:hAnsi="Arial" w:cs="Arial"/>
          <w:b/>
          <w:color w:val="FF0000"/>
        </w:rPr>
      </w:pPr>
    </w:p>
    <w:p w14:paraId="7BDF1291" w14:textId="77777777" w:rsidR="0018186D" w:rsidRPr="00B05060" w:rsidRDefault="00777853" w:rsidP="00733768">
      <w:pPr>
        <w:autoSpaceDE w:val="0"/>
        <w:autoSpaceDN w:val="0"/>
        <w:adjustRightInd w:val="0"/>
        <w:jc w:val="both"/>
        <w:rPr>
          <w:rFonts w:ascii="Arial" w:hAnsi="Arial" w:cs="Arial"/>
          <w:b/>
        </w:rPr>
      </w:pPr>
      <w:r w:rsidRPr="00B05060">
        <w:rPr>
          <w:rFonts w:ascii="Arial" w:hAnsi="Arial" w:cs="Arial"/>
          <w:b/>
        </w:rPr>
        <w:t xml:space="preserve">Parágrafo 2. </w:t>
      </w:r>
      <w:r w:rsidR="00733768" w:rsidRPr="00B05060">
        <w:rPr>
          <w:rFonts w:ascii="Arial" w:hAnsi="Arial" w:cs="Arial"/>
        </w:rPr>
        <w:t>La información debe ser pública</w:t>
      </w:r>
      <w:r w:rsidRPr="00B05060">
        <w:rPr>
          <w:rFonts w:ascii="Arial" w:hAnsi="Arial" w:cs="Arial"/>
        </w:rPr>
        <w:t xml:space="preserve"> y para el efecto, la </w:t>
      </w:r>
      <w:r w:rsidR="0018186D" w:rsidRPr="00B05060">
        <w:rPr>
          <w:rFonts w:ascii="Arial" w:hAnsi="Arial" w:cs="Arial"/>
        </w:rPr>
        <w:t>correspondiente a</w:t>
      </w:r>
      <w:r w:rsidR="00733768" w:rsidRPr="00B05060">
        <w:rPr>
          <w:rFonts w:ascii="Arial" w:hAnsi="Arial" w:cs="Arial"/>
        </w:rPr>
        <w:t xml:space="preserve"> costos</w:t>
      </w:r>
      <w:r w:rsidRPr="00B05060">
        <w:rPr>
          <w:rFonts w:ascii="Arial" w:hAnsi="Arial" w:cs="Arial"/>
        </w:rPr>
        <w:t>,</w:t>
      </w:r>
      <w:r w:rsidR="00733768" w:rsidRPr="00B05060">
        <w:rPr>
          <w:rFonts w:ascii="Arial" w:hAnsi="Arial" w:cs="Arial"/>
        </w:rPr>
        <w:t xml:space="preserve"> inversiones y demás info</w:t>
      </w:r>
      <w:r w:rsidRPr="00B05060">
        <w:rPr>
          <w:rFonts w:ascii="Arial" w:hAnsi="Arial" w:cs="Arial"/>
        </w:rPr>
        <w:t>rmación</w:t>
      </w:r>
      <w:r w:rsidR="00733768" w:rsidRPr="00B05060">
        <w:rPr>
          <w:rFonts w:ascii="Arial" w:hAnsi="Arial" w:cs="Arial"/>
        </w:rPr>
        <w:t xml:space="preserve"> necesaria para </w:t>
      </w:r>
      <w:r w:rsidRPr="00B05060">
        <w:rPr>
          <w:rFonts w:ascii="Arial" w:hAnsi="Arial" w:cs="Arial"/>
        </w:rPr>
        <w:t xml:space="preserve">la </w:t>
      </w:r>
      <w:r w:rsidR="00733768" w:rsidRPr="00B05060">
        <w:rPr>
          <w:rFonts w:ascii="Arial" w:hAnsi="Arial" w:cs="Arial"/>
        </w:rPr>
        <w:t>fija</w:t>
      </w:r>
      <w:r w:rsidRPr="00B05060">
        <w:rPr>
          <w:rFonts w:ascii="Arial" w:hAnsi="Arial" w:cs="Arial"/>
        </w:rPr>
        <w:t>ción de</w:t>
      </w:r>
      <w:r w:rsidR="00733768" w:rsidRPr="00B05060">
        <w:rPr>
          <w:rFonts w:ascii="Arial" w:hAnsi="Arial" w:cs="Arial"/>
        </w:rPr>
        <w:t xml:space="preserve"> metodologías tarifarias y </w:t>
      </w:r>
      <w:r w:rsidR="00EE07F8">
        <w:rPr>
          <w:rFonts w:ascii="Arial" w:hAnsi="Arial" w:cs="Arial"/>
        </w:rPr>
        <w:t xml:space="preserve">para el plan indicativo de abastecimiento de combustibles líquidos para la elaboración del </w:t>
      </w:r>
      <w:r w:rsidR="00D00E82" w:rsidRPr="00B05060">
        <w:rPr>
          <w:rFonts w:ascii="Arial" w:hAnsi="Arial" w:cs="Arial"/>
        </w:rPr>
        <w:t>plan de continuidad</w:t>
      </w:r>
      <w:r w:rsidR="00717A98">
        <w:rPr>
          <w:rFonts w:ascii="Arial" w:hAnsi="Arial" w:cs="Arial"/>
        </w:rPr>
        <w:t>,</w:t>
      </w:r>
      <w:r w:rsidR="00D00E82" w:rsidRPr="00B05060">
        <w:rPr>
          <w:rFonts w:ascii="Arial" w:hAnsi="Arial" w:cs="Arial"/>
        </w:rPr>
        <w:t xml:space="preserve"> se deberá</w:t>
      </w:r>
      <w:r w:rsidR="00733768" w:rsidRPr="00B05060">
        <w:rPr>
          <w:rFonts w:ascii="Arial" w:hAnsi="Arial" w:cs="Arial"/>
        </w:rPr>
        <w:t xml:space="preserve"> reportar a</w:t>
      </w:r>
      <w:r w:rsidR="00D50686">
        <w:rPr>
          <w:rFonts w:ascii="Arial" w:hAnsi="Arial" w:cs="Arial"/>
        </w:rPr>
        <w:t>l</w:t>
      </w:r>
      <w:r w:rsidR="00733768" w:rsidRPr="00B05060">
        <w:rPr>
          <w:rFonts w:ascii="Arial" w:hAnsi="Arial" w:cs="Arial"/>
        </w:rPr>
        <w:t xml:space="preserve"> SICOM</w:t>
      </w:r>
      <w:r w:rsidR="0018186D" w:rsidRPr="00B05060">
        <w:rPr>
          <w:rFonts w:ascii="Arial" w:hAnsi="Arial" w:cs="Arial"/>
        </w:rPr>
        <w:t>.</w:t>
      </w:r>
    </w:p>
    <w:p w14:paraId="37D83AD7" w14:textId="77777777" w:rsidR="0018186D" w:rsidRPr="00B05060" w:rsidRDefault="0018186D" w:rsidP="00733768">
      <w:pPr>
        <w:autoSpaceDE w:val="0"/>
        <w:autoSpaceDN w:val="0"/>
        <w:adjustRightInd w:val="0"/>
        <w:jc w:val="both"/>
        <w:rPr>
          <w:rFonts w:ascii="Arial" w:hAnsi="Arial" w:cs="Arial"/>
          <w:b/>
        </w:rPr>
      </w:pPr>
    </w:p>
    <w:p w14:paraId="7D560ED0" w14:textId="77777777" w:rsidR="00777853" w:rsidRPr="00B05060" w:rsidRDefault="0018186D" w:rsidP="00733768">
      <w:pPr>
        <w:autoSpaceDE w:val="0"/>
        <w:autoSpaceDN w:val="0"/>
        <w:adjustRightInd w:val="0"/>
        <w:jc w:val="both"/>
        <w:rPr>
          <w:rFonts w:ascii="Arial" w:hAnsi="Arial" w:cs="Arial"/>
        </w:rPr>
      </w:pPr>
      <w:r w:rsidRPr="00B05060">
        <w:rPr>
          <w:rFonts w:ascii="Arial" w:hAnsi="Arial" w:cs="Arial"/>
        </w:rPr>
        <w:t>L</w:t>
      </w:r>
      <w:r w:rsidR="00777853" w:rsidRPr="00B05060">
        <w:rPr>
          <w:rFonts w:ascii="Arial" w:hAnsi="Arial" w:cs="Arial"/>
        </w:rPr>
        <w:t xml:space="preserve">a Unidad de Planeación Minero Energética-UPME y </w:t>
      </w:r>
      <w:r w:rsidR="00733768" w:rsidRPr="00B05060">
        <w:rPr>
          <w:rFonts w:ascii="Arial" w:hAnsi="Arial" w:cs="Arial"/>
        </w:rPr>
        <w:t xml:space="preserve">la </w:t>
      </w:r>
      <w:r w:rsidR="00777853" w:rsidRPr="00B05060">
        <w:rPr>
          <w:rFonts w:ascii="Arial" w:hAnsi="Arial" w:cs="Arial"/>
        </w:rPr>
        <w:t>Comisión de Regulación de Energía y Gas-</w:t>
      </w:r>
      <w:r w:rsidR="00733768" w:rsidRPr="00B05060">
        <w:rPr>
          <w:rFonts w:ascii="Arial" w:hAnsi="Arial" w:cs="Arial"/>
        </w:rPr>
        <w:t>CREG</w:t>
      </w:r>
      <w:r w:rsidR="00777853" w:rsidRPr="00B05060">
        <w:rPr>
          <w:rFonts w:ascii="Arial" w:hAnsi="Arial" w:cs="Arial"/>
        </w:rPr>
        <w:t xml:space="preserve"> deberán recurrir a </w:t>
      </w:r>
      <w:r w:rsidRPr="00B05060">
        <w:rPr>
          <w:rFonts w:ascii="Arial" w:hAnsi="Arial" w:cs="Arial"/>
        </w:rPr>
        <w:t>esta información</w:t>
      </w:r>
      <w:r w:rsidR="00777853" w:rsidRPr="00B05060">
        <w:rPr>
          <w:rFonts w:ascii="Arial" w:hAnsi="Arial" w:cs="Arial"/>
        </w:rPr>
        <w:t xml:space="preserve"> para el ejercicio de sus respectivas competencias.</w:t>
      </w:r>
    </w:p>
    <w:p w14:paraId="6983310E" w14:textId="77777777" w:rsidR="00733768" w:rsidRDefault="00733768" w:rsidP="00733768">
      <w:pPr>
        <w:autoSpaceDE w:val="0"/>
        <w:autoSpaceDN w:val="0"/>
        <w:adjustRightInd w:val="0"/>
        <w:jc w:val="both"/>
        <w:rPr>
          <w:rFonts w:ascii="Arial" w:hAnsi="Arial" w:cs="Arial"/>
          <w:b/>
          <w:color w:val="FF0000"/>
        </w:rPr>
      </w:pPr>
    </w:p>
    <w:p w14:paraId="68FDCAB6" w14:textId="07F463AB" w:rsidR="00F526E0" w:rsidRDefault="00075ABF" w:rsidP="00F526E0">
      <w:pPr>
        <w:autoSpaceDE w:val="0"/>
        <w:autoSpaceDN w:val="0"/>
        <w:adjustRightInd w:val="0"/>
        <w:jc w:val="both"/>
        <w:rPr>
          <w:rFonts w:ascii="Arial" w:hAnsi="Arial" w:cs="Arial"/>
        </w:rPr>
      </w:pPr>
      <w:r w:rsidRPr="00777853">
        <w:rPr>
          <w:rFonts w:ascii="Arial" w:hAnsi="Arial" w:cs="Arial"/>
          <w:b/>
        </w:rPr>
        <w:t xml:space="preserve">Artículo </w:t>
      </w:r>
      <w:r w:rsidR="00343DD0">
        <w:rPr>
          <w:rFonts w:ascii="Arial" w:hAnsi="Arial" w:cs="Arial"/>
          <w:b/>
        </w:rPr>
        <w:t>27°</w:t>
      </w:r>
      <w:r w:rsidR="00BE253F" w:rsidRPr="00777853">
        <w:rPr>
          <w:rFonts w:ascii="Arial" w:hAnsi="Arial" w:cs="Arial"/>
          <w:b/>
        </w:rPr>
        <w:t xml:space="preserve">. </w:t>
      </w:r>
      <w:r w:rsidR="004A2174" w:rsidRPr="00777853">
        <w:rPr>
          <w:rFonts w:ascii="Arial" w:hAnsi="Arial" w:cs="Arial"/>
          <w:b/>
        </w:rPr>
        <w:t>Sistema de Información de Combustibles Líquidos</w:t>
      </w:r>
      <w:r w:rsidR="001E6638" w:rsidRPr="00777853">
        <w:rPr>
          <w:rFonts w:ascii="Arial" w:hAnsi="Arial" w:cs="Arial"/>
          <w:b/>
        </w:rPr>
        <w:t>:</w:t>
      </w:r>
      <w:r w:rsidR="001E6638" w:rsidRPr="00777853">
        <w:rPr>
          <w:rFonts w:ascii="Arial" w:hAnsi="Arial" w:cs="Arial"/>
        </w:rPr>
        <w:t xml:space="preserve"> </w:t>
      </w:r>
      <w:r w:rsidR="00725FB3">
        <w:rPr>
          <w:rFonts w:ascii="Arial" w:hAnsi="Arial" w:cs="Arial"/>
        </w:rPr>
        <w:t>Al</w:t>
      </w:r>
      <w:r w:rsidR="00F526E0" w:rsidRPr="00777853">
        <w:rPr>
          <w:rFonts w:ascii="Arial" w:hAnsi="Arial" w:cs="Arial"/>
        </w:rPr>
        <w:t xml:space="preserve"> Ministerio de Minas y Energía compete, directamente o mediante contratación, la administración del Sistema de Información de Combustibles Líquidos </w:t>
      </w:r>
      <w:r w:rsidR="0030557B" w:rsidRPr="00777853">
        <w:rPr>
          <w:rFonts w:ascii="Arial" w:hAnsi="Arial" w:cs="Arial"/>
        </w:rPr>
        <w:t>–</w:t>
      </w:r>
      <w:r w:rsidR="00F526E0" w:rsidRPr="00777853">
        <w:rPr>
          <w:rFonts w:ascii="Arial" w:hAnsi="Arial" w:cs="Arial"/>
        </w:rPr>
        <w:t>SICOM</w:t>
      </w:r>
      <w:r w:rsidR="004D7430" w:rsidRPr="00777853">
        <w:rPr>
          <w:rFonts w:ascii="Arial" w:hAnsi="Arial" w:cs="Arial"/>
        </w:rPr>
        <w:t xml:space="preserve">, </w:t>
      </w:r>
      <w:r w:rsidR="004856AE" w:rsidRPr="00777853">
        <w:rPr>
          <w:rFonts w:ascii="Arial" w:hAnsi="Arial" w:cs="Arial"/>
        </w:rPr>
        <w:t>como</w:t>
      </w:r>
      <w:r w:rsidR="004D7430" w:rsidRPr="00777853">
        <w:rPr>
          <w:rFonts w:ascii="Arial" w:hAnsi="Arial" w:cs="Arial"/>
        </w:rPr>
        <w:t xml:space="preserve"> única fuente de información oficial de la cadena de combustibles</w:t>
      </w:r>
      <w:r w:rsidR="00B45B7B">
        <w:rPr>
          <w:rFonts w:ascii="Arial" w:hAnsi="Arial" w:cs="Arial"/>
        </w:rPr>
        <w:t xml:space="preserve"> </w:t>
      </w:r>
      <w:r w:rsidR="00B45B7B" w:rsidRPr="00746FD9">
        <w:rPr>
          <w:rFonts w:ascii="Arial" w:hAnsi="Arial" w:cs="Arial"/>
        </w:rPr>
        <w:t>líquidos</w:t>
      </w:r>
      <w:r w:rsidR="004D7430" w:rsidRPr="00777853">
        <w:rPr>
          <w:rFonts w:ascii="Arial" w:hAnsi="Arial" w:cs="Arial"/>
        </w:rPr>
        <w:t>.</w:t>
      </w:r>
    </w:p>
    <w:p w14:paraId="6B56A625" w14:textId="77777777" w:rsidR="00152757" w:rsidRDefault="00152757" w:rsidP="00F526E0">
      <w:pPr>
        <w:autoSpaceDE w:val="0"/>
        <w:autoSpaceDN w:val="0"/>
        <w:adjustRightInd w:val="0"/>
        <w:jc w:val="both"/>
        <w:rPr>
          <w:rFonts w:ascii="Arial" w:hAnsi="Arial" w:cs="Arial"/>
        </w:rPr>
      </w:pPr>
    </w:p>
    <w:p w14:paraId="7630C735" w14:textId="45A0517D" w:rsidR="00152757" w:rsidRPr="008E082E" w:rsidRDefault="00152757" w:rsidP="00152757">
      <w:pPr>
        <w:autoSpaceDE w:val="0"/>
        <w:autoSpaceDN w:val="0"/>
        <w:adjustRightInd w:val="0"/>
        <w:jc w:val="both"/>
        <w:rPr>
          <w:rFonts w:ascii="Arial" w:hAnsi="Arial" w:cs="Arial"/>
        </w:rPr>
      </w:pPr>
      <w:r w:rsidRPr="008E082E">
        <w:rPr>
          <w:rFonts w:ascii="Arial" w:hAnsi="Arial" w:cs="Arial"/>
        </w:rPr>
        <w:t>El Ministerio de Minas y Energía</w:t>
      </w:r>
      <w:r w:rsidR="0067724A">
        <w:rPr>
          <w:rFonts w:ascii="Arial" w:hAnsi="Arial" w:cs="Arial"/>
        </w:rPr>
        <w:t xml:space="preserve"> </w:t>
      </w:r>
      <w:r w:rsidR="00D50686">
        <w:rPr>
          <w:rFonts w:ascii="Arial" w:hAnsi="Arial" w:cs="Arial"/>
        </w:rPr>
        <w:t xml:space="preserve">podrá requerir información adicional a </w:t>
      </w:r>
      <w:r w:rsidR="0067724A">
        <w:rPr>
          <w:rFonts w:ascii="Arial" w:hAnsi="Arial" w:cs="Arial"/>
        </w:rPr>
        <w:t>la exigida a los agentes</w:t>
      </w:r>
      <w:r w:rsidR="00D553A5">
        <w:rPr>
          <w:rFonts w:ascii="Arial" w:hAnsi="Arial" w:cs="Arial"/>
        </w:rPr>
        <w:t>,</w:t>
      </w:r>
      <w:r w:rsidR="0067724A">
        <w:rPr>
          <w:rFonts w:ascii="Arial" w:hAnsi="Arial" w:cs="Arial"/>
        </w:rPr>
        <w:t xml:space="preserve"> incluida la relativa a la fijación de precios establecida en el numeral 4 del artículo 22 del presente decreto</w:t>
      </w:r>
      <w:r w:rsidR="00B6409F">
        <w:rPr>
          <w:rFonts w:ascii="Arial" w:hAnsi="Arial" w:cs="Arial"/>
        </w:rPr>
        <w:t xml:space="preserve"> y en las demás disposiciones vigentes</w:t>
      </w:r>
      <w:r w:rsidR="00907D35">
        <w:rPr>
          <w:rFonts w:ascii="Arial" w:hAnsi="Arial" w:cs="Arial"/>
        </w:rPr>
        <w:t>.</w:t>
      </w:r>
      <w:r w:rsidRPr="008E082E">
        <w:rPr>
          <w:rFonts w:ascii="Arial" w:hAnsi="Arial" w:cs="Arial"/>
        </w:rPr>
        <w:t xml:space="preserve"> </w:t>
      </w:r>
      <w:r w:rsidR="00907D35">
        <w:rPr>
          <w:rFonts w:ascii="Arial" w:hAnsi="Arial" w:cs="Arial"/>
        </w:rPr>
        <w:t>E</w:t>
      </w:r>
      <w:r w:rsidRPr="008E082E">
        <w:rPr>
          <w:rFonts w:ascii="Arial" w:hAnsi="Arial" w:cs="Arial"/>
        </w:rPr>
        <w:t xml:space="preserve">n </w:t>
      </w:r>
      <w:r w:rsidRPr="008E082E">
        <w:rPr>
          <w:rFonts w:ascii="Arial" w:hAnsi="Arial" w:cs="Arial"/>
        </w:rPr>
        <w:lastRenderedPageBreak/>
        <w:t xml:space="preserve">caso que la Unidad de Planeación Minero Energética-UPME y/o la Comisión de Regulación de Energía y Gas-CREG requieran información adicional, deberán solicitarla a través del Ministerio como administrador del </w:t>
      </w:r>
      <w:r w:rsidR="00D50686">
        <w:rPr>
          <w:rFonts w:ascii="Arial" w:hAnsi="Arial" w:cs="Arial"/>
        </w:rPr>
        <w:t>S</w:t>
      </w:r>
      <w:r w:rsidRPr="008E082E">
        <w:rPr>
          <w:rFonts w:ascii="Arial" w:hAnsi="Arial" w:cs="Arial"/>
        </w:rPr>
        <w:t>istema.</w:t>
      </w:r>
    </w:p>
    <w:p w14:paraId="48574081" w14:textId="77777777" w:rsidR="00D11782" w:rsidRPr="00777853" w:rsidRDefault="00D11782" w:rsidP="00F526E0">
      <w:pPr>
        <w:autoSpaceDE w:val="0"/>
        <w:autoSpaceDN w:val="0"/>
        <w:adjustRightInd w:val="0"/>
        <w:jc w:val="both"/>
        <w:rPr>
          <w:rFonts w:ascii="Arial" w:hAnsi="Arial" w:cs="Arial"/>
        </w:rPr>
      </w:pPr>
    </w:p>
    <w:p w14:paraId="56525F44" w14:textId="3263155B" w:rsidR="00BD39DC" w:rsidRDefault="00C94441" w:rsidP="00134500">
      <w:pPr>
        <w:autoSpaceDE w:val="0"/>
        <w:autoSpaceDN w:val="0"/>
        <w:adjustRightInd w:val="0"/>
        <w:jc w:val="both"/>
        <w:rPr>
          <w:rFonts w:ascii="Arial" w:hAnsi="Arial" w:cs="Arial"/>
        </w:rPr>
      </w:pPr>
      <w:r w:rsidRPr="00746FD9">
        <w:rPr>
          <w:rFonts w:ascii="Arial" w:hAnsi="Arial" w:cs="Arial"/>
          <w:b/>
        </w:rPr>
        <w:t>Art</w:t>
      </w:r>
      <w:r w:rsidR="00746FD9" w:rsidRPr="00746FD9">
        <w:rPr>
          <w:rFonts w:ascii="Arial" w:hAnsi="Arial" w:cs="Arial"/>
          <w:b/>
        </w:rPr>
        <w:t xml:space="preserve">ículo </w:t>
      </w:r>
      <w:r w:rsidR="00343DD0">
        <w:rPr>
          <w:rFonts w:ascii="Arial" w:hAnsi="Arial" w:cs="Arial"/>
          <w:b/>
        </w:rPr>
        <w:t>28°</w:t>
      </w:r>
      <w:r w:rsidR="006912BA" w:rsidRPr="00746FD9">
        <w:rPr>
          <w:rFonts w:ascii="Arial" w:hAnsi="Arial" w:cs="Arial"/>
          <w:b/>
        </w:rPr>
        <w:t xml:space="preserve">. </w:t>
      </w:r>
      <w:r w:rsidRPr="00746FD9">
        <w:rPr>
          <w:rFonts w:ascii="Arial" w:hAnsi="Arial" w:cs="Arial"/>
          <w:b/>
        </w:rPr>
        <w:t xml:space="preserve">Mejoramiento </w:t>
      </w:r>
      <w:r w:rsidR="00DB33A8" w:rsidRPr="00746FD9">
        <w:rPr>
          <w:rFonts w:ascii="Arial" w:hAnsi="Arial" w:cs="Arial"/>
          <w:b/>
        </w:rPr>
        <w:t>continuo</w:t>
      </w:r>
      <w:r w:rsidRPr="00746FD9">
        <w:rPr>
          <w:rFonts w:ascii="Arial" w:hAnsi="Arial" w:cs="Arial"/>
          <w:b/>
        </w:rPr>
        <w:t xml:space="preserve"> de</w:t>
      </w:r>
      <w:r w:rsidR="008E082E" w:rsidRPr="00746FD9">
        <w:rPr>
          <w:rFonts w:ascii="Arial" w:hAnsi="Arial" w:cs="Arial"/>
          <w:b/>
        </w:rPr>
        <w:t>l</w:t>
      </w:r>
      <w:r w:rsidRPr="00746FD9">
        <w:rPr>
          <w:rFonts w:ascii="Arial" w:hAnsi="Arial" w:cs="Arial"/>
          <w:b/>
        </w:rPr>
        <w:t xml:space="preserve"> SICOM:</w:t>
      </w:r>
      <w:r w:rsidRPr="007F197F">
        <w:rPr>
          <w:rFonts w:ascii="Arial" w:hAnsi="Arial" w:cs="Arial"/>
          <w:b/>
          <w:color w:val="FF0000"/>
        </w:rPr>
        <w:t xml:space="preserve"> </w:t>
      </w:r>
      <w:r w:rsidR="00D11782" w:rsidRPr="00746FD9">
        <w:rPr>
          <w:rFonts w:ascii="Arial" w:hAnsi="Arial" w:cs="Arial"/>
        </w:rPr>
        <w:t>E</w:t>
      </w:r>
      <w:r w:rsidR="00F75C70" w:rsidRPr="00746FD9">
        <w:rPr>
          <w:rFonts w:ascii="Arial" w:hAnsi="Arial" w:cs="Arial"/>
        </w:rPr>
        <w:t xml:space="preserve">l administrador del SICOM </w:t>
      </w:r>
      <w:r w:rsidR="004A2174" w:rsidRPr="00746FD9">
        <w:rPr>
          <w:rFonts w:ascii="Arial" w:hAnsi="Arial" w:cs="Arial"/>
        </w:rPr>
        <w:t>debe gestionar el m</w:t>
      </w:r>
      <w:r w:rsidR="00F75C70" w:rsidRPr="00746FD9">
        <w:rPr>
          <w:rFonts w:ascii="Arial" w:hAnsi="Arial" w:cs="Arial"/>
        </w:rPr>
        <w:t xml:space="preserve">ejoramiento </w:t>
      </w:r>
      <w:r w:rsidR="00D11782" w:rsidRPr="00746FD9">
        <w:rPr>
          <w:rFonts w:ascii="Arial" w:hAnsi="Arial" w:cs="Arial"/>
        </w:rPr>
        <w:t xml:space="preserve">continuo </w:t>
      </w:r>
      <w:r w:rsidR="00B22B1D" w:rsidRPr="00746FD9">
        <w:rPr>
          <w:rFonts w:ascii="Arial" w:hAnsi="Arial" w:cs="Arial"/>
        </w:rPr>
        <w:t xml:space="preserve">del sistema </w:t>
      </w:r>
      <w:r w:rsidR="00D11782" w:rsidRPr="00746FD9">
        <w:rPr>
          <w:rFonts w:ascii="Arial" w:hAnsi="Arial" w:cs="Arial"/>
        </w:rPr>
        <w:t>en aras de</w:t>
      </w:r>
      <w:r w:rsidR="007F197F" w:rsidRPr="00746FD9">
        <w:rPr>
          <w:rFonts w:ascii="Arial" w:hAnsi="Arial" w:cs="Arial"/>
        </w:rPr>
        <w:t xml:space="preserve"> dar </w:t>
      </w:r>
      <w:r w:rsidRPr="00746FD9">
        <w:rPr>
          <w:rFonts w:ascii="Arial" w:hAnsi="Arial" w:cs="Arial"/>
        </w:rPr>
        <w:t xml:space="preserve">cumplimiento </w:t>
      </w:r>
      <w:r w:rsidR="007F197F" w:rsidRPr="00746FD9">
        <w:rPr>
          <w:rFonts w:ascii="Arial" w:hAnsi="Arial" w:cs="Arial"/>
        </w:rPr>
        <w:t>al</w:t>
      </w:r>
      <w:r w:rsidRPr="00746FD9">
        <w:rPr>
          <w:rFonts w:ascii="Arial" w:hAnsi="Arial" w:cs="Arial"/>
        </w:rPr>
        <w:t xml:space="preserve"> principio</w:t>
      </w:r>
      <w:r w:rsidR="00A85C15" w:rsidRPr="00746FD9">
        <w:rPr>
          <w:rFonts w:ascii="Arial" w:hAnsi="Arial" w:cs="Arial"/>
        </w:rPr>
        <w:t xml:space="preserve"> de oportunidad y confiabilidad de la información</w:t>
      </w:r>
      <w:r w:rsidR="00DF0FD8">
        <w:rPr>
          <w:rFonts w:ascii="Arial" w:hAnsi="Arial" w:cs="Arial"/>
        </w:rPr>
        <w:t xml:space="preserve"> </w:t>
      </w:r>
      <w:r w:rsidR="00F45F3F">
        <w:rPr>
          <w:rFonts w:ascii="Arial" w:hAnsi="Arial" w:cs="Arial"/>
        </w:rPr>
        <w:t xml:space="preserve">con </w:t>
      </w:r>
      <w:r w:rsidR="00DF0FD8" w:rsidRPr="00DF0FD8">
        <w:rPr>
          <w:rFonts w:ascii="Arial" w:hAnsi="Arial" w:cs="Arial"/>
        </w:rPr>
        <w:t>tiempos de respuesta ágiles y verificables</w:t>
      </w:r>
      <w:r w:rsidR="004A2174" w:rsidRPr="00746FD9">
        <w:rPr>
          <w:rFonts w:ascii="Arial" w:hAnsi="Arial" w:cs="Arial"/>
        </w:rPr>
        <w:t>.</w:t>
      </w:r>
    </w:p>
    <w:p w14:paraId="311D9BB4" w14:textId="77777777" w:rsidR="00BD39DC" w:rsidRDefault="00BD39DC" w:rsidP="00134500">
      <w:pPr>
        <w:autoSpaceDE w:val="0"/>
        <w:autoSpaceDN w:val="0"/>
        <w:adjustRightInd w:val="0"/>
        <w:jc w:val="both"/>
        <w:rPr>
          <w:rFonts w:ascii="Arial" w:hAnsi="Arial" w:cs="Arial"/>
        </w:rPr>
      </w:pPr>
    </w:p>
    <w:p w14:paraId="57EB26B9" w14:textId="77777777" w:rsidR="007B2609" w:rsidRPr="00746FD9" w:rsidRDefault="00134500" w:rsidP="00134500">
      <w:pPr>
        <w:autoSpaceDE w:val="0"/>
        <w:autoSpaceDN w:val="0"/>
        <w:adjustRightInd w:val="0"/>
        <w:jc w:val="both"/>
        <w:rPr>
          <w:rFonts w:ascii="Arial" w:hAnsi="Arial" w:cs="Arial"/>
          <w:strike/>
        </w:rPr>
      </w:pPr>
      <w:r w:rsidRPr="00746FD9">
        <w:rPr>
          <w:rFonts w:ascii="Arial" w:hAnsi="Arial" w:cs="Arial"/>
        </w:rPr>
        <w:t>Para el control de la veracidad y oportunidad de la info</w:t>
      </w:r>
      <w:r w:rsidR="00D553A5">
        <w:rPr>
          <w:rFonts w:ascii="Arial" w:hAnsi="Arial" w:cs="Arial"/>
        </w:rPr>
        <w:t>rmación, la inviolabilidad del S</w:t>
      </w:r>
      <w:r w:rsidRPr="00746FD9">
        <w:rPr>
          <w:rFonts w:ascii="Arial" w:hAnsi="Arial" w:cs="Arial"/>
        </w:rPr>
        <w:t xml:space="preserve">istema y la protección de la información confidencial de los agentes, el SICOM </w:t>
      </w:r>
      <w:r w:rsidR="00302C15">
        <w:rPr>
          <w:rFonts w:ascii="Arial" w:hAnsi="Arial" w:cs="Arial"/>
        </w:rPr>
        <w:t>podrá</w:t>
      </w:r>
      <w:r w:rsidR="00302C15" w:rsidRPr="00746FD9">
        <w:rPr>
          <w:rFonts w:ascii="Arial" w:hAnsi="Arial" w:cs="Arial"/>
        </w:rPr>
        <w:t xml:space="preserve"> </w:t>
      </w:r>
      <w:r w:rsidRPr="00746FD9">
        <w:rPr>
          <w:rFonts w:ascii="Arial" w:hAnsi="Arial" w:cs="Arial"/>
        </w:rPr>
        <w:t xml:space="preserve">ser auditado en forma permanente por un auditor externo independiente. </w:t>
      </w:r>
      <w:r w:rsidR="00285A26">
        <w:rPr>
          <w:rFonts w:ascii="Arial" w:hAnsi="Arial" w:cs="Arial"/>
        </w:rPr>
        <w:t>Para realizar esta auditoría, se considerará la disponibilidad presupuestal para su contratación.</w:t>
      </w:r>
    </w:p>
    <w:p w14:paraId="73397B58" w14:textId="77777777" w:rsidR="00134500" w:rsidRPr="00746FD9" w:rsidRDefault="00134500" w:rsidP="00134500">
      <w:pPr>
        <w:autoSpaceDE w:val="0"/>
        <w:autoSpaceDN w:val="0"/>
        <w:adjustRightInd w:val="0"/>
        <w:jc w:val="both"/>
        <w:rPr>
          <w:rFonts w:ascii="Arial" w:hAnsi="Arial" w:cs="Arial"/>
        </w:rPr>
      </w:pPr>
    </w:p>
    <w:p w14:paraId="7F3DCDA2" w14:textId="77777777" w:rsidR="00134500" w:rsidRPr="00746FD9" w:rsidRDefault="00134500" w:rsidP="00134500">
      <w:pPr>
        <w:autoSpaceDE w:val="0"/>
        <w:autoSpaceDN w:val="0"/>
        <w:adjustRightInd w:val="0"/>
        <w:jc w:val="both"/>
        <w:rPr>
          <w:rFonts w:ascii="Arial" w:hAnsi="Arial" w:cs="Arial"/>
        </w:rPr>
      </w:pPr>
      <w:r w:rsidRPr="00746FD9">
        <w:rPr>
          <w:rFonts w:ascii="Arial" w:hAnsi="Arial" w:cs="Arial"/>
        </w:rPr>
        <w:t>Créase un comité interinstitucional conformado por el Ministerio de Minas y Energía, que como administrador del SICOM lo presidirá, la Unidad de Planeación Minero Energética –UPME, la Comisión de Regulación de Energía y Gas –CREG, el cual funcionará como mecanismo de coordinación de dicho sistema. El Ministerio de Minas y Energía reglamentará su funcionamiento.</w:t>
      </w:r>
    </w:p>
    <w:p w14:paraId="0106CAFF" w14:textId="77777777" w:rsidR="00134500" w:rsidRPr="00746FD9" w:rsidRDefault="00134500" w:rsidP="00134500">
      <w:pPr>
        <w:autoSpaceDE w:val="0"/>
        <w:autoSpaceDN w:val="0"/>
        <w:adjustRightInd w:val="0"/>
        <w:jc w:val="both"/>
        <w:rPr>
          <w:rFonts w:ascii="Arial" w:hAnsi="Arial" w:cs="Arial"/>
        </w:rPr>
      </w:pPr>
    </w:p>
    <w:p w14:paraId="7CA657F3" w14:textId="77777777" w:rsidR="00134500" w:rsidRPr="00746FD9" w:rsidRDefault="00134500" w:rsidP="00134500">
      <w:pPr>
        <w:autoSpaceDE w:val="0"/>
        <w:autoSpaceDN w:val="0"/>
        <w:adjustRightInd w:val="0"/>
        <w:jc w:val="both"/>
        <w:rPr>
          <w:rFonts w:ascii="Arial" w:hAnsi="Arial" w:cs="Arial"/>
        </w:rPr>
      </w:pPr>
      <w:r w:rsidRPr="00746FD9">
        <w:rPr>
          <w:rFonts w:ascii="Arial" w:hAnsi="Arial" w:cs="Arial"/>
        </w:rPr>
        <w:t>El SICOM deberá implementar indicadores para medir periódicamente el desempeño del sistema y el avance del plan de mejoramiento continuo; estos indicadores serán públicos.</w:t>
      </w:r>
    </w:p>
    <w:p w14:paraId="1488F1C7" w14:textId="77777777" w:rsidR="00134500" w:rsidRPr="00746FD9" w:rsidRDefault="00134500" w:rsidP="00134500">
      <w:pPr>
        <w:autoSpaceDE w:val="0"/>
        <w:autoSpaceDN w:val="0"/>
        <w:adjustRightInd w:val="0"/>
        <w:jc w:val="both"/>
        <w:rPr>
          <w:rFonts w:ascii="Arial" w:hAnsi="Arial" w:cs="Arial"/>
        </w:rPr>
      </w:pPr>
    </w:p>
    <w:p w14:paraId="64B01EE8" w14:textId="77777777" w:rsidR="00EE07F8" w:rsidRPr="00746FD9" w:rsidRDefault="00134500" w:rsidP="00D11782">
      <w:pPr>
        <w:autoSpaceDE w:val="0"/>
        <w:autoSpaceDN w:val="0"/>
        <w:adjustRightInd w:val="0"/>
        <w:jc w:val="both"/>
        <w:rPr>
          <w:rFonts w:ascii="Arial" w:hAnsi="Arial" w:cs="Arial"/>
        </w:rPr>
      </w:pPr>
      <w:r w:rsidRPr="00746FD9">
        <w:rPr>
          <w:rFonts w:ascii="Arial" w:hAnsi="Arial" w:cs="Arial"/>
        </w:rPr>
        <w:t>El SICOM no debe limitar las posibilidades de relación contractual entre los agentes que sean permitidas por la normatividad vigente y deberá ajustarse en todo momento a las características y condiciones del mercado.</w:t>
      </w:r>
    </w:p>
    <w:p w14:paraId="539E8C49" w14:textId="77777777" w:rsidR="005867C8" w:rsidRPr="00746FD9" w:rsidRDefault="005867C8" w:rsidP="00F526E0">
      <w:pPr>
        <w:autoSpaceDE w:val="0"/>
        <w:autoSpaceDN w:val="0"/>
        <w:adjustRightInd w:val="0"/>
        <w:jc w:val="both"/>
        <w:rPr>
          <w:rFonts w:ascii="Arial" w:hAnsi="Arial" w:cs="Arial"/>
        </w:rPr>
      </w:pPr>
    </w:p>
    <w:p w14:paraId="0478BCD7" w14:textId="77777777" w:rsidR="005867C8" w:rsidRPr="00746FD9" w:rsidRDefault="005867C8" w:rsidP="00F526E0">
      <w:pPr>
        <w:autoSpaceDE w:val="0"/>
        <w:autoSpaceDN w:val="0"/>
        <w:adjustRightInd w:val="0"/>
        <w:jc w:val="both"/>
        <w:rPr>
          <w:rFonts w:ascii="Arial" w:hAnsi="Arial" w:cs="Arial"/>
        </w:rPr>
      </w:pPr>
      <w:r w:rsidRPr="00746FD9">
        <w:rPr>
          <w:rFonts w:ascii="Arial" w:hAnsi="Arial" w:cs="Arial"/>
        </w:rPr>
        <w:t>El M</w:t>
      </w:r>
      <w:r w:rsidR="00626072">
        <w:rPr>
          <w:rFonts w:ascii="Arial" w:hAnsi="Arial" w:cs="Arial"/>
        </w:rPr>
        <w:t xml:space="preserve">inisterio de </w:t>
      </w:r>
      <w:r w:rsidRPr="00746FD9">
        <w:rPr>
          <w:rFonts w:ascii="Arial" w:hAnsi="Arial" w:cs="Arial"/>
        </w:rPr>
        <w:t>M</w:t>
      </w:r>
      <w:r w:rsidR="00626072">
        <w:rPr>
          <w:rFonts w:ascii="Arial" w:hAnsi="Arial" w:cs="Arial"/>
        </w:rPr>
        <w:t xml:space="preserve">inas y </w:t>
      </w:r>
      <w:r w:rsidRPr="00746FD9">
        <w:rPr>
          <w:rFonts w:ascii="Arial" w:hAnsi="Arial" w:cs="Arial"/>
        </w:rPr>
        <w:t>E</w:t>
      </w:r>
      <w:r w:rsidR="00626072">
        <w:rPr>
          <w:rFonts w:ascii="Arial" w:hAnsi="Arial" w:cs="Arial"/>
        </w:rPr>
        <w:t>nergía</w:t>
      </w:r>
      <w:r w:rsidRPr="00746FD9">
        <w:rPr>
          <w:rFonts w:ascii="Arial" w:hAnsi="Arial" w:cs="Arial"/>
        </w:rPr>
        <w:t xml:space="preserve"> expedirá el reglamento de </w:t>
      </w:r>
      <w:r w:rsidR="0011722E" w:rsidRPr="00746FD9">
        <w:rPr>
          <w:rFonts w:ascii="Arial" w:hAnsi="Arial" w:cs="Arial"/>
        </w:rPr>
        <w:t xml:space="preserve">los </w:t>
      </w:r>
      <w:r w:rsidRPr="00746FD9">
        <w:rPr>
          <w:rFonts w:ascii="Arial" w:hAnsi="Arial" w:cs="Arial"/>
        </w:rPr>
        <w:t>trámites y procedimientos del SICOM</w:t>
      </w:r>
      <w:r w:rsidR="00DE2D7F">
        <w:rPr>
          <w:rFonts w:ascii="Arial" w:hAnsi="Arial" w:cs="Arial"/>
        </w:rPr>
        <w:t>.</w:t>
      </w:r>
      <w:r w:rsidR="0011722E" w:rsidRPr="00746FD9">
        <w:rPr>
          <w:rFonts w:ascii="Arial" w:hAnsi="Arial" w:cs="Arial"/>
        </w:rPr>
        <w:t xml:space="preserve"> </w:t>
      </w:r>
    </w:p>
    <w:p w14:paraId="26F1424C" w14:textId="77777777" w:rsidR="001C283A" w:rsidRDefault="001C283A" w:rsidP="00F526E0">
      <w:pPr>
        <w:autoSpaceDE w:val="0"/>
        <w:autoSpaceDN w:val="0"/>
        <w:adjustRightInd w:val="0"/>
        <w:jc w:val="both"/>
        <w:rPr>
          <w:rFonts w:ascii="Arial" w:hAnsi="Arial" w:cs="Arial"/>
          <w:b/>
        </w:rPr>
      </w:pPr>
    </w:p>
    <w:p w14:paraId="10892E4F" w14:textId="1E3721F2" w:rsidR="00D11782" w:rsidRPr="00777853" w:rsidRDefault="00075ABF" w:rsidP="00F526E0">
      <w:pPr>
        <w:autoSpaceDE w:val="0"/>
        <w:autoSpaceDN w:val="0"/>
        <w:adjustRightInd w:val="0"/>
        <w:jc w:val="both"/>
        <w:rPr>
          <w:rFonts w:ascii="Arial" w:hAnsi="Arial" w:cs="Arial"/>
        </w:rPr>
      </w:pPr>
      <w:r w:rsidRPr="00777853">
        <w:rPr>
          <w:rFonts w:ascii="Arial" w:hAnsi="Arial" w:cs="Arial"/>
          <w:b/>
        </w:rPr>
        <w:t xml:space="preserve">Artículo </w:t>
      </w:r>
      <w:r w:rsidR="00343DD0">
        <w:rPr>
          <w:rFonts w:ascii="Arial" w:hAnsi="Arial" w:cs="Arial"/>
          <w:b/>
        </w:rPr>
        <w:t>29°</w:t>
      </w:r>
      <w:r w:rsidR="0030557B" w:rsidRPr="00777853">
        <w:rPr>
          <w:rFonts w:ascii="Arial" w:hAnsi="Arial" w:cs="Arial"/>
          <w:b/>
        </w:rPr>
        <w:t xml:space="preserve">. </w:t>
      </w:r>
      <w:r w:rsidR="00B22B1D" w:rsidRPr="00777853">
        <w:rPr>
          <w:rFonts w:ascii="Arial" w:hAnsi="Arial" w:cs="Arial"/>
          <w:b/>
        </w:rPr>
        <w:t>La información</w:t>
      </w:r>
      <w:r w:rsidR="004D7430" w:rsidRPr="00777853">
        <w:rPr>
          <w:rFonts w:ascii="Arial" w:hAnsi="Arial" w:cs="Arial"/>
          <w:b/>
        </w:rPr>
        <w:t xml:space="preserve"> como instrumento </w:t>
      </w:r>
      <w:r w:rsidR="00D11782" w:rsidRPr="00777853">
        <w:rPr>
          <w:rFonts w:ascii="Arial" w:hAnsi="Arial" w:cs="Arial"/>
          <w:b/>
        </w:rPr>
        <w:t xml:space="preserve">de control: </w:t>
      </w:r>
      <w:r w:rsidR="00795B65" w:rsidRPr="00777853">
        <w:rPr>
          <w:rFonts w:ascii="Arial" w:hAnsi="Arial" w:cs="Arial"/>
        </w:rPr>
        <w:t xml:space="preserve">El Sistema de Información de Combustibles Líquidos </w:t>
      </w:r>
      <w:r w:rsidR="00B6409F">
        <w:rPr>
          <w:rFonts w:ascii="Arial" w:hAnsi="Arial" w:cs="Arial"/>
        </w:rPr>
        <w:t>-SICOM</w:t>
      </w:r>
      <w:r w:rsidR="00795B65" w:rsidRPr="00777853">
        <w:rPr>
          <w:rFonts w:ascii="Arial" w:hAnsi="Arial" w:cs="Arial"/>
        </w:rPr>
        <w:t xml:space="preserve"> integra a los agentes </w:t>
      </w:r>
      <w:r w:rsidR="009003AB">
        <w:rPr>
          <w:rFonts w:ascii="Arial" w:hAnsi="Arial" w:cs="Arial"/>
        </w:rPr>
        <w:t>de la cadena en un solo sistema</w:t>
      </w:r>
      <w:r w:rsidR="00EB1C22" w:rsidRPr="00777853">
        <w:rPr>
          <w:rFonts w:ascii="Arial" w:hAnsi="Arial" w:cs="Arial"/>
        </w:rPr>
        <w:t>,</w:t>
      </w:r>
      <w:r w:rsidR="00795B65" w:rsidRPr="00777853">
        <w:rPr>
          <w:rFonts w:ascii="Arial" w:hAnsi="Arial" w:cs="Arial"/>
        </w:rPr>
        <w:t xml:space="preserve"> mediante el cual se organiza, controla y sistematiza la</w:t>
      </w:r>
      <w:r w:rsidR="00795B65" w:rsidRPr="002F57DC">
        <w:rPr>
          <w:rFonts w:ascii="Arial" w:hAnsi="Arial" w:cs="Arial"/>
        </w:rPr>
        <w:t xml:space="preserve"> </w:t>
      </w:r>
      <w:r w:rsidR="003D502F" w:rsidRPr="002F57DC">
        <w:rPr>
          <w:rFonts w:ascii="Arial" w:hAnsi="Arial" w:cs="Arial"/>
        </w:rPr>
        <w:t xml:space="preserve"> cadena de </w:t>
      </w:r>
      <w:r w:rsidR="00795B65" w:rsidRPr="002F57DC">
        <w:rPr>
          <w:rFonts w:ascii="Arial" w:hAnsi="Arial" w:cs="Arial"/>
        </w:rPr>
        <w:t>distribución</w:t>
      </w:r>
      <w:r w:rsidR="003D502F" w:rsidRPr="003D502F">
        <w:rPr>
          <w:rFonts w:ascii="Arial" w:hAnsi="Arial" w:cs="Arial"/>
        </w:rPr>
        <w:t xml:space="preserve"> </w:t>
      </w:r>
      <w:r w:rsidR="003D502F">
        <w:rPr>
          <w:rFonts w:ascii="Arial" w:hAnsi="Arial" w:cs="Arial"/>
        </w:rPr>
        <w:t xml:space="preserve">de </w:t>
      </w:r>
      <w:r w:rsidR="00795B65" w:rsidRPr="00777853">
        <w:rPr>
          <w:rFonts w:ascii="Arial" w:hAnsi="Arial" w:cs="Arial"/>
        </w:rPr>
        <w:t>combustibles líquidos</w:t>
      </w:r>
      <w:r w:rsidR="00C65027" w:rsidRPr="00777853">
        <w:rPr>
          <w:rFonts w:ascii="Arial" w:hAnsi="Arial" w:cs="Arial"/>
        </w:rPr>
        <w:t>.</w:t>
      </w:r>
    </w:p>
    <w:p w14:paraId="79C25839" w14:textId="77777777" w:rsidR="008A5280" w:rsidRDefault="008A5280" w:rsidP="00F526E0">
      <w:pPr>
        <w:autoSpaceDE w:val="0"/>
        <w:autoSpaceDN w:val="0"/>
        <w:adjustRightInd w:val="0"/>
        <w:jc w:val="both"/>
        <w:rPr>
          <w:rFonts w:ascii="Arial" w:hAnsi="Arial" w:cs="Arial"/>
          <w:b/>
        </w:rPr>
      </w:pPr>
    </w:p>
    <w:p w14:paraId="2FBF8682" w14:textId="441E0B3E" w:rsidR="002C0C99" w:rsidRPr="00777853" w:rsidRDefault="00075ABF" w:rsidP="00F526E0">
      <w:pPr>
        <w:autoSpaceDE w:val="0"/>
        <w:autoSpaceDN w:val="0"/>
        <w:adjustRightInd w:val="0"/>
        <w:jc w:val="both"/>
        <w:rPr>
          <w:rFonts w:ascii="Arial" w:hAnsi="Arial" w:cs="Arial"/>
        </w:rPr>
      </w:pPr>
      <w:r w:rsidRPr="00777853">
        <w:rPr>
          <w:rFonts w:ascii="Arial" w:hAnsi="Arial" w:cs="Arial"/>
          <w:b/>
        </w:rPr>
        <w:t>Artículo</w:t>
      </w:r>
      <w:r w:rsidR="002F57DC">
        <w:rPr>
          <w:rFonts w:ascii="Arial" w:hAnsi="Arial" w:cs="Arial"/>
          <w:b/>
        </w:rPr>
        <w:t xml:space="preserve"> </w:t>
      </w:r>
      <w:r w:rsidR="00343DD0">
        <w:rPr>
          <w:rFonts w:ascii="Arial" w:hAnsi="Arial" w:cs="Arial"/>
          <w:b/>
        </w:rPr>
        <w:t>30°</w:t>
      </w:r>
      <w:r w:rsidR="00EB1C22" w:rsidRPr="00777853">
        <w:rPr>
          <w:rFonts w:ascii="Arial" w:hAnsi="Arial" w:cs="Arial"/>
          <w:b/>
        </w:rPr>
        <w:t xml:space="preserve">. </w:t>
      </w:r>
      <w:r w:rsidR="00B22B1D" w:rsidRPr="00777853">
        <w:rPr>
          <w:rFonts w:ascii="Arial" w:hAnsi="Arial" w:cs="Arial"/>
          <w:b/>
        </w:rPr>
        <w:t>La información</w:t>
      </w:r>
      <w:r w:rsidR="00EB1C22" w:rsidRPr="00777853">
        <w:rPr>
          <w:rFonts w:ascii="Arial" w:hAnsi="Arial" w:cs="Arial"/>
          <w:b/>
        </w:rPr>
        <w:t xml:space="preserve"> como instrumento </w:t>
      </w:r>
      <w:r w:rsidR="004D7430" w:rsidRPr="00777853">
        <w:rPr>
          <w:rFonts w:ascii="Arial" w:hAnsi="Arial" w:cs="Arial"/>
          <w:b/>
        </w:rPr>
        <w:t xml:space="preserve">para toma de decisiones: </w:t>
      </w:r>
      <w:r w:rsidR="004D7430" w:rsidRPr="00777853">
        <w:rPr>
          <w:rFonts w:ascii="Arial" w:hAnsi="Arial" w:cs="Arial"/>
        </w:rPr>
        <w:t xml:space="preserve">Con base en la  </w:t>
      </w:r>
      <w:r w:rsidR="00F75C70" w:rsidRPr="00777853">
        <w:rPr>
          <w:rFonts w:ascii="Arial" w:hAnsi="Arial" w:cs="Arial"/>
        </w:rPr>
        <w:t>información</w:t>
      </w:r>
      <w:r w:rsidR="00D11782" w:rsidRPr="00777853">
        <w:rPr>
          <w:rFonts w:ascii="Arial" w:hAnsi="Arial" w:cs="Arial"/>
        </w:rPr>
        <w:t xml:space="preserve"> </w:t>
      </w:r>
      <w:r w:rsidR="00A85C15" w:rsidRPr="00777853">
        <w:rPr>
          <w:rFonts w:ascii="Arial" w:hAnsi="Arial" w:cs="Arial"/>
        </w:rPr>
        <w:t>subsecto</w:t>
      </w:r>
      <w:r w:rsidR="00B22B1D" w:rsidRPr="00777853">
        <w:rPr>
          <w:rFonts w:ascii="Arial" w:hAnsi="Arial" w:cs="Arial"/>
        </w:rPr>
        <w:t xml:space="preserve">rial de la UPME y </w:t>
      </w:r>
      <w:r w:rsidR="00D11782" w:rsidRPr="00777853">
        <w:rPr>
          <w:rFonts w:ascii="Arial" w:hAnsi="Arial" w:cs="Arial"/>
        </w:rPr>
        <w:t>del SICOM</w:t>
      </w:r>
      <w:r w:rsidR="00B22B1D" w:rsidRPr="00777853">
        <w:rPr>
          <w:rFonts w:ascii="Arial" w:hAnsi="Arial" w:cs="Arial"/>
        </w:rPr>
        <w:t xml:space="preserve">, </w:t>
      </w:r>
      <w:r w:rsidR="00B45A9F" w:rsidRPr="00777853">
        <w:rPr>
          <w:rFonts w:ascii="Arial" w:hAnsi="Arial" w:cs="Arial"/>
        </w:rPr>
        <w:t>el Ministerio de Minas y Energía</w:t>
      </w:r>
      <w:r w:rsidR="00EB1C22" w:rsidRPr="00777853">
        <w:rPr>
          <w:rFonts w:ascii="Arial" w:hAnsi="Arial" w:cs="Arial"/>
        </w:rPr>
        <w:t xml:space="preserve">, la Unidad de Planeación Minero Energética-UPME y la Comisión de Regulación de Energía y Gas-CREG, deberán realizar análisis, diagnósticos y evaluaciones de mercado, que serán utilizados para las </w:t>
      </w:r>
      <w:r w:rsidR="004C7132" w:rsidRPr="00777853">
        <w:rPr>
          <w:rFonts w:ascii="Arial" w:hAnsi="Arial" w:cs="Arial"/>
        </w:rPr>
        <w:t>decisiones</w:t>
      </w:r>
      <w:r w:rsidR="00D74EAD" w:rsidRPr="00777853">
        <w:rPr>
          <w:rFonts w:ascii="Arial" w:hAnsi="Arial" w:cs="Arial"/>
        </w:rPr>
        <w:t xml:space="preserve"> sobre las acciones a adoptar </w:t>
      </w:r>
      <w:r w:rsidR="00D50686">
        <w:rPr>
          <w:rFonts w:ascii="Arial" w:hAnsi="Arial" w:cs="Arial"/>
        </w:rPr>
        <w:t xml:space="preserve">teniendo en cuenta la </w:t>
      </w:r>
      <w:r w:rsidR="000730CA" w:rsidRPr="00777853">
        <w:rPr>
          <w:rFonts w:ascii="Arial" w:hAnsi="Arial" w:cs="Arial"/>
        </w:rPr>
        <w:t xml:space="preserve">competencia </w:t>
      </w:r>
      <w:r w:rsidR="00D50686">
        <w:rPr>
          <w:rFonts w:ascii="Arial" w:hAnsi="Arial" w:cs="Arial"/>
        </w:rPr>
        <w:t>que le corresponde a</w:t>
      </w:r>
      <w:r w:rsidR="000730CA" w:rsidRPr="00777853">
        <w:rPr>
          <w:rFonts w:ascii="Arial" w:hAnsi="Arial" w:cs="Arial"/>
        </w:rPr>
        <w:t xml:space="preserve"> cada una de estas Entidades.</w:t>
      </w:r>
    </w:p>
    <w:p w14:paraId="6197F02F" w14:textId="77777777" w:rsidR="008A5280" w:rsidRDefault="008A5280" w:rsidP="00F526E0">
      <w:pPr>
        <w:autoSpaceDE w:val="0"/>
        <w:autoSpaceDN w:val="0"/>
        <w:adjustRightInd w:val="0"/>
        <w:jc w:val="both"/>
        <w:rPr>
          <w:rFonts w:ascii="Arial" w:hAnsi="Arial" w:cs="Arial"/>
          <w:b/>
        </w:rPr>
      </w:pPr>
    </w:p>
    <w:p w14:paraId="1CE61571" w14:textId="4FA22A8E" w:rsidR="002C0C99" w:rsidRPr="00777853" w:rsidRDefault="00396012" w:rsidP="00F526E0">
      <w:pPr>
        <w:autoSpaceDE w:val="0"/>
        <w:autoSpaceDN w:val="0"/>
        <w:adjustRightInd w:val="0"/>
        <w:jc w:val="both"/>
        <w:rPr>
          <w:rFonts w:ascii="Arial" w:hAnsi="Arial" w:cs="Arial"/>
        </w:rPr>
      </w:pPr>
      <w:r w:rsidRPr="00777853">
        <w:rPr>
          <w:rFonts w:ascii="Arial" w:hAnsi="Arial" w:cs="Arial"/>
          <w:b/>
        </w:rPr>
        <w:t xml:space="preserve">Artículo </w:t>
      </w:r>
      <w:r w:rsidR="00343DD0">
        <w:rPr>
          <w:rFonts w:ascii="Arial" w:hAnsi="Arial" w:cs="Arial"/>
          <w:b/>
        </w:rPr>
        <w:t>31°</w:t>
      </w:r>
      <w:r w:rsidRPr="00777853">
        <w:rPr>
          <w:rFonts w:ascii="Arial" w:hAnsi="Arial" w:cs="Arial"/>
          <w:b/>
        </w:rPr>
        <w:t>.</w:t>
      </w:r>
      <w:r w:rsidR="00ED0F51" w:rsidRPr="00777853">
        <w:rPr>
          <w:rFonts w:ascii="Arial" w:hAnsi="Arial" w:cs="Arial"/>
          <w:b/>
        </w:rPr>
        <w:t xml:space="preserve"> </w:t>
      </w:r>
      <w:r w:rsidR="00514695" w:rsidRPr="00777853">
        <w:rPr>
          <w:rFonts w:ascii="Arial" w:hAnsi="Arial" w:cs="Arial"/>
          <w:b/>
        </w:rPr>
        <w:t xml:space="preserve">Prohibición de exigir documentos que reposan en la Entidad: </w:t>
      </w:r>
      <w:r w:rsidR="0051246E" w:rsidRPr="00777853">
        <w:rPr>
          <w:rFonts w:ascii="Arial" w:hAnsi="Arial" w:cs="Arial"/>
        </w:rPr>
        <w:t>En los reglamentos que pretendan expedirse se dará estricta aplicación a la prohibición de exigir  documentos que ya reposen en la entidad regulatoria, o ante la cual se adelanta un determinado trámite, conforme lo e</w:t>
      </w:r>
      <w:r w:rsidR="00B32167" w:rsidRPr="00777853">
        <w:rPr>
          <w:rFonts w:ascii="Arial" w:hAnsi="Arial" w:cs="Arial"/>
        </w:rPr>
        <w:t xml:space="preserve">stablece </w:t>
      </w:r>
      <w:r w:rsidR="00B6409F">
        <w:rPr>
          <w:rFonts w:ascii="Arial" w:hAnsi="Arial" w:cs="Arial"/>
        </w:rPr>
        <w:t xml:space="preserve">el numeral 4º del artículo 9º de la Ley 1437 de 2011 en concordancia con </w:t>
      </w:r>
      <w:r w:rsidR="00B32167" w:rsidRPr="00777853">
        <w:rPr>
          <w:rFonts w:ascii="Arial" w:hAnsi="Arial" w:cs="Arial"/>
        </w:rPr>
        <w:t>el artículo 9º del Dec</w:t>
      </w:r>
      <w:r w:rsidR="0051246E" w:rsidRPr="00777853">
        <w:rPr>
          <w:rFonts w:ascii="Arial" w:hAnsi="Arial" w:cs="Arial"/>
        </w:rPr>
        <w:t>reto 19 de 2012</w:t>
      </w:r>
      <w:r w:rsidR="00D50686">
        <w:rPr>
          <w:rFonts w:ascii="Arial" w:hAnsi="Arial" w:cs="Arial"/>
        </w:rPr>
        <w:t xml:space="preserve"> o las normas que los modifiquen o sustituyan</w:t>
      </w:r>
      <w:r w:rsidR="0051246E" w:rsidRPr="00777853">
        <w:rPr>
          <w:rFonts w:ascii="Arial" w:hAnsi="Arial" w:cs="Arial"/>
        </w:rPr>
        <w:t>.</w:t>
      </w:r>
    </w:p>
    <w:p w14:paraId="41D145C6" w14:textId="77777777" w:rsidR="004A2174" w:rsidRDefault="004A2174" w:rsidP="00F526E0">
      <w:pPr>
        <w:autoSpaceDE w:val="0"/>
        <w:autoSpaceDN w:val="0"/>
        <w:adjustRightInd w:val="0"/>
        <w:jc w:val="both"/>
        <w:rPr>
          <w:rFonts w:ascii="Arial" w:hAnsi="Arial" w:cs="Arial"/>
          <w:color w:val="FF0000"/>
        </w:rPr>
      </w:pPr>
    </w:p>
    <w:p w14:paraId="146E9FD7" w14:textId="1B476C0B" w:rsidR="00354C8E" w:rsidRPr="002F57DC" w:rsidRDefault="004A2174" w:rsidP="00F526E0">
      <w:pPr>
        <w:autoSpaceDE w:val="0"/>
        <w:autoSpaceDN w:val="0"/>
        <w:adjustRightInd w:val="0"/>
        <w:jc w:val="both"/>
        <w:rPr>
          <w:rFonts w:ascii="Arial" w:hAnsi="Arial" w:cs="Arial"/>
        </w:rPr>
      </w:pPr>
      <w:r w:rsidRPr="002F57DC">
        <w:rPr>
          <w:rFonts w:ascii="Arial" w:hAnsi="Arial" w:cs="Arial"/>
          <w:b/>
        </w:rPr>
        <w:lastRenderedPageBreak/>
        <w:t>Art</w:t>
      </w:r>
      <w:r w:rsidR="002F57DC" w:rsidRPr="002F57DC">
        <w:rPr>
          <w:rFonts w:ascii="Arial" w:hAnsi="Arial" w:cs="Arial"/>
          <w:b/>
        </w:rPr>
        <w:t xml:space="preserve">ículo </w:t>
      </w:r>
      <w:r w:rsidR="00343DD0">
        <w:rPr>
          <w:rFonts w:ascii="Arial" w:hAnsi="Arial" w:cs="Arial"/>
          <w:b/>
        </w:rPr>
        <w:t>32°</w:t>
      </w:r>
      <w:r w:rsidR="008629AC">
        <w:rPr>
          <w:rFonts w:ascii="Arial" w:hAnsi="Arial" w:cs="Arial"/>
          <w:b/>
        </w:rPr>
        <w:t>.</w:t>
      </w:r>
      <w:r w:rsidR="00B45A9F" w:rsidRPr="002F57DC">
        <w:rPr>
          <w:rFonts w:ascii="Arial" w:hAnsi="Arial" w:cs="Arial"/>
          <w:b/>
        </w:rPr>
        <w:t xml:space="preserve"> </w:t>
      </w:r>
      <w:r w:rsidR="00C434B6" w:rsidRPr="002F57DC">
        <w:rPr>
          <w:rFonts w:ascii="Arial" w:hAnsi="Arial" w:cs="Arial"/>
          <w:b/>
        </w:rPr>
        <w:t>P</w:t>
      </w:r>
      <w:r w:rsidR="00B45A9F" w:rsidRPr="002F57DC">
        <w:rPr>
          <w:rFonts w:ascii="Arial" w:hAnsi="Arial" w:cs="Arial"/>
          <w:b/>
        </w:rPr>
        <w:t>ublicación de la i</w:t>
      </w:r>
      <w:r w:rsidRPr="002F57DC">
        <w:rPr>
          <w:rFonts w:ascii="Arial" w:hAnsi="Arial" w:cs="Arial"/>
          <w:b/>
        </w:rPr>
        <w:t>nformación:</w:t>
      </w:r>
      <w:r w:rsidR="009A3E2D" w:rsidRPr="002F57DC">
        <w:rPr>
          <w:rFonts w:ascii="Arial" w:hAnsi="Arial" w:cs="Arial"/>
          <w:b/>
        </w:rPr>
        <w:t xml:space="preserve"> </w:t>
      </w:r>
      <w:r w:rsidR="009A3E2D" w:rsidRPr="002F57DC">
        <w:rPr>
          <w:rFonts w:ascii="Arial" w:hAnsi="Arial" w:cs="Arial"/>
        </w:rPr>
        <w:t xml:space="preserve">El Ministerio de Minas y Energía </w:t>
      </w:r>
      <w:r w:rsidR="0068165C" w:rsidRPr="002F57DC">
        <w:rPr>
          <w:rFonts w:ascii="Arial" w:hAnsi="Arial" w:cs="Arial"/>
        </w:rPr>
        <w:t>como administrador del S</w:t>
      </w:r>
      <w:r w:rsidR="00837C19" w:rsidRPr="002F57DC">
        <w:rPr>
          <w:rFonts w:ascii="Arial" w:hAnsi="Arial" w:cs="Arial"/>
        </w:rPr>
        <w:t>istema</w:t>
      </w:r>
      <w:r w:rsidR="0068165C" w:rsidRPr="002F57DC">
        <w:rPr>
          <w:rFonts w:ascii="Arial" w:hAnsi="Arial" w:cs="Arial"/>
        </w:rPr>
        <w:t xml:space="preserve">, </w:t>
      </w:r>
      <w:r w:rsidR="009A3E2D" w:rsidRPr="002F57DC">
        <w:rPr>
          <w:rFonts w:ascii="Arial" w:hAnsi="Arial" w:cs="Arial"/>
        </w:rPr>
        <w:t xml:space="preserve">al recibir la información reportada </w:t>
      </w:r>
      <w:r w:rsidR="00322C0B" w:rsidRPr="002F57DC">
        <w:rPr>
          <w:rFonts w:ascii="Arial" w:hAnsi="Arial" w:cs="Arial"/>
        </w:rPr>
        <w:t xml:space="preserve">al SICOM </w:t>
      </w:r>
      <w:r w:rsidR="009A3E2D" w:rsidRPr="002F57DC">
        <w:rPr>
          <w:rFonts w:ascii="Arial" w:hAnsi="Arial" w:cs="Arial"/>
        </w:rPr>
        <w:t>por los agentes deberá proceder a su publicación, atendiendo la reserva legal</w:t>
      </w:r>
      <w:r w:rsidR="009D70BB">
        <w:rPr>
          <w:rFonts w:ascii="Arial" w:hAnsi="Arial" w:cs="Arial"/>
        </w:rPr>
        <w:t xml:space="preserve"> si llegare a existir conforme a las normas</w:t>
      </w:r>
      <w:r w:rsidR="009A3E2D" w:rsidRPr="002F57DC">
        <w:rPr>
          <w:rFonts w:ascii="Arial" w:hAnsi="Arial" w:cs="Arial"/>
        </w:rPr>
        <w:t>.</w:t>
      </w:r>
      <w:r w:rsidR="00AE6946" w:rsidRPr="002F57DC">
        <w:rPr>
          <w:rFonts w:ascii="Arial" w:hAnsi="Arial" w:cs="Arial"/>
          <w:b/>
        </w:rPr>
        <w:t xml:space="preserve"> </w:t>
      </w:r>
      <w:r w:rsidR="00AB560E" w:rsidRPr="002F57DC">
        <w:rPr>
          <w:rFonts w:ascii="Arial" w:hAnsi="Arial" w:cs="Arial"/>
        </w:rPr>
        <w:t>Como mínimo dicha E</w:t>
      </w:r>
      <w:r w:rsidR="009A3E2D" w:rsidRPr="002F57DC">
        <w:rPr>
          <w:rFonts w:ascii="Arial" w:hAnsi="Arial" w:cs="Arial"/>
        </w:rPr>
        <w:t>ntidad debe</w:t>
      </w:r>
      <w:r w:rsidR="009A3E2D" w:rsidRPr="002F57DC">
        <w:rPr>
          <w:rFonts w:ascii="Arial" w:hAnsi="Arial" w:cs="Arial"/>
          <w:b/>
        </w:rPr>
        <w:t xml:space="preserve"> </w:t>
      </w:r>
      <w:r w:rsidR="00AA6CE5" w:rsidRPr="002F57DC">
        <w:rPr>
          <w:rFonts w:ascii="Arial" w:hAnsi="Arial" w:cs="Arial"/>
        </w:rPr>
        <w:t>publicar la siguiente información</w:t>
      </w:r>
      <w:r w:rsidR="00493BC2" w:rsidRPr="002F57DC">
        <w:rPr>
          <w:rFonts w:ascii="Arial" w:hAnsi="Arial" w:cs="Arial"/>
        </w:rPr>
        <w:t xml:space="preserve"> relacionada con combustibles líquidos</w:t>
      </w:r>
      <w:r w:rsidR="00AA6CE5" w:rsidRPr="002F57DC">
        <w:rPr>
          <w:rFonts w:ascii="Arial" w:hAnsi="Arial" w:cs="Arial"/>
        </w:rPr>
        <w:t>: a</w:t>
      </w:r>
      <w:r w:rsidR="00354C8E" w:rsidRPr="002F57DC">
        <w:rPr>
          <w:rFonts w:ascii="Arial" w:hAnsi="Arial" w:cs="Arial"/>
        </w:rPr>
        <w:t>signación de cupos, cuando los haya</w:t>
      </w:r>
      <w:r w:rsidR="00AA6CE5" w:rsidRPr="002F57DC">
        <w:rPr>
          <w:rFonts w:ascii="Arial" w:hAnsi="Arial" w:cs="Arial"/>
        </w:rPr>
        <w:t>, e</w:t>
      </w:r>
      <w:r w:rsidR="00354C8E" w:rsidRPr="002F57DC">
        <w:rPr>
          <w:rFonts w:ascii="Arial" w:hAnsi="Arial" w:cs="Arial"/>
        </w:rPr>
        <w:t>stadísticas para todas las actividades de la cadena</w:t>
      </w:r>
      <w:r w:rsidR="00AA6CE5" w:rsidRPr="002F57DC">
        <w:rPr>
          <w:rFonts w:ascii="Arial" w:hAnsi="Arial" w:cs="Arial"/>
        </w:rPr>
        <w:t>, e</w:t>
      </w:r>
      <w:r w:rsidR="00354C8E" w:rsidRPr="002F57DC">
        <w:rPr>
          <w:rFonts w:ascii="Arial" w:hAnsi="Arial" w:cs="Arial"/>
        </w:rPr>
        <w:t xml:space="preserve">xportación </w:t>
      </w:r>
      <w:r w:rsidR="00AA6CE5" w:rsidRPr="002F57DC">
        <w:rPr>
          <w:rFonts w:ascii="Arial" w:hAnsi="Arial" w:cs="Arial"/>
        </w:rPr>
        <w:t>y los p</w:t>
      </w:r>
      <w:r w:rsidR="00354C8E" w:rsidRPr="002F57DC">
        <w:rPr>
          <w:rFonts w:ascii="Arial" w:hAnsi="Arial" w:cs="Arial"/>
        </w:rPr>
        <w:t>recios y estadística de precios</w:t>
      </w:r>
      <w:r w:rsidR="00493BC2" w:rsidRPr="002F57DC">
        <w:rPr>
          <w:rFonts w:ascii="Arial" w:hAnsi="Arial" w:cs="Arial"/>
        </w:rPr>
        <w:t>.</w:t>
      </w:r>
    </w:p>
    <w:p w14:paraId="72F6A596" w14:textId="77777777" w:rsidR="00354C8E" w:rsidRPr="003C71CF" w:rsidRDefault="00354C8E" w:rsidP="00F526E0">
      <w:pPr>
        <w:autoSpaceDE w:val="0"/>
        <w:autoSpaceDN w:val="0"/>
        <w:adjustRightInd w:val="0"/>
        <w:jc w:val="both"/>
        <w:rPr>
          <w:rFonts w:ascii="Arial" w:hAnsi="Arial" w:cs="Arial"/>
          <w:b/>
        </w:rPr>
      </w:pPr>
    </w:p>
    <w:p w14:paraId="7B3B6B51" w14:textId="77777777" w:rsidR="001228B2" w:rsidRPr="003C71CF" w:rsidRDefault="00C434B6" w:rsidP="00F526E0">
      <w:pPr>
        <w:autoSpaceDE w:val="0"/>
        <w:autoSpaceDN w:val="0"/>
        <w:adjustRightInd w:val="0"/>
        <w:jc w:val="both"/>
        <w:rPr>
          <w:rFonts w:ascii="Arial" w:hAnsi="Arial" w:cs="Arial"/>
        </w:rPr>
      </w:pPr>
      <w:r w:rsidRPr="003C71CF">
        <w:rPr>
          <w:rFonts w:ascii="Arial" w:hAnsi="Arial" w:cs="Arial"/>
        </w:rPr>
        <w:t>La</w:t>
      </w:r>
      <w:r w:rsidR="001228B2" w:rsidRPr="003C71CF">
        <w:rPr>
          <w:rFonts w:ascii="Arial" w:hAnsi="Arial" w:cs="Arial"/>
        </w:rPr>
        <w:t xml:space="preserve"> </w:t>
      </w:r>
      <w:r w:rsidR="00455B02" w:rsidRPr="003C71CF">
        <w:rPr>
          <w:rFonts w:ascii="Arial" w:hAnsi="Arial" w:cs="Arial"/>
        </w:rPr>
        <w:t xml:space="preserve">restante </w:t>
      </w:r>
      <w:r w:rsidR="001228B2" w:rsidRPr="003C71CF">
        <w:rPr>
          <w:rFonts w:ascii="Arial" w:hAnsi="Arial" w:cs="Arial"/>
        </w:rPr>
        <w:t>información recaudada</w:t>
      </w:r>
      <w:r w:rsidR="00322C0B" w:rsidRPr="003C71CF">
        <w:rPr>
          <w:rFonts w:ascii="Arial" w:hAnsi="Arial" w:cs="Arial"/>
        </w:rPr>
        <w:t xml:space="preserve">, ya sea por el Ministerio de Minas y Energía, la Unidad de Planeación Minero Energética-UPME o la Comisión de Regulación de Energía y Gas-CREG </w:t>
      </w:r>
      <w:r w:rsidR="001228B2" w:rsidRPr="003C71CF">
        <w:rPr>
          <w:rFonts w:ascii="Arial" w:hAnsi="Arial" w:cs="Arial"/>
        </w:rPr>
        <w:t xml:space="preserve"> así como los resultados de los análisis realizados con dicha información</w:t>
      </w:r>
      <w:r w:rsidR="00322C0B" w:rsidRPr="003C71CF">
        <w:rPr>
          <w:rFonts w:ascii="Arial" w:hAnsi="Arial" w:cs="Arial"/>
        </w:rPr>
        <w:t>,</w:t>
      </w:r>
      <w:r w:rsidR="001228B2" w:rsidRPr="003C71CF">
        <w:rPr>
          <w:rFonts w:ascii="Arial" w:hAnsi="Arial" w:cs="Arial"/>
        </w:rPr>
        <w:t xml:space="preserve"> </w:t>
      </w:r>
      <w:r w:rsidR="00354C8E" w:rsidRPr="003C71CF">
        <w:rPr>
          <w:rFonts w:ascii="Arial" w:hAnsi="Arial" w:cs="Arial"/>
        </w:rPr>
        <w:t>podrán</w:t>
      </w:r>
      <w:r w:rsidR="001228B2" w:rsidRPr="003C71CF">
        <w:rPr>
          <w:rFonts w:ascii="Arial" w:hAnsi="Arial" w:cs="Arial"/>
        </w:rPr>
        <w:t xml:space="preserve"> ser publicados por las respectivas Entidades</w:t>
      </w:r>
      <w:r w:rsidR="00B45A9F" w:rsidRPr="003C71CF">
        <w:rPr>
          <w:rFonts w:ascii="Arial" w:hAnsi="Arial" w:cs="Arial"/>
        </w:rPr>
        <w:t>, siempre y cuando no recaiga sobre ella reserva legal</w:t>
      </w:r>
      <w:r w:rsidR="001228B2" w:rsidRPr="003C71CF">
        <w:rPr>
          <w:rFonts w:ascii="Arial" w:hAnsi="Arial" w:cs="Arial"/>
        </w:rPr>
        <w:t>.</w:t>
      </w:r>
    </w:p>
    <w:p w14:paraId="3190FE22" w14:textId="77777777" w:rsidR="00493BC2" w:rsidRDefault="00493BC2" w:rsidP="00F526E0">
      <w:pPr>
        <w:autoSpaceDE w:val="0"/>
        <w:autoSpaceDN w:val="0"/>
        <w:adjustRightInd w:val="0"/>
        <w:jc w:val="both"/>
        <w:rPr>
          <w:rFonts w:ascii="Arial" w:hAnsi="Arial" w:cs="Arial"/>
          <w:color w:val="FF0000"/>
        </w:rPr>
      </w:pPr>
    </w:p>
    <w:p w14:paraId="227233FF" w14:textId="77777777" w:rsidR="00493BC2" w:rsidRPr="003C71CF" w:rsidRDefault="003C71CF" w:rsidP="00F526E0">
      <w:pPr>
        <w:autoSpaceDE w:val="0"/>
        <w:autoSpaceDN w:val="0"/>
        <w:adjustRightInd w:val="0"/>
        <w:jc w:val="both"/>
        <w:rPr>
          <w:rFonts w:ascii="Arial" w:hAnsi="Arial" w:cs="Arial"/>
        </w:rPr>
      </w:pPr>
      <w:r w:rsidRPr="003C71CF">
        <w:rPr>
          <w:rFonts w:ascii="Arial" w:hAnsi="Arial" w:cs="Arial"/>
        </w:rPr>
        <w:t>Estas Entidades están obligadas a publicar en forma permanente la normatividad  actualizada que sea expedida por las mismas</w:t>
      </w:r>
      <w:r>
        <w:rPr>
          <w:rFonts w:ascii="Arial" w:hAnsi="Arial" w:cs="Arial"/>
        </w:rPr>
        <w:t>, según</w:t>
      </w:r>
      <w:r w:rsidR="00075A04">
        <w:rPr>
          <w:rFonts w:ascii="Arial" w:hAnsi="Arial" w:cs="Arial"/>
        </w:rPr>
        <w:t xml:space="preserve"> su</w:t>
      </w:r>
      <w:r>
        <w:rPr>
          <w:rFonts w:ascii="Arial" w:hAnsi="Arial" w:cs="Arial"/>
        </w:rPr>
        <w:t xml:space="preserve"> atribución legal</w:t>
      </w:r>
      <w:r w:rsidRPr="003C71CF">
        <w:rPr>
          <w:rFonts w:ascii="Arial" w:hAnsi="Arial" w:cs="Arial"/>
        </w:rPr>
        <w:t xml:space="preserve">. </w:t>
      </w:r>
    </w:p>
    <w:p w14:paraId="124188B8" w14:textId="77777777" w:rsidR="00B22B1D" w:rsidRDefault="00B22B1D" w:rsidP="00F526E0">
      <w:pPr>
        <w:autoSpaceDE w:val="0"/>
        <w:autoSpaceDN w:val="0"/>
        <w:adjustRightInd w:val="0"/>
        <w:jc w:val="both"/>
        <w:rPr>
          <w:rFonts w:ascii="Arial" w:hAnsi="Arial" w:cs="Arial"/>
          <w:color w:val="FF0000"/>
        </w:rPr>
      </w:pPr>
      <w:r>
        <w:rPr>
          <w:rFonts w:ascii="Arial" w:hAnsi="Arial" w:cs="Arial"/>
          <w:color w:val="FF0000"/>
        </w:rPr>
        <w:t xml:space="preserve"> </w:t>
      </w:r>
    </w:p>
    <w:p w14:paraId="7726AE77" w14:textId="77777777" w:rsidR="00B45A9F" w:rsidRDefault="00B45A9F" w:rsidP="00552337">
      <w:pPr>
        <w:autoSpaceDE w:val="0"/>
        <w:autoSpaceDN w:val="0"/>
        <w:adjustRightInd w:val="0"/>
        <w:rPr>
          <w:rFonts w:ascii="Arial" w:hAnsi="Arial" w:cs="Arial"/>
          <w:b/>
        </w:rPr>
      </w:pPr>
    </w:p>
    <w:p w14:paraId="22001134" w14:textId="77777777" w:rsidR="001E28F5" w:rsidRPr="00777853" w:rsidRDefault="005557D8" w:rsidP="001E28F5">
      <w:pPr>
        <w:autoSpaceDE w:val="0"/>
        <w:autoSpaceDN w:val="0"/>
        <w:adjustRightInd w:val="0"/>
        <w:jc w:val="center"/>
        <w:rPr>
          <w:rFonts w:ascii="Arial" w:hAnsi="Arial" w:cs="Arial"/>
          <w:b/>
        </w:rPr>
      </w:pPr>
      <w:r w:rsidRPr="00777853">
        <w:rPr>
          <w:rFonts w:ascii="Arial" w:hAnsi="Arial" w:cs="Arial"/>
          <w:b/>
        </w:rPr>
        <w:t>CAPÍTULO VI</w:t>
      </w:r>
    </w:p>
    <w:p w14:paraId="77A0C909" w14:textId="77777777" w:rsidR="001E28F5" w:rsidRPr="00777853" w:rsidRDefault="001E28F5" w:rsidP="001E28F5">
      <w:pPr>
        <w:autoSpaceDE w:val="0"/>
        <w:autoSpaceDN w:val="0"/>
        <w:adjustRightInd w:val="0"/>
        <w:jc w:val="center"/>
        <w:rPr>
          <w:rFonts w:ascii="Arial" w:hAnsi="Arial" w:cs="Arial"/>
          <w:b/>
        </w:rPr>
      </w:pPr>
    </w:p>
    <w:p w14:paraId="6E4D539B" w14:textId="77777777" w:rsidR="00E50E7A" w:rsidRPr="00777853" w:rsidRDefault="001E28F5" w:rsidP="00DB33A8">
      <w:pPr>
        <w:autoSpaceDE w:val="0"/>
        <w:autoSpaceDN w:val="0"/>
        <w:adjustRightInd w:val="0"/>
        <w:jc w:val="center"/>
        <w:rPr>
          <w:rFonts w:ascii="Arial" w:hAnsi="Arial" w:cs="Arial"/>
          <w:b/>
        </w:rPr>
      </w:pPr>
      <w:r w:rsidRPr="00777853">
        <w:rPr>
          <w:rFonts w:ascii="Arial" w:hAnsi="Arial" w:cs="Arial"/>
          <w:b/>
        </w:rPr>
        <w:t>Vigilancia y Control</w:t>
      </w:r>
    </w:p>
    <w:p w14:paraId="278D4C88" w14:textId="77777777" w:rsidR="00953966" w:rsidRDefault="00953966" w:rsidP="00C427A0">
      <w:pPr>
        <w:autoSpaceDE w:val="0"/>
        <w:autoSpaceDN w:val="0"/>
        <w:adjustRightInd w:val="0"/>
        <w:jc w:val="both"/>
        <w:rPr>
          <w:rFonts w:ascii="Arial" w:hAnsi="Arial" w:cs="Arial"/>
          <w:b/>
        </w:rPr>
      </w:pPr>
    </w:p>
    <w:p w14:paraId="72BDD48C" w14:textId="4E3DA7E2" w:rsidR="00476B9E" w:rsidRPr="00777853" w:rsidRDefault="00E50E7A" w:rsidP="00C427A0">
      <w:pPr>
        <w:autoSpaceDE w:val="0"/>
        <w:autoSpaceDN w:val="0"/>
        <w:adjustRightInd w:val="0"/>
        <w:jc w:val="both"/>
        <w:rPr>
          <w:rFonts w:ascii="Arial" w:hAnsi="Arial" w:cs="Arial"/>
        </w:rPr>
      </w:pPr>
      <w:r w:rsidRPr="00777853">
        <w:rPr>
          <w:rFonts w:ascii="Arial" w:hAnsi="Arial" w:cs="Arial"/>
          <w:b/>
        </w:rPr>
        <w:t xml:space="preserve">Artículo </w:t>
      </w:r>
      <w:r w:rsidR="00343DD0">
        <w:rPr>
          <w:rFonts w:ascii="Arial" w:hAnsi="Arial" w:cs="Arial"/>
          <w:b/>
        </w:rPr>
        <w:t>33°</w:t>
      </w:r>
      <w:r w:rsidR="00555BAC" w:rsidRPr="00777853">
        <w:rPr>
          <w:rFonts w:ascii="Arial" w:hAnsi="Arial" w:cs="Arial"/>
          <w:b/>
        </w:rPr>
        <w:t>.</w:t>
      </w:r>
      <w:r w:rsidRPr="00777853">
        <w:rPr>
          <w:rFonts w:ascii="Arial" w:hAnsi="Arial" w:cs="Arial"/>
          <w:b/>
        </w:rPr>
        <w:t xml:space="preserve"> De la Vigilancia y Control</w:t>
      </w:r>
      <w:r w:rsidR="00555BAC" w:rsidRPr="00777853">
        <w:rPr>
          <w:rFonts w:ascii="Arial" w:hAnsi="Arial" w:cs="Arial"/>
          <w:b/>
        </w:rPr>
        <w:t xml:space="preserve"> de la Cadena de Distribución de Combustibles</w:t>
      </w:r>
      <w:r w:rsidR="005D64AD">
        <w:rPr>
          <w:rFonts w:ascii="Arial" w:hAnsi="Arial" w:cs="Arial"/>
          <w:b/>
        </w:rPr>
        <w:t xml:space="preserve"> Líquidos</w:t>
      </w:r>
      <w:r w:rsidR="00555BAC" w:rsidRPr="00777853">
        <w:rPr>
          <w:rFonts w:ascii="Arial" w:hAnsi="Arial" w:cs="Arial"/>
          <w:b/>
        </w:rPr>
        <w:t>:</w:t>
      </w:r>
      <w:r w:rsidR="00555BAC" w:rsidRPr="00777853">
        <w:rPr>
          <w:rFonts w:ascii="Arial" w:hAnsi="Arial" w:cs="Arial"/>
        </w:rPr>
        <w:t xml:space="preserve"> La vigilancia y control de las disposiciones </w:t>
      </w:r>
      <w:r w:rsidR="00D50686">
        <w:rPr>
          <w:rFonts w:ascii="Arial" w:hAnsi="Arial" w:cs="Arial"/>
        </w:rPr>
        <w:t xml:space="preserve">aplicables a los agentes de </w:t>
      </w:r>
      <w:r w:rsidR="00555BAC" w:rsidRPr="00777853">
        <w:rPr>
          <w:rFonts w:ascii="Arial" w:hAnsi="Arial" w:cs="Arial"/>
        </w:rPr>
        <w:t>la cadena de distribución de combustibles</w:t>
      </w:r>
      <w:r w:rsidR="005D64AD">
        <w:rPr>
          <w:rFonts w:ascii="Arial" w:hAnsi="Arial" w:cs="Arial"/>
        </w:rPr>
        <w:t xml:space="preserve"> líquidos</w:t>
      </w:r>
      <w:r w:rsidR="00555BAC" w:rsidRPr="00777853">
        <w:rPr>
          <w:rFonts w:ascii="Arial" w:hAnsi="Arial" w:cs="Arial"/>
        </w:rPr>
        <w:t xml:space="preserve"> corresponde al Ministerio de Minas y Energía</w:t>
      </w:r>
      <w:r w:rsidR="00010003">
        <w:rPr>
          <w:rFonts w:ascii="Arial" w:hAnsi="Arial" w:cs="Arial"/>
        </w:rPr>
        <w:t xml:space="preserve">, sin perjuicio de las atribuciones que le correspondan </w:t>
      </w:r>
      <w:r w:rsidR="00555BAC" w:rsidRPr="00777853">
        <w:rPr>
          <w:rFonts w:ascii="Arial" w:hAnsi="Arial" w:cs="Arial"/>
        </w:rPr>
        <w:t>a la Superintendencia de Industria y Comercio –SIC</w:t>
      </w:r>
      <w:r w:rsidR="0054275D">
        <w:rPr>
          <w:rFonts w:ascii="Arial" w:hAnsi="Arial" w:cs="Arial"/>
        </w:rPr>
        <w:t xml:space="preserve">, </w:t>
      </w:r>
      <w:r w:rsidR="00031EED">
        <w:rPr>
          <w:rFonts w:ascii="Arial" w:hAnsi="Arial" w:cs="Arial"/>
        </w:rPr>
        <w:t>en el marco de</w:t>
      </w:r>
      <w:r w:rsidR="00010003">
        <w:rPr>
          <w:rFonts w:ascii="Arial" w:hAnsi="Arial" w:cs="Arial"/>
        </w:rPr>
        <w:t xml:space="preserve"> su </w:t>
      </w:r>
      <w:r w:rsidR="0054275D">
        <w:rPr>
          <w:rFonts w:ascii="Arial" w:hAnsi="Arial" w:cs="Arial"/>
        </w:rPr>
        <w:t>competencia funcional</w:t>
      </w:r>
      <w:r w:rsidR="00555BAC" w:rsidRPr="00777853">
        <w:rPr>
          <w:rFonts w:ascii="Arial" w:hAnsi="Arial" w:cs="Arial"/>
        </w:rPr>
        <w:t>.</w:t>
      </w:r>
    </w:p>
    <w:p w14:paraId="778FE236" w14:textId="77777777" w:rsidR="008A5280" w:rsidRDefault="008A5280" w:rsidP="00C427A0">
      <w:pPr>
        <w:autoSpaceDE w:val="0"/>
        <w:autoSpaceDN w:val="0"/>
        <w:adjustRightInd w:val="0"/>
        <w:jc w:val="both"/>
        <w:rPr>
          <w:rFonts w:ascii="Arial" w:hAnsi="Arial" w:cs="Arial"/>
          <w:b/>
        </w:rPr>
      </w:pPr>
    </w:p>
    <w:p w14:paraId="65E62C6C" w14:textId="74FE151E" w:rsidR="00C427A0" w:rsidRPr="00777853" w:rsidRDefault="002F57DC" w:rsidP="00C427A0">
      <w:pPr>
        <w:autoSpaceDE w:val="0"/>
        <w:autoSpaceDN w:val="0"/>
        <w:adjustRightInd w:val="0"/>
        <w:jc w:val="both"/>
        <w:rPr>
          <w:rFonts w:ascii="Arial" w:hAnsi="Arial" w:cs="Arial"/>
        </w:rPr>
      </w:pPr>
      <w:r>
        <w:rPr>
          <w:rFonts w:ascii="Arial" w:hAnsi="Arial" w:cs="Arial"/>
          <w:b/>
        </w:rPr>
        <w:t xml:space="preserve">Artículo </w:t>
      </w:r>
      <w:r w:rsidR="00343DD0">
        <w:rPr>
          <w:rFonts w:ascii="Arial" w:hAnsi="Arial" w:cs="Arial"/>
          <w:b/>
        </w:rPr>
        <w:t>34°</w:t>
      </w:r>
      <w:r w:rsidR="00555BAC" w:rsidRPr="00777853">
        <w:rPr>
          <w:rFonts w:ascii="Arial" w:hAnsi="Arial" w:cs="Arial"/>
          <w:b/>
        </w:rPr>
        <w:t xml:space="preserve">. Competencia del Ministerio de Minas y Energía: </w:t>
      </w:r>
      <w:r w:rsidR="00555BAC" w:rsidRPr="00777853">
        <w:rPr>
          <w:rFonts w:ascii="Arial" w:hAnsi="Arial" w:cs="Arial"/>
        </w:rPr>
        <w:t xml:space="preserve">Compete al Ministerio </w:t>
      </w:r>
      <w:r w:rsidR="00010003">
        <w:rPr>
          <w:rFonts w:ascii="Arial" w:hAnsi="Arial" w:cs="Arial"/>
        </w:rPr>
        <w:t xml:space="preserve">de Minas y Energía </w:t>
      </w:r>
      <w:r w:rsidR="00555BAC" w:rsidRPr="00777853">
        <w:rPr>
          <w:rFonts w:ascii="Arial" w:hAnsi="Arial" w:cs="Arial"/>
        </w:rPr>
        <w:t>velar por el cumplimiento</w:t>
      </w:r>
      <w:r w:rsidR="001662EF" w:rsidRPr="00777853">
        <w:rPr>
          <w:rFonts w:ascii="Arial" w:hAnsi="Arial" w:cs="Arial"/>
        </w:rPr>
        <w:t xml:space="preserve"> </w:t>
      </w:r>
      <w:r w:rsidR="00354C8E" w:rsidRPr="00777853">
        <w:rPr>
          <w:rFonts w:ascii="Arial" w:hAnsi="Arial" w:cs="Arial"/>
        </w:rPr>
        <w:t xml:space="preserve">de </w:t>
      </w:r>
      <w:r w:rsidR="005D0117">
        <w:rPr>
          <w:rFonts w:ascii="Arial" w:hAnsi="Arial" w:cs="Arial"/>
        </w:rPr>
        <w:t xml:space="preserve">las </w:t>
      </w:r>
      <w:r w:rsidR="001662EF" w:rsidRPr="00777853">
        <w:rPr>
          <w:rFonts w:ascii="Arial" w:hAnsi="Arial" w:cs="Arial"/>
        </w:rPr>
        <w:t>normas técnicas y de seguridad</w:t>
      </w:r>
      <w:r w:rsidR="000F1B2B" w:rsidRPr="00777853">
        <w:rPr>
          <w:rFonts w:ascii="Arial" w:hAnsi="Arial" w:cs="Arial"/>
        </w:rPr>
        <w:t xml:space="preserve"> </w:t>
      </w:r>
      <w:r w:rsidR="00E35D11">
        <w:rPr>
          <w:rFonts w:ascii="Arial" w:hAnsi="Arial" w:cs="Arial"/>
        </w:rPr>
        <w:t>d</w:t>
      </w:r>
      <w:r w:rsidR="001662EF" w:rsidRPr="00777853">
        <w:rPr>
          <w:rFonts w:ascii="Arial" w:hAnsi="Arial" w:cs="Arial"/>
        </w:rPr>
        <w:t>el servicio público de</w:t>
      </w:r>
      <w:r w:rsidR="001E2795" w:rsidRPr="00777853">
        <w:rPr>
          <w:rFonts w:ascii="Arial" w:hAnsi="Arial" w:cs="Arial"/>
        </w:rPr>
        <w:t xml:space="preserve"> distribución </w:t>
      </w:r>
      <w:r w:rsidR="008B75A7">
        <w:rPr>
          <w:rFonts w:ascii="Arial" w:hAnsi="Arial" w:cs="Arial"/>
        </w:rPr>
        <w:t xml:space="preserve">de combustibles líquidos </w:t>
      </w:r>
      <w:r w:rsidR="001E2795" w:rsidRPr="00777853">
        <w:rPr>
          <w:rFonts w:ascii="Arial" w:hAnsi="Arial" w:cs="Arial"/>
        </w:rPr>
        <w:t>de toda la Cadena</w:t>
      </w:r>
      <w:r w:rsidR="0054275D">
        <w:rPr>
          <w:rFonts w:ascii="Arial" w:hAnsi="Arial" w:cs="Arial"/>
        </w:rPr>
        <w:t>.</w:t>
      </w:r>
    </w:p>
    <w:p w14:paraId="4A432059" w14:textId="77777777" w:rsidR="00290957" w:rsidRDefault="00290957" w:rsidP="00C427A0">
      <w:pPr>
        <w:autoSpaceDE w:val="0"/>
        <w:autoSpaceDN w:val="0"/>
        <w:adjustRightInd w:val="0"/>
        <w:jc w:val="both"/>
        <w:rPr>
          <w:rFonts w:ascii="Arial" w:hAnsi="Arial" w:cs="Arial"/>
          <w:b/>
        </w:rPr>
      </w:pPr>
    </w:p>
    <w:p w14:paraId="0C3CCC81" w14:textId="24879FBB" w:rsidR="007357C7" w:rsidRPr="00777853" w:rsidRDefault="002F57DC" w:rsidP="00C427A0">
      <w:pPr>
        <w:autoSpaceDE w:val="0"/>
        <w:autoSpaceDN w:val="0"/>
        <w:adjustRightInd w:val="0"/>
        <w:jc w:val="both"/>
        <w:rPr>
          <w:rFonts w:ascii="Arial" w:hAnsi="Arial" w:cs="Arial"/>
        </w:rPr>
      </w:pPr>
      <w:r>
        <w:rPr>
          <w:rFonts w:ascii="Arial" w:hAnsi="Arial" w:cs="Arial"/>
          <w:b/>
        </w:rPr>
        <w:t xml:space="preserve">Artículo </w:t>
      </w:r>
      <w:r w:rsidR="00343DD0">
        <w:rPr>
          <w:rFonts w:ascii="Arial" w:hAnsi="Arial" w:cs="Arial"/>
          <w:b/>
        </w:rPr>
        <w:t>35°</w:t>
      </w:r>
      <w:r w:rsidR="00181424">
        <w:rPr>
          <w:rFonts w:ascii="Arial" w:hAnsi="Arial" w:cs="Arial"/>
          <w:b/>
        </w:rPr>
        <w:t>.</w:t>
      </w:r>
      <w:r w:rsidR="007357C7" w:rsidRPr="00777853">
        <w:rPr>
          <w:rFonts w:ascii="Arial" w:hAnsi="Arial" w:cs="Arial"/>
          <w:b/>
        </w:rPr>
        <w:t xml:space="preserve"> </w:t>
      </w:r>
      <w:r w:rsidR="00EA7F16" w:rsidRPr="00777853">
        <w:rPr>
          <w:rFonts w:ascii="Arial" w:hAnsi="Arial" w:cs="Arial"/>
          <w:b/>
        </w:rPr>
        <w:t xml:space="preserve">Régimen sancionatorio aplicable: </w:t>
      </w:r>
      <w:r w:rsidR="007357C7" w:rsidRPr="00777853">
        <w:rPr>
          <w:rFonts w:ascii="Arial" w:hAnsi="Arial" w:cs="Arial"/>
        </w:rPr>
        <w:t>En caso de incumplimiento de una o varias de las obligaciones por parte de los agentes de la cadena, el Ministerio de Minas y Energía aplicará el régimen sancionatorio establecido en el Capítulo XII del Decreto 4299 de 2005</w:t>
      </w:r>
      <w:r w:rsidR="0057264A" w:rsidRPr="00777853">
        <w:rPr>
          <w:rFonts w:ascii="Arial" w:hAnsi="Arial" w:cs="Arial"/>
        </w:rPr>
        <w:t xml:space="preserve"> </w:t>
      </w:r>
      <w:r w:rsidR="007357C7" w:rsidRPr="00777853">
        <w:rPr>
          <w:rFonts w:ascii="Arial" w:hAnsi="Arial" w:cs="Arial"/>
        </w:rPr>
        <w:t xml:space="preserve">o el que lo modifique o sustituya, </w:t>
      </w:r>
      <w:r w:rsidR="0057264A" w:rsidRPr="00777853">
        <w:rPr>
          <w:rFonts w:ascii="Arial" w:hAnsi="Arial" w:cs="Arial"/>
        </w:rPr>
        <w:t xml:space="preserve">y en la Ley 1205 de 2008 cuando se trate de incumplimiento de calidad del diesel, </w:t>
      </w:r>
      <w:r w:rsidR="007357C7" w:rsidRPr="00777853">
        <w:rPr>
          <w:rFonts w:ascii="Arial" w:hAnsi="Arial" w:cs="Arial"/>
        </w:rPr>
        <w:t>sin perjuicio de las funciones que le correspondan a la Superintenden</w:t>
      </w:r>
      <w:r w:rsidR="00C01783" w:rsidRPr="00777853">
        <w:rPr>
          <w:rFonts w:ascii="Arial" w:hAnsi="Arial" w:cs="Arial"/>
        </w:rPr>
        <w:t>cia de Industria y Comercio-SIC</w:t>
      </w:r>
      <w:r w:rsidR="007357C7" w:rsidRPr="00777853">
        <w:rPr>
          <w:rFonts w:ascii="Arial" w:hAnsi="Arial" w:cs="Arial"/>
        </w:rPr>
        <w:t>.</w:t>
      </w:r>
    </w:p>
    <w:p w14:paraId="137E1FFF" w14:textId="77777777" w:rsidR="00953966" w:rsidRDefault="00953966" w:rsidP="00803C4B">
      <w:pPr>
        <w:autoSpaceDE w:val="0"/>
        <w:autoSpaceDN w:val="0"/>
        <w:adjustRightInd w:val="0"/>
        <w:jc w:val="center"/>
        <w:rPr>
          <w:rFonts w:ascii="Arial" w:hAnsi="Arial" w:cs="Arial"/>
          <w:b/>
        </w:rPr>
      </w:pPr>
    </w:p>
    <w:p w14:paraId="689E36C7" w14:textId="77777777" w:rsidR="00803C4B" w:rsidRPr="00777853" w:rsidRDefault="00803C4B" w:rsidP="00803C4B">
      <w:pPr>
        <w:autoSpaceDE w:val="0"/>
        <w:autoSpaceDN w:val="0"/>
        <w:adjustRightInd w:val="0"/>
        <w:jc w:val="center"/>
        <w:rPr>
          <w:rFonts w:ascii="Arial" w:hAnsi="Arial" w:cs="Arial"/>
          <w:b/>
        </w:rPr>
      </w:pPr>
      <w:r w:rsidRPr="00777853">
        <w:rPr>
          <w:rFonts w:ascii="Arial" w:hAnsi="Arial" w:cs="Arial"/>
          <w:b/>
        </w:rPr>
        <w:t>CAPÍTULO VII</w:t>
      </w:r>
    </w:p>
    <w:p w14:paraId="18A85287" w14:textId="77777777" w:rsidR="00803C4B" w:rsidRPr="00777853" w:rsidRDefault="00803C4B" w:rsidP="00803C4B">
      <w:pPr>
        <w:autoSpaceDE w:val="0"/>
        <w:autoSpaceDN w:val="0"/>
        <w:adjustRightInd w:val="0"/>
        <w:jc w:val="center"/>
        <w:rPr>
          <w:rFonts w:ascii="Arial" w:hAnsi="Arial" w:cs="Arial"/>
          <w:b/>
        </w:rPr>
      </w:pPr>
    </w:p>
    <w:p w14:paraId="0C72BD8B" w14:textId="77777777" w:rsidR="00803C4B" w:rsidRPr="00777853" w:rsidRDefault="00455B02" w:rsidP="00803C4B">
      <w:pPr>
        <w:autoSpaceDE w:val="0"/>
        <w:autoSpaceDN w:val="0"/>
        <w:adjustRightInd w:val="0"/>
        <w:jc w:val="center"/>
        <w:rPr>
          <w:rFonts w:ascii="Arial" w:hAnsi="Arial" w:cs="Arial"/>
          <w:b/>
        </w:rPr>
      </w:pPr>
      <w:r w:rsidRPr="00777853">
        <w:rPr>
          <w:rFonts w:ascii="Arial" w:hAnsi="Arial" w:cs="Arial"/>
          <w:b/>
        </w:rPr>
        <w:t>Disposiciones Finales</w:t>
      </w:r>
    </w:p>
    <w:p w14:paraId="28DE2F53" w14:textId="77777777" w:rsidR="00D57E06" w:rsidRDefault="00D57E06" w:rsidP="00B02907">
      <w:pPr>
        <w:autoSpaceDE w:val="0"/>
        <w:autoSpaceDN w:val="0"/>
        <w:adjustRightInd w:val="0"/>
        <w:jc w:val="both"/>
        <w:rPr>
          <w:rFonts w:ascii="Arial" w:hAnsi="Arial" w:cs="Arial"/>
          <w:b/>
        </w:rPr>
      </w:pPr>
    </w:p>
    <w:p w14:paraId="6ECA54F9" w14:textId="02078661" w:rsidR="00EF546E" w:rsidRPr="00290957" w:rsidRDefault="007A31C4" w:rsidP="00B02907">
      <w:pPr>
        <w:autoSpaceDE w:val="0"/>
        <w:autoSpaceDN w:val="0"/>
        <w:adjustRightInd w:val="0"/>
        <w:jc w:val="both"/>
        <w:rPr>
          <w:rFonts w:ascii="Arial" w:hAnsi="Arial" w:cs="Arial"/>
        </w:rPr>
      </w:pPr>
      <w:r w:rsidRPr="002F57DC">
        <w:rPr>
          <w:rFonts w:ascii="Arial" w:hAnsi="Arial" w:cs="Arial"/>
          <w:b/>
        </w:rPr>
        <w:t xml:space="preserve">Artículo </w:t>
      </w:r>
      <w:r w:rsidR="00FC577C">
        <w:rPr>
          <w:rFonts w:ascii="Arial" w:hAnsi="Arial" w:cs="Arial"/>
          <w:b/>
        </w:rPr>
        <w:t>3</w:t>
      </w:r>
      <w:r w:rsidR="00343DD0">
        <w:rPr>
          <w:rFonts w:ascii="Arial" w:hAnsi="Arial" w:cs="Arial"/>
          <w:b/>
        </w:rPr>
        <w:t>6°</w:t>
      </w:r>
      <w:r w:rsidRPr="002F57DC">
        <w:rPr>
          <w:rFonts w:ascii="Arial" w:hAnsi="Arial" w:cs="Arial"/>
          <w:b/>
        </w:rPr>
        <w:t>. Régimen de combustibles líquidos en Zonas de Frontera:</w:t>
      </w:r>
      <w:r w:rsidR="001D57AE" w:rsidRPr="00290957">
        <w:rPr>
          <w:rFonts w:ascii="Arial" w:hAnsi="Arial" w:cs="Arial"/>
        </w:rPr>
        <w:t xml:space="preserve"> </w:t>
      </w:r>
      <w:r w:rsidR="00EF546E" w:rsidRPr="00290957">
        <w:rPr>
          <w:rFonts w:ascii="Arial" w:hAnsi="Arial" w:cs="Arial"/>
        </w:rPr>
        <w:t xml:space="preserve">El presente decreto será aplicable en todo el territorio nacional; no obstante </w:t>
      </w:r>
      <w:r w:rsidR="004F0718" w:rsidRPr="00290957">
        <w:rPr>
          <w:rFonts w:ascii="Arial" w:hAnsi="Arial" w:cs="Arial"/>
        </w:rPr>
        <w:t>lo anterior, para la</w:t>
      </w:r>
      <w:r w:rsidR="00EF546E" w:rsidRPr="00290957">
        <w:rPr>
          <w:rFonts w:ascii="Arial" w:hAnsi="Arial" w:cs="Arial"/>
        </w:rPr>
        <w:t xml:space="preserve"> distribución de los combustibles líquidos en los departamentos y municipios ubicados en zonas de frontera, en materia regulatoria, metodología y fórmulas tarifarias se deberán tener en cuenta las condiciones especiales de dichas zonas. </w:t>
      </w:r>
    </w:p>
    <w:p w14:paraId="632ABBC8" w14:textId="77777777" w:rsidR="00C02B08" w:rsidRDefault="00C02B08" w:rsidP="00B02907">
      <w:pPr>
        <w:autoSpaceDE w:val="0"/>
        <w:autoSpaceDN w:val="0"/>
        <w:adjustRightInd w:val="0"/>
        <w:jc w:val="both"/>
        <w:rPr>
          <w:rFonts w:ascii="Arial" w:hAnsi="Arial" w:cs="Arial"/>
          <w:b/>
        </w:rPr>
      </w:pPr>
    </w:p>
    <w:p w14:paraId="7972D413" w14:textId="1E7AC3C7" w:rsidR="000E7932" w:rsidRPr="00777853" w:rsidRDefault="002F57DC" w:rsidP="00B02907">
      <w:pPr>
        <w:autoSpaceDE w:val="0"/>
        <w:autoSpaceDN w:val="0"/>
        <w:adjustRightInd w:val="0"/>
        <w:jc w:val="both"/>
        <w:rPr>
          <w:rFonts w:ascii="Arial" w:hAnsi="Arial" w:cs="Arial"/>
        </w:rPr>
      </w:pPr>
      <w:r>
        <w:rPr>
          <w:rFonts w:ascii="Arial" w:hAnsi="Arial" w:cs="Arial"/>
          <w:b/>
        </w:rPr>
        <w:t xml:space="preserve">Artículo </w:t>
      </w:r>
      <w:r w:rsidR="00343DD0">
        <w:rPr>
          <w:rFonts w:ascii="Arial" w:hAnsi="Arial" w:cs="Arial"/>
          <w:b/>
        </w:rPr>
        <w:t>37°</w:t>
      </w:r>
      <w:r w:rsidR="00803C4B" w:rsidRPr="00777853">
        <w:rPr>
          <w:rFonts w:ascii="Arial" w:hAnsi="Arial" w:cs="Arial"/>
          <w:b/>
        </w:rPr>
        <w:t xml:space="preserve">. Régimen de transición: </w:t>
      </w:r>
      <w:r w:rsidR="00E3753C" w:rsidRPr="00777853">
        <w:rPr>
          <w:rFonts w:ascii="Arial" w:hAnsi="Arial" w:cs="Arial"/>
        </w:rPr>
        <w:t xml:space="preserve">Hasta tanto se expida la nueva regulación </w:t>
      </w:r>
      <w:r w:rsidR="00455B02" w:rsidRPr="00777853">
        <w:rPr>
          <w:rFonts w:ascii="Arial" w:hAnsi="Arial" w:cs="Arial"/>
        </w:rPr>
        <w:t>conforme a la presente normatividad</w:t>
      </w:r>
      <w:r w:rsidR="00CB6967" w:rsidRPr="00777853">
        <w:rPr>
          <w:rFonts w:ascii="Arial" w:hAnsi="Arial" w:cs="Arial"/>
        </w:rPr>
        <w:t xml:space="preserve">, </w:t>
      </w:r>
      <w:r w:rsidR="00E3753C" w:rsidRPr="00777853">
        <w:rPr>
          <w:rFonts w:ascii="Arial" w:hAnsi="Arial" w:cs="Arial"/>
        </w:rPr>
        <w:t xml:space="preserve">continuarán </w:t>
      </w:r>
      <w:r w:rsidR="00CB6967" w:rsidRPr="00777853">
        <w:rPr>
          <w:rFonts w:ascii="Arial" w:hAnsi="Arial" w:cs="Arial"/>
        </w:rPr>
        <w:t>aplic</w:t>
      </w:r>
      <w:r w:rsidR="00AA6CE5" w:rsidRPr="00777853">
        <w:rPr>
          <w:rFonts w:ascii="Arial" w:hAnsi="Arial" w:cs="Arial"/>
        </w:rPr>
        <w:t xml:space="preserve">ándose </w:t>
      </w:r>
      <w:r w:rsidR="00455B02" w:rsidRPr="00777853">
        <w:rPr>
          <w:rFonts w:ascii="Arial" w:hAnsi="Arial" w:cs="Arial"/>
        </w:rPr>
        <w:t>las normas</w:t>
      </w:r>
      <w:r w:rsidR="00803C4B" w:rsidRPr="00777853">
        <w:rPr>
          <w:rFonts w:ascii="Arial" w:hAnsi="Arial" w:cs="Arial"/>
        </w:rPr>
        <w:t xml:space="preserve"> </w:t>
      </w:r>
      <w:r w:rsidR="00CB6967" w:rsidRPr="00777853">
        <w:rPr>
          <w:rFonts w:ascii="Arial" w:hAnsi="Arial" w:cs="Arial"/>
        </w:rPr>
        <w:t xml:space="preserve">vigentes </w:t>
      </w:r>
      <w:r w:rsidR="00AA6CE5" w:rsidRPr="00777853">
        <w:rPr>
          <w:rFonts w:ascii="Arial" w:hAnsi="Arial" w:cs="Arial"/>
        </w:rPr>
        <w:t>a la expedición de este decreto.</w:t>
      </w:r>
    </w:p>
    <w:p w14:paraId="453ED6BC" w14:textId="77777777" w:rsidR="008A5280" w:rsidRDefault="008A5280" w:rsidP="00482CF0">
      <w:pPr>
        <w:autoSpaceDE w:val="0"/>
        <w:autoSpaceDN w:val="0"/>
        <w:adjustRightInd w:val="0"/>
        <w:jc w:val="both"/>
        <w:rPr>
          <w:rFonts w:ascii="Arial" w:hAnsi="Arial" w:cs="Arial"/>
          <w:b/>
        </w:rPr>
      </w:pPr>
    </w:p>
    <w:p w14:paraId="16C0D1A0" w14:textId="66B573B2" w:rsidR="00B165C7" w:rsidRDefault="002F57DC" w:rsidP="00482CF0">
      <w:pPr>
        <w:autoSpaceDE w:val="0"/>
        <w:autoSpaceDN w:val="0"/>
        <w:adjustRightInd w:val="0"/>
        <w:jc w:val="both"/>
        <w:rPr>
          <w:rFonts w:ascii="Arial" w:hAnsi="Arial" w:cs="Arial"/>
          <w:b/>
        </w:rPr>
      </w:pPr>
      <w:r>
        <w:rPr>
          <w:rFonts w:ascii="Arial" w:hAnsi="Arial" w:cs="Arial"/>
          <w:b/>
        </w:rPr>
        <w:t xml:space="preserve">Artículo </w:t>
      </w:r>
      <w:r w:rsidR="00343DD0">
        <w:rPr>
          <w:rFonts w:ascii="Arial" w:hAnsi="Arial" w:cs="Arial"/>
          <w:b/>
        </w:rPr>
        <w:t>38°</w:t>
      </w:r>
      <w:r w:rsidR="00803C4B" w:rsidRPr="00777853">
        <w:rPr>
          <w:rFonts w:ascii="Arial" w:hAnsi="Arial" w:cs="Arial"/>
          <w:b/>
        </w:rPr>
        <w:t>. Vigencia y derogatoria:</w:t>
      </w:r>
      <w:r w:rsidR="00803C4B" w:rsidRPr="00777853">
        <w:t xml:space="preserve"> </w:t>
      </w:r>
      <w:r w:rsidR="00803C4B" w:rsidRPr="00777853">
        <w:rPr>
          <w:rFonts w:ascii="Arial" w:hAnsi="Arial" w:cs="Arial"/>
        </w:rPr>
        <w:t>El presente decreto rige a partir de la</w:t>
      </w:r>
      <w:r w:rsidR="00482CF0">
        <w:rPr>
          <w:rFonts w:ascii="Arial" w:hAnsi="Arial" w:cs="Arial"/>
        </w:rPr>
        <w:t xml:space="preserve"> </w:t>
      </w:r>
      <w:r w:rsidR="00803C4B" w:rsidRPr="00777853">
        <w:rPr>
          <w:rFonts w:ascii="Arial" w:hAnsi="Arial" w:cs="Arial"/>
        </w:rPr>
        <w:t xml:space="preserve"> fecha de su publicación</w:t>
      </w:r>
      <w:r w:rsidR="004E2A9D">
        <w:rPr>
          <w:rFonts w:ascii="Arial" w:hAnsi="Arial" w:cs="Arial"/>
        </w:rPr>
        <w:t>.</w:t>
      </w:r>
      <w:r w:rsidR="00801DC9" w:rsidRPr="00777853">
        <w:rPr>
          <w:rFonts w:ascii="Arial" w:hAnsi="Arial" w:cs="Arial"/>
          <w:b/>
        </w:rPr>
        <w:t>.</w:t>
      </w:r>
      <w:r w:rsidR="00803C4B" w:rsidRPr="00777853">
        <w:rPr>
          <w:rFonts w:ascii="Arial" w:hAnsi="Arial" w:cs="Arial"/>
          <w:b/>
        </w:rPr>
        <w:t xml:space="preserve"> </w:t>
      </w:r>
    </w:p>
    <w:p w14:paraId="7E36AD1B" w14:textId="77777777" w:rsidR="00AF4B76" w:rsidRDefault="00AF4B76" w:rsidP="00DF2134">
      <w:pPr>
        <w:pStyle w:val="Textoindependiente3"/>
        <w:rPr>
          <w:rFonts w:ascii="Arial" w:hAnsi="Arial" w:cs="Arial"/>
          <w:sz w:val="22"/>
          <w:szCs w:val="22"/>
          <w:lang w:val="es-CO"/>
        </w:rPr>
      </w:pPr>
    </w:p>
    <w:p w14:paraId="129BD7AD" w14:textId="77777777" w:rsidR="00D57E06" w:rsidRDefault="00D57E06" w:rsidP="004533D4">
      <w:pPr>
        <w:pStyle w:val="Textoindependiente3"/>
        <w:jc w:val="center"/>
        <w:rPr>
          <w:rFonts w:ascii="Arial" w:hAnsi="Arial" w:cs="Arial"/>
          <w:sz w:val="22"/>
          <w:szCs w:val="22"/>
          <w:lang w:val="es-CO"/>
        </w:rPr>
      </w:pPr>
    </w:p>
    <w:p w14:paraId="7FADCCDA" w14:textId="77777777" w:rsidR="004533D4" w:rsidRPr="00554F42" w:rsidRDefault="00C95922" w:rsidP="00AF4B76">
      <w:pPr>
        <w:pStyle w:val="Textoindependiente3"/>
        <w:jc w:val="center"/>
        <w:rPr>
          <w:rFonts w:ascii="Arial" w:hAnsi="Arial" w:cs="Arial"/>
          <w:b w:val="0"/>
          <w:sz w:val="22"/>
          <w:szCs w:val="22"/>
          <w:lang w:val="es-CO"/>
        </w:rPr>
      </w:pPr>
      <w:r>
        <w:rPr>
          <w:rFonts w:ascii="Arial" w:hAnsi="Arial" w:cs="Arial"/>
          <w:sz w:val="22"/>
          <w:szCs w:val="22"/>
          <w:lang w:val="es-CO"/>
        </w:rPr>
        <w:t>PUBLÍQUESE Y CÚMPLASE</w:t>
      </w:r>
    </w:p>
    <w:p w14:paraId="4998D290" w14:textId="77777777" w:rsidR="00F97A75" w:rsidRDefault="004533D4" w:rsidP="00AF4B76">
      <w:pPr>
        <w:jc w:val="center"/>
        <w:rPr>
          <w:rFonts w:ascii="Arial" w:hAnsi="Arial" w:cs="Arial"/>
          <w:sz w:val="22"/>
          <w:szCs w:val="22"/>
        </w:rPr>
      </w:pPr>
      <w:r w:rsidRPr="004533D4">
        <w:rPr>
          <w:rFonts w:ascii="Arial" w:hAnsi="Arial" w:cs="Arial"/>
          <w:sz w:val="22"/>
          <w:szCs w:val="22"/>
        </w:rPr>
        <w:t>Dado en Bogotá, D.C., a los</w:t>
      </w:r>
    </w:p>
    <w:p w14:paraId="06D2B276" w14:textId="77777777" w:rsidR="00ED12E1" w:rsidRDefault="00ED12E1" w:rsidP="00AF4B76">
      <w:pPr>
        <w:jc w:val="center"/>
        <w:rPr>
          <w:rFonts w:ascii="Arial" w:hAnsi="Arial" w:cs="Arial"/>
          <w:sz w:val="22"/>
          <w:szCs w:val="22"/>
        </w:rPr>
      </w:pPr>
    </w:p>
    <w:p w14:paraId="5C150BAB" w14:textId="77777777" w:rsidR="00AF4B76" w:rsidRDefault="00AF4B76" w:rsidP="004533D4">
      <w:pPr>
        <w:rPr>
          <w:rFonts w:ascii="Arial" w:hAnsi="Arial" w:cs="Arial"/>
          <w:sz w:val="22"/>
          <w:szCs w:val="22"/>
        </w:rPr>
      </w:pPr>
    </w:p>
    <w:p w14:paraId="2E6D7ECE" w14:textId="77777777" w:rsidR="00AF4B76" w:rsidRDefault="00AF4B76" w:rsidP="004533D4">
      <w:pPr>
        <w:rPr>
          <w:rFonts w:ascii="Arial" w:hAnsi="Arial" w:cs="Arial"/>
          <w:sz w:val="22"/>
          <w:szCs w:val="22"/>
        </w:rPr>
      </w:pPr>
    </w:p>
    <w:p w14:paraId="39A67CF4" w14:textId="77777777" w:rsidR="00C95922" w:rsidRDefault="00C95922" w:rsidP="004533D4">
      <w:pPr>
        <w:rPr>
          <w:rFonts w:ascii="Arial" w:hAnsi="Arial" w:cs="Arial"/>
          <w:sz w:val="22"/>
          <w:szCs w:val="22"/>
        </w:rPr>
      </w:pPr>
    </w:p>
    <w:p w14:paraId="4314677E" w14:textId="77777777" w:rsidR="00C95922" w:rsidRDefault="00C95922" w:rsidP="004533D4">
      <w:pPr>
        <w:rPr>
          <w:rFonts w:ascii="Arial" w:hAnsi="Arial" w:cs="Arial"/>
          <w:sz w:val="22"/>
          <w:szCs w:val="22"/>
        </w:rPr>
      </w:pPr>
    </w:p>
    <w:p w14:paraId="00D3383A" w14:textId="77777777" w:rsidR="00C95922" w:rsidRDefault="00C95922" w:rsidP="004533D4">
      <w:pPr>
        <w:rPr>
          <w:rFonts w:ascii="Arial" w:hAnsi="Arial" w:cs="Arial"/>
          <w:sz w:val="22"/>
          <w:szCs w:val="22"/>
        </w:rPr>
      </w:pPr>
    </w:p>
    <w:p w14:paraId="4220A851" w14:textId="77777777" w:rsidR="00C95922" w:rsidRDefault="00C95922" w:rsidP="004533D4">
      <w:pPr>
        <w:rPr>
          <w:rFonts w:ascii="Arial" w:hAnsi="Arial" w:cs="Arial"/>
          <w:sz w:val="22"/>
          <w:szCs w:val="22"/>
        </w:rPr>
      </w:pPr>
    </w:p>
    <w:p w14:paraId="79E5FB72" w14:textId="77777777" w:rsidR="00C95922" w:rsidRDefault="00C95922" w:rsidP="004533D4">
      <w:pPr>
        <w:rPr>
          <w:rFonts w:ascii="Arial" w:hAnsi="Arial" w:cs="Arial"/>
          <w:sz w:val="22"/>
          <w:szCs w:val="22"/>
        </w:rPr>
      </w:pPr>
    </w:p>
    <w:p w14:paraId="06EC4FC9" w14:textId="77777777" w:rsidR="00C95922" w:rsidRDefault="00C95922" w:rsidP="004533D4">
      <w:pPr>
        <w:rPr>
          <w:rFonts w:ascii="Arial" w:hAnsi="Arial" w:cs="Arial"/>
          <w:sz w:val="22"/>
          <w:szCs w:val="22"/>
        </w:rPr>
      </w:pPr>
    </w:p>
    <w:p w14:paraId="32BD7FCD" w14:textId="77777777" w:rsidR="008629AC" w:rsidRDefault="008629AC" w:rsidP="00D57E06"/>
    <w:p w14:paraId="2ADCB4A4" w14:textId="77777777" w:rsidR="008629AC" w:rsidRDefault="008629AC" w:rsidP="00D57E06"/>
    <w:p w14:paraId="700AB0E5" w14:textId="77777777" w:rsidR="008629AC" w:rsidRDefault="008629AC" w:rsidP="00D57E06"/>
    <w:p w14:paraId="65313FAB" w14:textId="77777777" w:rsidR="008629AC" w:rsidRDefault="008629AC" w:rsidP="00D57E06"/>
    <w:p w14:paraId="2D647457" w14:textId="77777777" w:rsidR="008629AC" w:rsidRDefault="008629AC" w:rsidP="00D57E06"/>
    <w:p w14:paraId="01CFF2B2" w14:textId="77777777" w:rsidR="008629AC" w:rsidRDefault="008629AC" w:rsidP="00D57E06"/>
    <w:p w14:paraId="219E35E9" w14:textId="77777777" w:rsidR="008629AC" w:rsidRDefault="008629AC" w:rsidP="00D57E06"/>
    <w:p w14:paraId="4D86FBAB" w14:textId="77777777" w:rsidR="00D57E06" w:rsidRPr="00D57E06" w:rsidRDefault="00D57E06" w:rsidP="00D57E06"/>
    <w:p w14:paraId="4E71BFAA" w14:textId="77777777" w:rsidR="00856E49" w:rsidRDefault="00FC577C" w:rsidP="00856E49">
      <w:pPr>
        <w:pStyle w:val="estilo1"/>
        <w:spacing w:before="0" w:after="0" w:line="240" w:lineRule="auto"/>
        <w:ind w:left="0" w:right="232"/>
        <w:jc w:val="center"/>
        <w:outlineLvl w:val="0"/>
        <w:rPr>
          <w:rFonts w:ascii="Arial" w:hAnsi="Arial" w:cs="Arial"/>
          <w:b/>
          <w:sz w:val="22"/>
          <w:szCs w:val="22"/>
        </w:rPr>
      </w:pPr>
      <w:r>
        <w:rPr>
          <w:rFonts w:ascii="Arial" w:hAnsi="Arial" w:cs="Arial"/>
          <w:b/>
          <w:sz w:val="22"/>
          <w:szCs w:val="22"/>
        </w:rPr>
        <w:t xml:space="preserve">TOMÁS </w:t>
      </w:r>
      <w:r w:rsidR="00856E49">
        <w:rPr>
          <w:rFonts w:ascii="Arial" w:hAnsi="Arial" w:cs="Arial"/>
          <w:b/>
          <w:sz w:val="22"/>
          <w:szCs w:val="22"/>
        </w:rPr>
        <w:t>GONZÁLEZ ESTRADA</w:t>
      </w:r>
    </w:p>
    <w:p w14:paraId="7CD2AFDA" w14:textId="77777777" w:rsidR="004533D4" w:rsidRPr="00856E49" w:rsidRDefault="004533D4" w:rsidP="00856E49">
      <w:pPr>
        <w:pStyle w:val="estilo1"/>
        <w:spacing w:before="0" w:after="0" w:line="240" w:lineRule="auto"/>
        <w:ind w:left="0" w:right="232"/>
        <w:jc w:val="center"/>
        <w:outlineLvl w:val="0"/>
        <w:rPr>
          <w:rFonts w:ascii="Arial" w:hAnsi="Arial" w:cs="Arial"/>
          <w:b/>
          <w:sz w:val="22"/>
          <w:szCs w:val="22"/>
        </w:rPr>
      </w:pPr>
      <w:r w:rsidRPr="004533D4">
        <w:rPr>
          <w:rFonts w:ascii="Arial" w:hAnsi="Arial" w:cs="Arial"/>
          <w:sz w:val="22"/>
          <w:szCs w:val="22"/>
        </w:rPr>
        <w:t>Mi</w:t>
      </w:r>
      <w:r w:rsidR="00DA6DB5">
        <w:rPr>
          <w:rFonts w:ascii="Arial" w:hAnsi="Arial" w:cs="Arial"/>
          <w:sz w:val="22"/>
          <w:szCs w:val="22"/>
        </w:rPr>
        <w:t>nistro de Minas y Energía</w:t>
      </w:r>
    </w:p>
    <w:p w14:paraId="39B128E5" w14:textId="77777777" w:rsidR="003E4076" w:rsidRDefault="00864AC1" w:rsidP="00856E49">
      <w:pPr>
        <w:pStyle w:val="estilo1"/>
        <w:tabs>
          <w:tab w:val="left" w:pos="2962"/>
        </w:tabs>
        <w:spacing w:before="0" w:after="0" w:line="240" w:lineRule="auto"/>
        <w:ind w:left="0" w:right="232"/>
        <w:jc w:val="center"/>
        <w:outlineLvl w:val="0"/>
        <w:rPr>
          <w:rFonts w:ascii="Arial" w:hAnsi="Arial" w:cs="Arial"/>
          <w:sz w:val="22"/>
          <w:szCs w:val="22"/>
        </w:rPr>
      </w:pPr>
      <w:r w:rsidRPr="00864AC1">
        <w:rPr>
          <w:rFonts w:ascii="Arial" w:hAnsi="Arial" w:cs="Arial"/>
          <w:sz w:val="22"/>
          <w:szCs w:val="22"/>
        </w:rPr>
        <w:cr/>
      </w:r>
    </w:p>
    <w:p w14:paraId="5C7AA5D7" w14:textId="77777777" w:rsidR="009E7B7A" w:rsidRDefault="009E7B7A" w:rsidP="00856E49">
      <w:pPr>
        <w:pStyle w:val="estilo1"/>
        <w:tabs>
          <w:tab w:val="left" w:pos="2962"/>
        </w:tabs>
        <w:spacing w:before="0" w:after="0" w:line="240" w:lineRule="auto"/>
        <w:ind w:left="0" w:right="232"/>
        <w:jc w:val="center"/>
        <w:outlineLvl w:val="0"/>
        <w:rPr>
          <w:rFonts w:ascii="Arial" w:hAnsi="Arial" w:cs="Arial"/>
          <w:sz w:val="22"/>
          <w:szCs w:val="22"/>
        </w:rPr>
      </w:pPr>
    </w:p>
    <w:p w14:paraId="68392256" w14:textId="77777777" w:rsidR="009E7B7A" w:rsidRDefault="009E7B7A" w:rsidP="00856E49">
      <w:pPr>
        <w:pStyle w:val="estilo1"/>
        <w:tabs>
          <w:tab w:val="left" w:pos="2962"/>
        </w:tabs>
        <w:spacing w:before="0" w:after="0" w:line="240" w:lineRule="auto"/>
        <w:ind w:left="0" w:right="232"/>
        <w:jc w:val="center"/>
        <w:outlineLvl w:val="0"/>
        <w:rPr>
          <w:rFonts w:ascii="Arial" w:hAnsi="Arial" w:cs="Arial"/>
          <w:sz w:val="22"/>
          <w:szCs w:val="22"/>
        </w:rPr>
      </w:pPr>
    </w:p>
    <w:p w14:paraId="72E73965" w14:textId="77777777" w:rsidR="009E7B7A" w:rsidRDefault="009E7B7A" w:rsidP="00856E49">
      <w:pPr>
        <w:pStyle w:val="estilo1"/>
        <w:tabs>
          <w:tab w:val="left" w:pos="2962"/>
        </w:tabs>
        <w:spacing w:before="0" w:after="0" w:line="240" w:lineRule="auto"/>
        <w:ind w:left="0" w:right="232"/>
        <w:jc w:val="center"/>
        <w:outlineLvl w:val="0"/>
        <w:rPr>
          <w:rFonts w:ascii="Arial" w:hAnsi="Arial" w:cs="Arial"/>
          <w:sz w:val="22"/>
          <w:szCs w:val="22"/>
        </w:rPr>
      </w:pPr>
    </w:p>
    <w:p w14:paraId="2B91D712" w14:textId="77777777" w:rsidR="009E7B7A" w:rsidRDefault="009E7B7A" w:rsidP="008B5240">
      <w:pPr>
        <w:jc w:val="both"/>
        <w:rPr>
          <w:rFonts w:ascii="Arial" w:hAnsi="Arial" w:cs="Arial"/>
          <w:sz w:val="22"/>
          <w:szCs w:val="22"/>
        </w:rPr>
      </w:pPr>
    </w:p>
    <w:sectPr w:rsidR="009E7B7A" w:rsidSect="00850828">
      <w:headerReference w:type="default" r:id="rId8"/>
      <w:footerReference w:type="default" r:id="rId9"/>
      <w:headerReference w:type="first" r:id="rId10"/>
      <w:pgSz w:w="12242" w:h="20163" w:code="5"/>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B1B09" w14:textId="77777777" w:rsidR="00241884" w:rsidRDefault="00241884">
      <w:r>
        <w:separator/>
      </w:r>
    </w:p>
  </w:endnote>
  <w:endnote w:type="continuationSeparator" w:id="0">
    <w:p w14:paraId="54FAE73A" w14:textId="77777777" w:rsidR="00241884" w:rsidRDefault="0024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G Omega">
    <w:altName w:val="Segoe U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9704B" w14:textId="77777777" w:rsidR="00240697" w:rsidRDefault="00240697">
    <w:pPr>
      <w:pStyle w:val="Piedepgina"/>
    </w:pPr>
  </w:p>
  <w:p w14:paraId="4705E6B4" w14:textId="77777777" w:rsidR="00240697" w:rsidRDefault="002406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1F28E" w14:textId="77777777" w:rsidR="00241884" w:rsidRDefault="00241884">
      <w:r>
        <w:separator/>
      </w:r>
    </w:p>
  </w:footnote>
  <w:footnote w:type="continuationSeparator" w:id="0">
    <w:p w14:paraId="58F6D02B" w14:textId="77777777" w:rsidR="00241884" w:rsidRDefault="00241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7BDC5" w14:textId="77777777" w:rsidR="00240697" w:rsidRDefault="00240697" w:rsidP="005F57FB">
    <w:pPr>
      <w:pStyle w:val="Encabezado"/>
      <w:tabs>
        <w:tab w:val="clear" w:pos="4252"/>
        <w:tab w:val="clear" w:pos="8504"/>
        <w:tab w:val="left" w:pos="2608"/>
      </w:tabs>
      <w:rPr>
        <w:b/>
        <w:sz w:val="20"/>
        <w:lang w:val="es-ES_tradnl"/>
      </w:rPr>
    </w:pPr>
    <w:r>
      <w:rPr>
        <w:noProof/>
      </w:rPr>
      <mc:AlternateContent>
        <mc:Choice Requires="wpg">
          <w:drawing>
            <wp:anchor distT="0" distB="0" distL="114300" distR="114300" simplePos="0" relativeHeight="251658240" behindDoc="0" locked="0" layoutInCell="0" allowOverlap="1" wp14:anchorId="22108E43" wp14:editId="702E5D7B">
              <wp:simplePos x="0" y="0"/>
              <wp:positionH relativeFrom="column">
                <wp:posOffset>-355183</wp:posOffset>
              </wp:positionH>
              <wp:positionV relativeFrom="paragraph">
                <wp:posOffset>202260</wp:posOffset>
              </wp:positionV>
              <wp:extent cx="6005294" cy="9892840"/>
              <wp:effectExtent l="0" t="0" r="33655" b="32385"/>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5294" cy="9892840"/>
                        <a:chOff x="3303" y="2809"/>
                        <a:chExt cx="7861" cy="14611"/>
                      </a:xfrm>
                    </wpg:grpSpPr>
                    <wps:wsp>
                      <wps:cNvPr id="1" name="Line 2"/>
                      <wps:cNvCnPr>
                        <a:cxnSpLocks noChangeShapeType="1"/>
                        <a:stCxn id="13" idx="1"/>
                      </wps:cNvCnPr>
                      <wps:spPr bwMode="auto">
                        <a:xfrm>
                          <a:off x="11164" y="2809"/>
                          <a:ext cx="0" cy="146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3"/>
                      <wps:cNvSpPr>
                        <a:spLocks/>
                      </wps:cNvSpPr>
                      <wps:spPr bwMode="auto">
                        <a:xfrm>
                          <a:off x="3303" y="2809"/>
                          <a:ext cx="7861" cy="337"/>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b" anchorCtr="0" upright="1">
                        <a:noAutofit/>
                      </wps:bodyPr>
                    </wps:wsp>
                    <wps:wsp>
                      <wps:cNvPr id="14" name="Line 4"/>
                      <wps:cNvCnPr>
                        <a:cxnSpLocks noChangeShapeType="1"/>
                        <a:stCxn id="13" idx="0"/>
                      </wps:cNvCnPr>
                      <wps:spPr bwMode="auto">
                        <a:xfrm>
                          <a:off x="3303" y="2809"/>
                          <a:ext cx="0" cy="146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flipV="1">
                          <a:off x="3303" y="17415"/>
                          <a:ext cx="7861" cy="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901751" id="Group 1" o:spid="_x0000_s1026" style="position:absolute;margin-left:-27.95pt;margin-top:15.95pt;width:472.85pt;height:778.95pt;z-index:251658240" coordorigin="3303,2809" coordsize="7861,1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" o:allowincell="f">
              <v:line id="Line 2" o:spid="_x0000_s1027" style="position:absolute;visibility:visible;mso-wrap-style:square" from="11164,2809" to="11164,17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shape id="Freeform 3" o:spid="_x0000_s1028" style="position:absolute;left:3303;top:2809;width:7861;height:337;visibility:visible;mso-wrap-style:square;v-text-anchor:bottom"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MVsAA&#10;AADbAAAADwAAAGRycy9kb3ducmV2LnhtbERPTYvCMBC9L/gfwgje1tR1WaQaRcQFLwpWQY9DM7bR&#10;ZlKaaOu/NwvC3ubxPme26GwlHtR441jBaJiAIM6dNlwoOB5+PycgfEDWWDkmBU/ysJj3PmaYatfy&#10;nh5ZKEQMYZ+igjKEOpXS5yVZ9ENXE0fu4hqLIcKmkLrBNobbSn4lyY+0aDg2lFjTqqT8lt2tgmv1&#10;3RqNo6NZb3F8Wu6e52u2UmrQ75ZTEIG68C9+uzc6zh/D3y/xAD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rMVsAAAADbAAAADwAAAAAAAAAAAAAAAACYAgAAZHJzL2Rvd25y&#10;ZXYueG1sUEsFBgAAAAAEAAQA9QAAAIUDAAAAAA==&#10;" path="m,l2760,e" strokeweight="1.5pt">
                <v:path arrowok="t" o:connecttype="custom" o:connectlocs="0,0;7861,0" o:connectangles="0,0"/>
              </v:shape>
              <v:line id="Line 4" o:spid="_x0000_s1029" style="position:absolute;visibility:visible;mso-wrap-style:square" from="3303,2809" to="3303,17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5" o:spid="_x0000_s1030" style="position:absolute;flip:y;visibility:visible;mso-wrap-style:square" from="3303,17415" to="11164,17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K97MAAAADbAAAADwAAAGRycy9kb3ducmV2LnhtbERPS4vCMBC+C/sfwizsTdMVFKlGEUFQ&#10;9OALvA7NtCk2k5JkbfffG2Fhb/PxPWex6m0jnuRD7VjB9ygDQVw4XXOl4HbdDmcgQkTW2DgmBb8U&#10;YLX8GCww167jMz0vsRIphEOOCkyMbS5lKAxZDCPXEieudN5iTNBXUnvsUrht5DjLptJizanBYEsb&#10;Q8Xj8mMVyP2hO/nt+FZW5a519705Trteqa/Pfj0HEamP/+I/906n+RN4/5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SvezAAAAA2wAAAA8AAAAAAAAAAAAAAAAA&#10;oQIAAGRycy9kb3ducmV2LnhtbFBLBQYAAAAABAAEAPkAAACOAwAAAAA=&#10;" strokeweight="1.5pt"/>
            </v:group>
          </w:pict>
        </mc:Fallback>
      </mc:AlternateContent>
    </w:r>
    <w:r w:rsidRPr="005F57FB">
      <w:rPr>
        <w:b/>
        <w:sz w:val="20"/>
        <w:lang w:val="es-ES_tradnl"/>
      </w:rPr>
      <w:t xml:space="preserve">DECRETO No.                                                        DE                                                                       Hoja No. </w:t>
    </w:r>
    <w:r w:rsidRPr="00F06D12">
      <w:rPr>
        <w:b/>
        <w:sz w:val="20"/>
        <w:lang w:val="es-ES_tradnl"/>
      </w:rPr>
      <w:fldChar w:fldCharType="begin"/>
    </w:r>
    <w:r w:rsidRPr="00F06D12">
      <w:rPr>
        <w:b/>
        <w:sz w:val="20"/>
        <w:lang w:val="es-ES_tradnl"/>
      </w:rPr>
      <w:instrText>PAGE   \* MERGEFORMAT</w:instrText>
    </w:r>
    <w:r w:rsidRPr="00F06D12">
      <w:rPr>
        <w:b/>
        <w:sz w:val="20"/>
        <w:lang w:val="es-ES_tradnl"/>
      </w:rPr>
      <w:fldChar w:fldCharType="separate"/>
    </w:r>
    <w:r w:rsidR="00E8600F" w:rsidRPr="00E8600F">
      <w:rPr>
        <w:b/>
        <w:noProof/>
        <w:sz w:val="20"/>
      </w:rPr>
      <w:t>20</w:t>
    </w:r>
    <w:r w:rsidRPr="00F06D12">
      <w:rPr>
        <w:b/>
        <w:sz w:val="20"/>
        <w:lang w:val="es-ES_tradnl"/>
      </w:rPr>
      <w:fldChar w:fldCharType="end"/>
    </w:r>
    <w:r>
      <w:rPr>
        <w:b/>
        <w:sz w:val="20"/>
        <w:lang w:val="es-ES_tradnl"/>
      </w:rPr>
      <w:tab/>
    </w:r>
  </w:p>
  <w:p w14:paraId="5027F4D9" w14:textId="77777777" w:rsidR="00240697" w:rsidRDefault="00240697" w:rsidP="00090ED9">
    <w:pPr>
      <w:autoSpaceDE w:val="0"/>
      <w:autoSpaceDN w:val="0"/>
      <w:adjustRightInd w:val="0"/>
      <w:jc w:val="center"/>
      <w:rPr>
        <w:rFonts w:cs="Arial"/>
        <w:sz w:val="20"/>
        <w:lang w:val="es-CO"/>
      </w:rPr>
    </w:pPr>
  </w:p>
  <w:p w14:paraId="27E91135" w14:textId="3FDD6718" w:rsidR="00240697" w:rsidRPr="003545A3" w:rsidRDefault="00240697" w:rsidP="00090ED9">
    <w:pPr>
      <w:autoSpaceDE w:val="0"/>
      <w:autoSpaceDN w:val="0"/>
      <w:adjustRightInd w:val="0"/>
      <w:jc w:val="center"/>
      <w:rPr>
        <w:rFonts w:cs="Arial"/>
        <w:sz w:val="22"/>
        <w:szCs w:val="22"/>
        <w:lang w:val="es-CO"/>
      </w:rPr>
    </w:pPr>
    <w:r w:rsidRPr="003545A3">
      <w:rPr>
        <w:rFonts w:cs="Arial"/>
        <w:sz w:val="22"/>
        <w:szCs w:val="22"/>
        <w:lang w:val="es-CO"/>
      </w:rPr>
      <w:t>Continuación del Decreto: “</w:t>
    </w:r>
    <w:r w:rsidRPr="00732698">
      <w:rPr>
        <w:rFonts w:cs="Arial"/>
        <w:sz w:val="22"/>
        <w:szCs w:val="22"/>
        <w:lang w:val="es-CO"/>
      </w:rPr>
      <w:t xml:space="preserve">Por el cual se definen </w:t>
    </w:r>
    <w:r w:rsidRPr="003545A3">
      <w:rPr>
        <w:rFonts w:cs="Arial"/>
        <w:iCs/>
        <w:sz w:val="22"/>
        <w:szCs w:val="22"/>
      </w:rPr>
      <w:t>los criterios para la coordinación sectorial pública y se establecen los lineamientos de  política en materia de combustibles líquidos y biocombustibles</w:t>
    </w:r>
    <w:r w:rsidRPr="003545A3" w:rsidDel="00732698">
      <w:rPr>
        <w:rFonts w:cs="Arial"/>
        <w:sz w:val="22"/>
        <w:szCs w:val="22"/>
        <w:lang w:val="es-CO"/>
      </w:rPr>
      <w:t xml:space="preserve"> </w:t>
    </w:r>
    <w:r w:rsidRPr="003545A3">
      <w:rPr>
        <w:rFonts w:cs="Arial"/>
        <w:sz w:val="22"/>
        <w:szCs w:val="22"/>
        <w:lang w:val="es-CO"/>
      </w:rPr>
      <w:t>”</w:t>
    </w:r>
  </w:p>
  <w:p w14:paraId="3345F911" w14:textId="77777777" w:rsidR="00240697" w:rsidRPr="00775BF7" w:rsidRDefault="00240697" w:rsidP="00775BF7">
    <w:pPr>
      <w:pStyle w:val="Textoindependiente"/>
      <w:jc w:val="center"/>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888E1" w14:textId="77777777" w:rsidR="00240697" w:rsidRDefault="00240697">
    <w:pPr>
      <w:pStyle w:val="Encabezado"/>
    </w:pPr>
    <w:r>
      <w:rPr>
        <w:noProof/>
      </w:rPr>
      <mc:AlternateContent>
        <mc:Choice Requires="wpg">
          <w:drawing>
            <wp:anchor distT="0" distB="0" distL="114300" distR="114300" simplePos="0" relativeHeight="251657216" behindDoc="1" locked="0" layoutInCell="0" allowOverlap="1" wp14:anchorId="3DC519EA" wp14:editId="4D8004F1">
              <wp:simplePos x="0" y="0"/>
              <wp:positionH relativeFrom="column">
                <wp:posOffset>-300592</wp:posOffset>
              </wp:positionH>
              <wp:positionV relativeFrom="paragraph">
                <wp:posOffset>188521</wp:posOffset>
              </wp:positionV>
              <wp:extent cx="5943600" cy="10041613"/>
              <wp:effectExtent l="0" t="0" r="19050" b="36195"/>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1613"/>
                        <a:chOff x="1864" y="1610"/>
                        <a:chExt cx="9360" cy="15153"/>
                      </a:xfrm>
                    </wpg:grpSpPr>
                    <wpg:grpSp>
                      <wpg:cNvPr id="3" name="Group 7"/>
                      <wpg:cNvGrpSpPr>
                        <a:grpSpLocks/>
                      </wpg:cNvGrpSpPr>
                      <wpg:grpSpPr bwMode="auto">
                        <a:xfrm>
                          <a:off x="1864" y="1610"/>
                          <a:ext cx="9360" cy="15153"/>
                          <a:chOff x="1906" y="2804"/>
                          <a:chExt cx="9515" cy="14627"/>
                        </a:xfrm>
                      </wpg:grpSpPr>
                      <wps:wsp>
                        <wps:cNvPr id="4" name="Line 8"/>
                        <wps:cNvCnPr>
                          <a:cxnSpLocks noChangeShapeType="1"/>
                          <a:stCxn id="5" idx="1"/>
                        </wps:cNvCnPr>
                        <wps:spPr bwMode="auto">
                          <a:xfrm flipH="1">
                            <a:off x="11401" y="2809"/>
                            <a:ext cx="20" cy="1461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Freeform 9"/>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6" name="Line 10"/>
                        <wps:cNvCnPr>
                          <a:cxnSpLocks noChangeShapeType="1"/>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12"/>
                      <wpg:cNvGrpSpPr>
                        <a:grpSpLocks/>
                      </wpg:cNvGrpSpPr>
                      <wpg:grpSpPr bwMode="auto">
                        <a:xfrm>
                          <a:off x="4608" y="1728"/>
                          <a:ext cx="4140" cy="2220"/>
                          <a:chOff x="4582" y="1215"/>
                          <a:chExt cx="4140" cy="2220"/>
                        </a:xfrm>
                      </wpg:grpSpPr>
                      <pic:pic xmlns:pic="http://schemas.openxmlformats.org/drawingml/2006/picture">
                        <pic:nvPicPr>
                          <pic:cNvPr id="9" name="Picture 13"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1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A70B6" w14:textId="77777777" w:rsidR="00240697" w:rsidRDefault="00240697" w:rsidP="006D7CDC">
                              <w:pPr>
                                <w:jc w:val="center"/>
                                <w:rPr>
                                  <w:b/>
                                </w:rPr>
                              </w:pPr>
                              <w:r>
                                <w:rPr>
                                  <w:b/>
                                </w:rPr>
                                <w:t>MINISTERIO DE MINAS Y ENERGIA</w:t>
                              </w:r>
                            </w:p>
                            <w:p w14:paraId="19D2C3D2" w14:textId="77777777" w:rsidR="00240697" w:rsidRDefault="00240697">
                              <w:pPr>
                                <w:jc w:val="right"/>
                                <w:rPr>
                                  <w:b/>
                                </w:rPr>
                              </w:pPr>
                              <w:r>
                                <w:rPr>
                                  <w:b/>
                                </w:rPr>
                                <w:t xml:space="preserve"> </w:t>
                              </w:r>
                            </w:p>
                          </w:txbxContent>
                        </wps:txbx>
                        <wps:bodyPr rot="0" vert="horz" wrap="square" lIns="91440" tIns="45720" rIns="91440" bIns="45720" anchor="t" anchorCtr="0" upright="1">
                          <a:noAutofit/>
                        </wps:bodyPr>
                      </wps:wsp>
                      <wps:wsp>
                        <wps:cNvPr id="16" name="Text Box 1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DB2F3" w14:textId="77777777" w:rsidR="00240697" w:rsidRDefault="00240697">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C519EA" id="Group 16" o:spid="_x0000_s1026" style="position:absolute;margin-left:-23.65pt;margin-top:14.85pt;width:468pt;height:790.7pt;z-index:-251659264" coordorigin="1864,1610" coordsize="9360,15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" o:allowincell="f">
              <v:group id="Group 7" o:spid="_x0000_s1027" style="position:absolute;left:1864;top:1610;width:9360;height:15153" coordorigin="1906,2804" coordsize="9515,14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8" o:spid="_x0000_s1028" style="position:absolute;flip:x;visibility:visible;mso-wrap-style:square" from="11401,2809" to="1142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shape id="Freeform 9"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0QsAA&#10;AADaAAAADwAAAGRycy9kb3ducmV2LnhtbESPQYvCMBSE7wv+h/AEb2taobJ2jbIIit60iudn87Yt&#10;27yUJGr990YQ9jjMzDfMfNmbVtzI+caygnScgCAurW64UnA6rj+/QPiArLG1TAoe5GG5GHzMMdf2&#10;zge6FaESEcI+RwV1CF0upS9rMujHtiOO3q91BkOUrpLa4T3CTSsnSTKVBhuOCzV2tKqp/CuuRoHb&#10;TtPNLnWJOZ0vs2Kf7jJ5yZQaDfufbxCB+vAffre3WkEGryvxBs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O0QsAAAADaAAAADwAAAAAAAAAAAAAAAACYAgAAZHJzL2Rvd25y&#10;ZXYueG1sUEsFBgAAAAAEAAQA9QAAAIUDAAAAAA==&#10;" path="m,l2760,e" strokeweight="1.5pt">
                  <v:path arrowok="t" o:connecttype="custom" o:connectlocs="0,0;9515,0" o:connectangles="0,0"/>
                </v:shape>
                <v:line id="Line 10"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11"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group>
              <v:group id="Group 12"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GFfPCAAAA2gAAAA8AAABkcnMvZG93bnJldi54bWxEj9FqwkAURN8L/sNyBd/qpoFUm2YVUZT0&#10;sdEPuGRvk5Ds3ZhdTezXdwuFPg4zc4bJtpPpxJ0G11hW8LKMQBCXVjdcKbicj89rEM4ja+wsk4IH&#10;OdhuZk8ZptqO/En3wlciQNilqKD2vk+ldGVNBt3S9sTB+7KDQR/kUEk94BjgppNxFL1Kgw2HhRp7&#10;2tdUtsXNBMpHvrrGp6L9jpNptaPOHvLEKrWYT7t3EJ4m/x/+a+dawRv8Xg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RhXzwgAAANoAAAAPAAAAAAAAAAAAAAAAAJ8C&#10;AABkcnMvZG93bnJldi54bWxQSwUGAAAAAAQABAD3AAAAjgMAAAAA&#10;">
                  <v:imagedata r:id="rId2" o:title="escudo linea papeleria"/>
                </v:shape>
                <v:shapetype id="_x0000_t202" coordsize="21600,21600" o:spt="202" path="m,l,21600r21600,l21600,xe">
                  <v:stroke joinstyle="miter"/>
                  <v:path gradientshapeok="t" o:connecttype="rect"/>
                </v:shapetype>
                <v:shape id="Text Box 14"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434A70B6" w14:textId="77777777" w:rsidR="00240697" w:rsidRDefault="00240697" w:rsidP="006D7CDC">
                        <w:pPr>
                          <w:jc w:val="center"/>
                          <w:rPr>
                            <w:b/>
                          </w:rPr>
                        </w:pPr>
                        <w:r>
                          <w:rPr>
                            <w:b/>
                          </w:rPr>
                          <w:t>MINISTERIO DE MINAS Y ENERGIA</w:t>
                        </w:r>
                      </w:p>
                      <w:p w14:paraId="19D2C3D2" w14:textId="77777777" w:rsidR="00240697" w:rsidRDefault="00240697">
                        <w:pPr>
                          <w:jc w:val="right"/>
                          <w:rPr>
                            <w:b/>
                          </w:rPr>
                        </w:pPr>
                        <w:r>
                          <w:rPr>
                            <w:b/>
                          </w:rPr>
                          <w:t xml:space="preserve"> </w:t>
                        </w:r>
                      </w:p>
                    </w:txbxContent>
                  </v:textbox>
                </v:shape>
                <v:shape id="Text Box 15"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681DB2F3" w14:textId="77777777" w:rsidR="00240697" w:rsidRDefault="00240697">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4E03"/>
    <w:multiLevelType w:val="hybridMultilevel"/>
    <w:tmpl w:val="81063C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5A0BEF"/>
    <w:multiLevelType w:val="hybridMultilevel"/>
    <w:tmpl w:val="A9A0DF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F30BA8"/>
    <w:multiLevelType w:val="hybridMultilevel"/>
    <w:tmpl w:val="B1DA89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8F55A4A"/>
    <w:multiLevelType w:val="multilevel"/>
    <w:tmpl w:val="13F04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595EC3"/>
    <w:multiLevelType w:val="hybridMultilevel"/>
    <w:tmpl w:val="46023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98F73A7"/>
    <w:multiLevelType w:val="hybridMultilevel"/>
    <w:tmpl w:val="7D489176"/>
    <w:lvl w:ilvl="0" w:tplc="DE12FC42">
      <w:start w:val="1"/>
      <w:numFmt w:val="lowerLetter"/>
      <w:lvlText w:val="%1."/>
      <w:lvlJc w:val="left"/>
      <w:pPr>
        <w:ind w:left="1508" w:hanging="360"/>
      </w:pPr>
      <w:rPr>
        <w:rFonts w:ascii="Arial" w:eastAsia="MS Mincho" w:hAnsi="Arial" w:cs="Arial"/>
      </w:rPr>
    </w:lvl>
    <w:lvl w:ilvl="1" w:tplc="240A0003" w:tentative="1">
      <w:start w:val="1"/>
      <w:numFmt w:val="bullet"/>
      <w:lvlText w:val="o"/>
      <w:lvlJc w:val="left"/>
      <w:pPr>
        <w:ind w:left="2228" w:hanging="360"/>
      </w:pPr>
      <w:rPr>
        <w:rFonts w:ascii="Courier New" w:hAnsi="Courier New" w:cs="Courier New" w:hint="default"/>
      </w:rPr>
    </w:lvl>
    <w:lvl w:ilvl="2" w:tplc="240A0005" w:tentative="1">
      <w:start w:val="1"/>
      <w:numFmt w:val="bullet"/>
      <w:lvlText w:val=""/>
      <w:lvlJc w:val="left"/>
      <w:pPr>
        <w:ind w:left="2948" w:hanging="360"/>
      </w:pPr>
      <w:rPr>
        <w:rFonts w:ascii="Wingdings" w:hAnsi="Wingdings" w:hint="default"/>
      </w:rPr>
    </w:lvl>
    <w:lvl w:ilvl="3" w:tplc="240A0001" w:tentative="1">
      <w:start w:val="1"/>
      <w:numFmt w:val="bullet"/>
      <w:lvlText w:val=""/>
      <w:lvlJc w:val="left"/>
      <w:pPr>
        <w:ind w:left="3668" w:hanging="360"/>
      </w:pPr>
      <w:rPr>
        <w:rFonts w:ascii="Symbol" w:hAnsi="Symbol" w:hint="default"/>
      </w:rPr>
    </w:lvl>
    <w:lvl w:ilvl="4" w:tplc="240A0003" w:tentative="1">
      <w:start w:val="1"/>
      <w:numFmt w:val="bullet"/>
      <w:lvlText w:val="o"/>
      <w:lvlJc w:val="left"/>
      <w:pPr>
        <w:ind w:left="4388" w:hanging="360"/>
      </w:pPr>
      <w:rPr>
        <w:rFonts w:ascii="Courier New" w:hAnsi="Courier New" w:cs="Courier New" w:hint="default"/>
      </w:rPr>
    </w:lvl>
    <w:lvl w:ilvl="5" w:tplc="240A0005" w:tentative="1">
      <w:start w:val="1"/>
      <w:numFmt w:val="bullet"/>
      <w:lvlText w:val=""/>
      <w:lvlJc w:val="left"/>
      <w:pPr>
        <w:ind w:left="5108" w:hanging="360"/>
      </w:pPr>
      <w:rPr>
        <w:rFonts w:ascii="Wingdings" w:hAnsi="Wingdings" w:hint="default"/>
      </w:rPr>
    </w:lvl>
    <w:lvl w:ilvl="6" w:tplc="240A0001" w:tentative="1">
      <w:start w:val="1"/>
      <w:numFmt w:val="bullet"/>
      <w:lvlText w:val=""/>
      <w:lvlJc w:val="left"/>
      <w:pPr>
        <w:ind w:left="5828" w:hanging="360"/>
      </w:pPr>
      <w:rPr>
        <w:rFonts w:ascii="Symbol" w:hAnsi="Symbol" w:hint="default"/>
      </w:rPr>
    </w:lvl>
    <w:lvl w:ilvl="7" w:tplc="240A0003" w:tentative="1">
      <w:start w:val="1"/>
      <w:numFmt w:val="bullet"/>
      <w:lvlText w:val="o"/>
      <w:lvlJc w:val="left"/>
      <w:pPr>
        <w:ind w:left="6548" w:hanging="360"/>
      </w:pPr>
      <w:rPr>
        <w:rFonts w:ascii="Courier New" w:hAnsi="Courier New" w:cs="Courier New" w:hint="default"/>
      </w:rPr>
    </w:lvl>
    <w:lvl w:ilvl="8" w:tplc="240A0005" w:tentative="1">
      <w:start w:val="1"/>
      <w:numFmt w:val="bullet"/>
      <w:lvlText w:val=""/>
      <w:lvlJc w:val="left"/>
      <w:pPr>
        <w:ind w:left="7268" w:hanging="360"/>
      </w:pPr>
      <w:rPr>
        <w:rFonts w:ascii="Wingdings" w:hAnsi="Wingdings" w:hint="default"/>
      </w:rPr>
    </w:lvl>
  </w:abstractNum>
  <w:abstractNum w:abstractNumId="6">
    <w:nsid w:val="0DFE7775"/>
    <w:multiLevelType w:val="hybridMultilevel"/>
    <w:tmpl w:val="906CE222"/>
    <w:lvl w:ilvl="0" w:tplc="6478E64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EB6023D"/>
    <w:multiLevelType w:val="hybridMultilevel"/>
    <w:tmpl w:val="1D3A9AAE"/>
    <w:lvl w:ilvl="0" w:tplc="240A000F">
      <w:start w:val="1"/>
      <w:numFmt w:val="decimal"/>
      <w:lvlText w:val="%1."/>
      <w:lvlJc w:val="left"/>
      <w:pPr>
        <w:ind w:left="1426" w:hanging="360"/>
      </w:pPr>
    </w:lvl>
    <w:lvl w:ilvl="1" w:tplc="240A0019" w:tentative="1">
      <w:start w:val="1"/>
      <w:numFmt w:val="lowerLetter"/>
      <w:lvlText w:val="%2."/>
      <w:lvlJc w:val="left"/>
      <w:pPr>
        <w:ind w:left="2146" w:hanging="360"/>
      </w:pPr>
    </w:lvl>
    <w:lvl w:ilvl="2" w:tplc="240A001B" w:tentative="1">
      <w:start w:val="1"/>
      <w:numFmt w:val="lowerRoman"/>
      <w:lvlText w:val="%3."/>
      <w:lvlJc w:val="right"/>
      <w:pPr>
        <w:ind w:left="2866" w:hanging="180"/>
      </w:pPr>
    </w:lvl>
    <w:lvl w:ilvl="3" w:tplc="240A000F" w:tentative="1">
      <w:start w:val="1"/>
      <w:numFmt w:val="decimal"/>
      <w:lvlText w:val="%4."/>
      <w:lvlJc w:val="left"/>
      <w:pPr>
        <w:ind w:left="3586" w:hanging="360"/>
      </w:pPr>
    </w:lvl>
    <w:lvl w:ilvl="4" w:tplc="240A0019" w:tentative="1">
      <w:start w:val="1"/>
      <w:numFmt w:val="lowerLetter"/>
      <w:lvlText w:val="%5."/>
      <w:lvlJc w:val="left"/>
      <w:pPr>
        <w:ind w:left="4306" w:hanging="360"/>
      </w:pPr>
    </w:lvl>
    <w:lvl w:ilvl="5" w:tplc="240A001B" w:tentative="1">
      <w:start w:val="1"/>
      <w:numFmt w:val="lowerRoman"/>
      <w:lvlText w:val="%6."/>
      <w:lvlJc w:val="right"/>
      <w:pPr>
        <w:ind w:left="5026" w:hanging="180"/>
      </w:pPr>
    </w:lvl>
    <w:lvl w:ilvl="6" w:tplc="240A000F" w:tentative="1">
      <w:start w:val="1"/>
      <w:numFmt w:val="decimal"/>
      <w:lvlText w:val="%7."/>
      <w:lvlJc w:val="left"/>
      <w:pPr>
        <w:ind w:left="5746" w:hanging="360"/>
      </w:pPr>
    </w:lvl>
    <w:lvl w:ilvl="7" w:tplc="240A0019" w:tentative="1">
      <w:start w:val="1"/>
      <w:numFmt w:val="lowerLetter"/>
      <w:lvlText w:val="%8."/>
      <w:lvlJc w:val="left"/>
      <w:pPr>
        <w:ind w:left="6466" w:hanging="360"/>
      </w:pPr>
    </w:lvl>
    <w:lvl w:ilvl="8" w:tplc="240A001B" w:tentative="1">
      <w:start w:val="1"/>
      <w:numFmt w:val="lowerRoman"/>
      <w:lvlText w:val="%9."/>
      <w:lvlJc w:val="right"/>
      <w:pPr>
        <w:ind w:left="7186" w:hanging="180"/>
      </w:pPr>
    </w:lvl>
  </w:abstractNum>
  <w:abstractNum w:abstractNumId="8">
    <w:nsid w:val="11C909EB"/>
    <w:multiLevelType w:val="hybridMultilevel"/>
    <w:tmpl w:val="6512D6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1CF5448"/>
    <w:multiLevelType w:val="hybridMultilevel"/>
    <w:tmpl w:val="0C3C9A14"/>
    <w:lvl w:ilvl="0" w:tplc="93D6F7C8">
      <w:start w:val="1"/>
      <w:numFmt w:val="decimal"/>
      <w:lvlText w:val="%1."/>
      <w:lvlJc w:val="left"/>
      <w:pPr>
        <w:ind w:left="720" w:hanging="360"/>
      </w:pPr>
      <w:rPr>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53A14CE"/>
    <w:multiLevelType w:val="hybridMultilevel"/>
    <w:tmpl w:val="A6ACA9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C5A591D"/>
    <w:multiLevelType w:val="hybridMultilevel"/>
    <w:tmpl w:val="48208158"/>
    <w:lvl w:ilvl="0" w:tplc="1CD4317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3552F20"/>
    <w:multiLevelType w:val="hybridMultilevel"/>
    <w:tmpl w:val="068C6EDC"/>
    <w:lvl w:ilvl="0" w:tplc="240A000F">
      <w:start w:val="1"/>
      <w:numFmt w:val="decimal"/>
      <w:lvlText w:val="%1."/>
      <w:lvlJc w:val="left"/>
      <w:pPr>
        <w:ind w:left="72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5F2697F"/>
    <w:multiLevelType w:val="hybridMultilevel"/>
    <w:tmpl w:val="FE72EA38"/>
    <w:lvl w:ilvl="0" w:tplc="D7382A22">
      <w:start w:val="1"/>
      <w:numFmt w:val="lowerLetter"/>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E55418D"/>
    <w:multiLevelType w:val="hybridMultilevel"/>
    <w:tmpl w:val="DC427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1D27795"/>
    <w:multiLevelType w:val="hybridMultilevel"/>
    <w:tmpl w:val="0C847D02"/>
    <w:lvl w:ilvl="0" w:tplc="48960C3C">
      <w:start w:val="1"/>
      <w:numFmt w:val="lowerLetter"/>
      <w:lvlText w:val="%1."/>
      <w:lvlJc w:val="left"/>
      <w:pPr>
        <w:ind w:left="1440" w:hanging="360"/>
      </w:pPr>
      <w:rPr>
        <w:rFonts w:ascii="Arial" w:eastAsia="MS Mincho" w:hAnsi="Arial" w:cs="Arial"/>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32924C35"/>
    <w:multiLevelType w:val="hybridMultilevel"/>
    <w:tmpl w:val="E6866512"/>
    <w:lvl w:ilvl="0" w:tplc="240A000F">
      <w:start w:val="1"/>
      <w:numFmt w:val="decimal"/>
      <w:lvlText w:val="%1."/>
      <w:lvlJc w:val="left"/>
      <w:pPr>
        <w:ind w:left="780" w:hanging="360"/>
      </w:pPr>
      <w:rPr>
        <w:rFont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7">
    <w:nsid w:val="35FE12DC"/>
    <w:multiLevelType w:val="hybridMultilevel"/>
    <w:tmpl w:val="91D086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6CF5DF1"/>
    <w:multiLevelType w:val="hybridMultilevel"/>
    <w:tmpl w:val="6B26F8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C845581"/>
    <w:multiLevelType w:val="hybridMultilevel"/>
    <w:tmpl w:val="BBBCD1C4"/>
    <w:lvl w:ilvl="0" w:tplc="D7382A2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nsid w:val="4320564C"/>
    <w:multiLevelType w:val="hybridMultilevel"/>
    <w:tmpl w:val="841CB7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41936A7"/>
    <w:multiLevelType w:val="hybridMultilevel"/>
    <w:tmpl w:val="B6F2FB4A"/>
    <w:lvl w:ilvl="0" w:tplc="E64A279E">
      <w:start w:val="1"/>
      <w:numFmt w:val="decimal"/>
      <w:lvlText w:val="%1."/>
      <w:lvlJc w:val="left"/>
      <w:pPr>
        <w:ind w:left="1065" w:hanging="705"/>
      </w:pPr>
      <w:rPr>
        <w:rFonts w:hint="default"/>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111338E"/>
    <w:multiLevelType w:val="hybridMultilevel"/>
    <w:tmpl w:val="AD1E090E"/>
    <w:lvl w:ilvl="0" w:tplc="424E2D3C">
      <w:start w:val="1"/>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620600E"/>
    <w:multiLevelType w:val="hybridMultilevel"/>
    <w:tmpl w:val="BBBCA0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62215B0"/>
    <w:multiLevelType w:val="hybridMultilevel"/>
    <w:tmpl w:val="03482D6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EFE06EB"/>
    <w:multiLevelType w:val="hybridMultilevel"/>
    <w:tmpl w:val="11F4F9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0C76F68"/>
    <w:multiLevelType w:val="hybridMultilevel"/>
    <w:tmpl w:val="369A01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91E74FE"/>
    <w:multiLevelType w:val="hybridMultilevel"/>
    <w:tmpl w:val="C7DCDF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92E5CD3"/>
    <w:multiLevelType w:val="hybridMultilevel"/>
    <w:tmpl w:val="B2388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0C4658E"/>
    <w:multiLevelType w:val="hybridMultilevel"/>
    <w:tmpl w:val="A8FC41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6951232"/>
    <w:multiLevelType w:val="hybridMultilevel"/>
    <w:tmpl w:val="87E60C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7281217"/>
    <w:multiLevelType w:val="hybridMultilevel"/>
    <w:tmpl w:val="BEAA18DC"/>
    <w:lvl w:ilvl="0" w:tplc="A4F2696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nsid w:val="7E5C6D22"/>
    <w:multiLevelType w:val="hybridMultilevel"/>
    <w:tmpl w:val="999ED7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6"/>
  </w:num>
  <w:num w:numId="3">
    <w:abstractNumId w:val="14"/>
  </w:num>
  <w:num w:numId="4">
    <w:abstractNumId w:val="29"/>
  </w:num>
  <w:num w:numId="5">
    <w:abstractNumId w:val="10"/>
  </w:num>
  <w:num w:numId="6">
    <w:abstractNumId w:val="12"/>
  </w:num>
  <w:num w:numId="7">
    <w:abstractNumId w:val="27"/>
  </w:num>
  <w:num w:numId="8">
    <w:abstractNumId w:val="31"/>
  </w:num>
  <w:num w:numId="9">
    <w:abstractNumId w:val="22"/>
  </w:num>
  <w:num w:numId="10">
    <w:abstractNumId w:val="4"/>
  </w:num>
  <w:num w:numId="11">
    <w:abstractNumId w:val="24"/>
  </w:num>
  <w:num w:numId="12">
    <w:abstractNumId w:val="16"/>
  </w:num>
  <w:num w:numId="13">
    <w:abstractNumId w:val="8"/>
  </w:num>
  <w:num w:numId="14">
    <w:abstractNumId w:val="18"/>
  </w:num>
  <w:num w:numId="15">
    <w:abstractNumId w:val="20"/>
  </w:num>
  <w:num w:numId="16">
    <w:abstractNumId w:val="26"/>
  </w:num>
  <w:num w:numId="17">
    <w:abstractNumId w:val="32"/>
  </w:num>
  <w:num w:numId="18">
    <w:abstractNumId w:val="30"/>
  </w:num>
  <w:num w:numId="19">
    <w:abstractNumId w:val="1"/>
  </w:num>
  <w:num w:numId="20">
    <w:abstractNumId w:val="15"/>
  </w:num>
  <w:num w:numId="21">
    <w:abstractNumId w:val="5"/>
  </w:num>
  <w:num w:numId="22">
    <w:abstractNumId w:val="11"/>
  </w:num>
  <w:num w:numId="23">
    <w:abstractNumId w:val="0"/>
  </w:num>
  <w:num w:numId="24">
    <w:abstractNumId w:val="23"/>
  </w:num>
  <w:num w:numId="25">
    <w:abstractNumId w:val="17"/>
  </w:num>
  <w:num w:numId="26">
    <w:abstractNumId w:val="21"/>
  </w:num>
  <w:num w:numId="27">
    <w:abstractNumId w:val="9"/>
  </w:num>
  <w:num w:numId="28">
    <w:abstractNumId w:val="2"/>
  </w:num>
  <w:num w:numId="29">
    <w:abstractNumId w:val="25"/>
  </w:num>
  <w:num w:numId="30">
    <w:abstractNumId w:val="28"/>
  </w:num>
  <w:num w:numId="31">
    <w:abstractNumId w:val="19"/>
  </w:num>
  <w:num w:numId="32">
    <w:abstractNumId w:val="1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style="mso-position-vertical-relative:lin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5"/>
    <w:rsid w:val="00000103"/>
    <w:rsid w:val="000007D4"/>
    <w:rsid w:val="000013CD"/>
    <w:rsid w:val="00002468"/>
    <w:rsid w:val="00003A81"/>
    <w:rsid w:val="0000759B"/>
    <w:rsid w:val="00010003"/>
    <w:rsid w:val="000128F2"/>
    <w:rsid w:val="00012BED"/>
    <w:rsid w:val="00012E70"/>
    <w:rsid w:val="0001312D"/>
    <w:rsid w:val="00014FD4"/>
    <w:rsid w:val="00015EFD"/>
    <w:rsid w:val="00016703"/>
    <w:rsid w:val="000168FA"/>
    <w:rsid w:val="000200F3"/>
    <w:rsid w:val="000227F7"/>
    <w:rsid w:val="00022C96"/>
    <w:rsid w:val="000244CA"/>
    <w:rsid w:val="00026FB7"/>
    <w:rsid w:val="00030306"/>
    <w:rsid w:val="00031188"/>
    <w:rsid w:val="00031EED"/>
    <w:rsid w:val="00033B93"/>
    <w:rsid w:val="000348E0"/>
    <w:rsid w:val="00034D1B"/>
    <w:rsid w:val="00034F48"/>
    <w:rsid w:val="0003786C"/>
    <w:rsid w:val="00040303"/>
    <w:rsid w:val="00041716"/>
    <w:rsid w:val="000437C4"/>
    <w:rsid w:val="00043B1B"/>
    <w:rsid w:val="00044572"/>
    <w:rsid w:val="00045232"/>
    <w:rsid w:val="00047202"/>
    <w:rsid w:val="0004780B"/>
    <w:rsid w:val="000571ED"/>
    <w:rsid w:val="00057AEC"/>
    <w:rsid w:val="000606FA"/>
    <w:rsid w:val="00061C5E"/>
    <w:rsid w:val="000620F5"/>
    <w:rsid w:val="000628E7"/>
    <w:rsid w:val="00064DCA"/>
    <w:rsid w:val="00064FDF"/>
    <w:rsid w:val="000653D7"/>
    <w:rsid w:val="000708CF"/>
    <w:rsid w:val="00070DF8"/>
    <w:rsid w:val="000730CA"/>
    <w:rsid w:val="00075A04"/>
    <w:rsid w:val="00075ABF"/>
    <w:rsid w:val="00076E34"/>
    <w:rsid w:val="00081152"/>
    <w:rsid w:val="00081248"/>
    <w:rsid w:val="00081B9C"/>
    <w:rsid w:val="00084523"/>
    <w:rsid w:val="00084A0D"/>
    <w:rsid w:val="000850D5"/>
    <w:rsid w:val="000909C7"/>
    <w:rsid w:val="00090ED9"/>
    <w:rsid w:val="000925F7"/>
    <w:rsid w:val="000940CB"/>
    <w:rsid w:val="00096766"/>
    <w:rsid w:val="000969EB"/>
    <w:rsid w:val="0009710C"/>
    <w:rsid w:val="000A0EC9"/>
    <w:rsid w:val="000A0ECF"/>
    <w:rsid w:val="000A1747"/>
    <w:rsid w:val="000A1B6E"/>
    <w:rsid w:val="000A240C"/>
    <w:rsid w:val="000A28DF"/>
    <w:rsid w:val="000A2A26"/>
    <w:rsid w:val="000A2BE0"/>
    <w:rsid w:val="000A310B"/>
    <w:rsid w:val="000A5180"/>
    <w:rsid w:val="000A71B8"/>
    <w:rsid w:val="000B1931"/>
    <w:rsid w:val="000B4C84"/>
    <w:rsid w:val="000B55F8"/>
    <w:rsid w:val="000B5F07"/>
    <w:rsid w:val="000B6033"/>
    <w:rsid w:val="000B72A9"/>
    <w:rsid w:val="000C0414"/>
    <w:rsid w:val="000C0D6A"/>
    <w:rsid w:val="000C0E1B"/>
    <w:rsid w:val="000C2BAC"/>
    <w:rsid w:val="000C616F"/>
    <w:rsid w:val="000D386F"/>
    <w:rsid w:val="000D3EF7"/>
    <w:rsid w:val="000D4A77"/>
    <w:rsid w:val="000D50DD"/>
    <w:rsid w:val="000D6E1B"/>
    <w:rsid w:val="000E01A3"/>
    <w:rsid w:val="000E0368"/>
    <w:rsid w:val="000E065E"/>
    <w:rsid w:val="000E0EA6"/>
    <w:rsid w:val="000E3AF9"/>
    <w:rsid w:val="000E57BD"/>
    <w:rsid w:val="000E6A5C"/>
    <w:rsid w:val="000E6C77"/>
    <w:rsid w:val="000E7932"/>
    <w:rsid w:val="000F04A1"/>
    <w:rsid w:val="000F0F47"/>
    <w:rsid w:val="000F14D9"/>
    <w:rsid w:val="000F1B2B"/>
    <w:rsid w:val="000F1CA1"/>
    <w:rsid w:val="000F4AB7"/>
    <w:rsid w:val="000F5D0D"/>
    <w:rsid w:val="000F6891"/>
    <w:rsid w:val="000F6A4B"/>
    <w:rsid w:val="000F7A9C"/>
    <w:rsid w:val="0010187E"/>
    <w:rsid w:val="00101B6A"/>
    <w:rsid w:val="00101DE0"/>
    <w:rsid w:val="00103EE1"/>
    <w:rsid w:val="00103F88"/>
    <w:rsid w:val="0010538F"/>
    <w:rsid w:val="0010578F"/>
    <w:rsid w:val="00106767"/>
    <w:rsid w:val="0010682C"/>
    <w:rsid w:val="00107299"/>
    <w:rsid w:val="001075D4"/>
    <w:rsid w:val="00107D95"/>
    <w:rsid w:val="00111718"/>
    <w:rsid w:val="001118E1"/>
    <w:rsid w:val="0011584C"/>
    <w:rsid w:val="00115B8F"/>
    <w:rsid w:val="001170F2"/>
    <w:rsid w:val="0011722E"/>
    <w:rsid w:val="0011773C"/>
    <w:rsid w:val="00120007"/>
    <w:rsid w:val="001200B3"/>
    <w:rsid w:val="0012103F"/>
    <w:rsid w:val="0012106F"/>
    <w:rsid w:val="00121416"/>
    <w:rsid w:val="00121DBB"/>
    <w:rsid w:val="001228B2"/>
    <w:rsid w:val="00123590"/>
    <w:rsid w:val="00123777"/>
    <w:rsid w:val="00123A55"/>
    <w:rsid w:val="0012427D"/>
    <w:rsid w:val="00124FA9"/>
    <w:rsid w:val="00131352"/>
    <w:rsid w:val="00132F2B"/>
    <w:rsid w:val="00133319"/>
    <w:rsid w:val="00133D06"/>
    <w:rsid w:val="00134500"/>
    <w:rsid w:val="001370F9"/>
    <w:rsid w:val="00141D4C"/>
    <w:rsid w:val="0014215F"/>
    <w:rsid w:val="001429BE"/>
    <w:rsid w:val="00143657"/>
    <w:rsid w:val="001437F7"/>
    <w:rsid w:val="001517E9"/>
    <w:rsid w:val="001518A0"/>
    <w:rsid w:val="00152757"/>
    <w:rsid w:val="00152D40"/>
    <w:rsid w:val="00155AF2"/>
    <w:rsid w:val="00155CE9"/>
    <w:rsid w:val="001579D7"/>
    <w:rsid w:val="00161A39"/>
    <w:rsid w:val="00162C19"/>
    <w:rsid w:val="00162C5C"/>
    <w:rsid w:val="00162EF9"/>
    <w:rsid w:val="001630B2"/>
    <w:rsid w:val="0016358C"/>
    <w:rsid w:val="00164DBE"/>
    <w:rsid w:val="001662EF"/>
    <w:rsid w:val="00167417"/>
    <w:rsid w:val="001720BF"/>
    <w:rsid w:val="00172A8E"/>
    <w:rsid w:val="001733B9"/>
    <w:rsid w:val="00175259"/>
    <w:rsid w:val="00175864"/>
    <w:rsid w:val="00176320"/>
    <w:rsid w:val="00176A0C"/>
    <w:rsid w:val="0017715A"/>
    <w:rsid w:val="001773B0"/>
    <w:rsid w:val="00177A8A"/>
    <w:rsid w:val="00180332"/>
    <w:rsid w:val="00180836"/>
    <w:rsid w:val="00180937"/>
    <w:rsid w:val="00181303"/>
    <w:rsid w:val="00181424"/>
    <w:rsid w:val="0018186D"/>
    <w:rsid w:val="00182D0B"/>
    <w:rsid w:val="00183C5D"/>
    <w:rsid w:val="001873BE"/>
    <w:rsid w:val="00187E9C"/>
    <w:rsid w:val="0019425D"/>
    <w:rsid w:val="00194EA3"/>
    <w:rsid w:val="00196C1D"/>
    <w:rsid w:val="0019701C"/>
    <w:rsid w:val="001A0116"/>
    <w:rsid w:val="001A0A59"/>
    <w:rsid w:val="001A1234"/>
    <w:rsid w:val="001A1248"/>
    <w:rsid w:val="001A2DCD"/>
    <w:rsid w:val="001A4E74"/>
    <w:rsid w:val="001A5348"/>
    <w:rsid w:val="001A5EC3"/>
    <w:rsid w:val="001A7ADD"/>
    <w:rsid w:val="001B034C"/>
    <w:rsid w:val="001B13A8"/>
    <w:rsid w:val="001B1BF0"/>
    <w:rsid w:val="001B1D57"/>
    <w:rsid w:val="001B37D4"/>
    <w:rsid w:val="001B3DD0"/>
    <w:rsid w:val="001B522C"/>
    <w:rsid w:val="001B5A7E"/>
    <w:rsid w:val="001B6856"/>
    <w:rsid w:val="001B69B8"/>
    <w:rsid w:val="001B6B7A"/>
    <w:rsid w:val="001B7479"/>
    <w:rsid w:val="001C26D0"/>
    <w:rsid w:val="001C283A"/>
    <w:rsid w:val="001C36C8"/>
    <w:rsid w:val="001C4040"/>
    <w:rsid w:val="001C458B"/>
    <w:rsid w:val="001C4F04"/>
    <w:rsid w:val="001C55A9"/>
    <w:rsid w:val="001C55B9"/>
    <w:rsid w:val="001C64A2"/>
    <w:rsid w:val="001C6BFD"/>
    <w:rsid w:val="001D0A59"/>
    <w:rsid w:val="001D2380"/>
    <w:rsid w:val="001D2C40"/>
    <w:rsid w:val="001D3062"/>
    <w:rsid w:val="001D4278"/>
    <w:rsid w:val="001D57AE"/>
    <w:rsid w:val="001E04FD"/>
    <w:rsid w:val="001E0D8F"/>
    <w:rsid w:val="001E1B3C"/>
    <w:rsid w:val="001E2795"/>
    <w:rsid w:val="001E28F5"/>
    <w:rsid w:val="001E3992"/>
    <w:rsid w:val="001E55AA"/>
    <w:rsid w:val="001E6638"/>
    <w:rsid w:val="001E7313"/>
    <w:rsid w:val="001E73E5"/>
    <w:rsid w:val="001F1ADD"/>
    <w:rsid w:val="001F4A9A"/>
    <w:rsid w:val="001F55E3"/>
    <w:rsid w:val="001F56AB"/>
    <w:rsid w:val="001F7D5F"/>
    <w:rsid w:val="00200122"/>
    <w:rsid w:val="00200764"/>
    <w:rsid w:val="00200A6C"/>
    <w:rsid w:val="0020230E"/>
    <w:rsid w:val="002023F3"/>
    <w:rsid w:val="00202898"/>
    <w:rsid w:val="00203A47"/>
    <w:rsid w:val="0020427C"/>
    <w:rsid w:val="00204521"/>
    <w:rsid w:val="002049CE"/>
    <w:rsid w:val="002056F4"/>
    <w:rsid w:val="002058E8"/>
    <w:rsid w:val="00205A00"/>
    <w:rsid w:val="00205F20"/>
    <w:rsid w:val="00207614"/>
    <w:rsid w:val="002105FE"/>
    <w:rsid w:val="00210DA9"/>
    <w:rsid w:val="0021277A"/>
    <w:rsid w:val="00212785"/>
    <w:rsid w:val="00212F49"/>
    <w:rsid w:val="00213EBE"/>
    <w:rsid w:val="0021625C"/>
    <w:rsid w:val="00216460"/>
    <w:rsid w:val="0021689F"/>
    <w:rsid w:val="00216EDD"/>
    <w:rsid w:val="00217468"/>
    <w:rsid w:val="0022035B"/>
    <w:rsid w:val="00220A90"/>
    <w:rsid w:val="0022198F"/>
    <w:rsid w:val="002251F0"/>
    <w:rsid w:val="00225996"/>
    <w:rsid w:val="00226276"/>
    <w:rsid w:val="0022738D"/>
    <w:rsid w:val="002311DA"/>
    <w:rsid w:val="00232172"/>
    <w:rsid w:val="0023515A"/>
    <w:rsid w:val="0023660E"/>
    <w:rsid w:val="002372FB"/>
    <w:rsid w:val="00240697"/>
    <w:rsid w:val="00241884"/>
    <w:rsid w:val="00243F1D"/>
    <w:rsid w:val="00247C9F"/>
    <w:rsid w:val="0025032F"/>
    <w:rsid w:val="00255431"/>
    <w:rsid w:val="0025782D"/>
    <w:rsid w:val="0026213E"/>
    <w:rsid w:val="00262421"/>
    <w:rsid w:val="00264202"/>
    <w:rsid w:val="00270020"/>
    <w:rsid w:val="002703AF"/>
    <w:rsid w:val="0027043C"/>
    <w:rsid w:val="00270873"/>
    <w:rsid w:val="0027198A"/>
    <w:rsid w:val="00271B46"/>
    <w:rsid w:val="00271FC1"/>
    <w:rsid w:val="0027255E"/>
    <w:rsid w:val="00272C7D"/>
    <w:rsid w:val="00280D1F"/>
    <w:rsid w:val="00280F80"/>
    <w:rsid w:val="00281BE1"/>
    <w:rsid w:val="002829DF"/>
    <w:rsid w:val="002850CC"/>
    <w:rsid w:val="00285A26"/>
    <w:rsid w:val="002864D6"/>
    <w:rsid w:val="00290957"/>
    <w:rsid w:val="00290F49"/>
    <w:rsid w:val="00291BD4"/>
    <w:rsid w:val="00291F87"/>
    <w:rsid w:val="0029357E"/>
    <w:rsid w:val="00293ED2"/>
    <w:rsid w:val="002945EC"/>
    <w:rsid w:val="00296D7D"/>
    <w:rsid w:val="002977A2"/>
    <w:rsid w:val="00297BC9"/>
    <w:rsid w:val="00297F4B"/>
    <w:rsid w:val="002A19EF"/>
    <w:rsid w:val="002A3786"/>
    <w:rsid w:val="002A3FB0"/>
    <w:rsid w:val="002A53A3"/>
    <w:rsid w:val="002A583B"/>
    <w:rsid w:val="002A6EC0"/>
    <w:rsid w:val="002A744C"/>
    <w:rsid w:val="002A7B6B"/>
    <w:rsid w:val="002B0EEA"/>
    <w:rsid w:val="002B195D"/>
    <w:rsid w:val="002B28F7"/>
    <w:rsid w:val="002B3791"/>
    <w:rsid w:val="002B48D9"/>
    <w:rsid w:val="002B54C6"/>
    <w:rsid w:val="002B6280"/>
    <w:rsid w:val="002B68C7"/>
    <w:rsid w:val="002C0A63"/>
    <w:rsid w:val="002C0C99"/>
    <w:rsid w:val="002C3400"/>
    <w:rsid w:val="002C3688"/>
    <w:rsid w:val="002C3A4C"/>
    <w:rsid w:val="002C4822"/>
    <w:rsid w:val="002C51BC"/>
    <w:rsid w:val="002C5B17"/>
    <w:rsid w:val="002D073A"/>
    <w:rsid w:val="002D1097"/>
    <w:rsid w:val="002D2587"/>
    <w:rsid w:val="002D33E2"/>
    <w:rsid w:val="002D5A4D"/>
    <w:rsid w:val="002D7D2E"/>
    <w:rsid w:val="002E3E8B"/>
    <w:rsid w:val="002E4EAC"/>
    <w:rsid w:val="002E538E"/>
    <w:rsid w:val="002E6A50"/>
    <w:rsid w:val="002E7F20"/>
    <w:rsid w:val="002F0A36"/>
    <w:rsid w:val="002F0FA2"/>
    <w:rsid w:val="002F1180"/>
    <w:rsid w:val="002F2655"/>
    <w:rsid w:val="002F2ADD"/>
    <w:rsid w:val="002F361E"/>
    <w:rsid w:val="002F37BF"/>
    <w:rsid w:val="002F3A63"/>
    <w:rsid w:val="002F3AE1"/>
    <w:rsid w:val="002F57DC"/>
    <w:rsid w:val="002F6248"/>
    <w:rsid w:val="002F68D9"/>
    <w:rsid w:val="00300052"/>
    <w:rsid w:val="0030013B"/>
    <w:rsid w:val="00301516"/>
    <w:rsid w:val="00301FA8"/>
    <w:rsid w:val="003028F0"/>
    <w:rsid w:val="0030299C"/>
    <w:rsid w:val="00302C15"/>
    <w:rsid w:val="0030364B"/>
    <w:rsid w:val="0030557B"/>
    <w:rsid w:val="00305E6A"/>
    <w:rsid w:val="0031205C"/>
    <w:rsid w:val="003123F2"/>
    <w:rsid w:val="00313ADA"/>
    <w:rsid w:val="00313FB2"/>
    <w:rsid w:val="00317835"/>
    <w:rsid w:val="003226DE"/>
    <w:rsid w:val="00322C0B"/>
    <w:rsid w:val="00323004"/>
    <w:rsid w:val="00323288"/>
    <w:rsid w:val="0032342B"/>
    <w:rsid w:val="00327627"/>
    <w:rsid w:val="00330493"/>
    <w:rsid w:val="00330B0A"/>
    <w:rsid w:val="0033108C"/>
    <w:rsid w:val="003321BD"/>
    <w:rsid w:val="003327C1"/>
    <w:rsid w:val="00333555"/>
    <w:rsid w:val="00333E5E"/>
    <w:rsid w:val="00336019"/>
    <w:rsid w:val="00336347"/>
    <w:rsid w:val="003371C7"/>
    <w:rsid w:val="00342D8B"/>
    <w:rsid w:val="00343DD0"/>
    <w:rsid w:val="00345410"/>
    <w:rsid w:val="00345630"/>
    <w:rsid w:val="00347A54"/>
    <w:rsid w:val="00350245"/>
    <w:rsid w:val="003509DB"/>
    <w:rsid w:val="00350A24"/>
    <w:rsid w:val="00351CEE"/>
    <w:rsid w:val="00352D28"/>
    <w:rsid w:val="00353FD1"/>
    <w:rsid w:val="003545A3"/>
    <w:rsid w:val="00354C8E"/>
    <w:rsid w:val="00355350"/>
    <w:rsid w:val="00355652"/>
    <w:rsid w:val="003562B8"/>
    <w:rsid w:val="00357009"/>
    <w:rsid w:val="003570F6"/>
    <w:rsid w:val="00357610"/>
    <w:rsid w:val="003602E1"/>
    <w:rsid w:val="00360CB7"/>
    <w:rsid w:val="003620A6"/>
    <w:rsid w:val="00363D75"/>
    <w:rsid w:val="00364D5A"/>
    <w:rsid w:val="00365865"/>
    <w:rsid w:val="00365BCE"/>
    <w:rsid w:val="00366C81"/>
    <w:rsid w:val="00367145"/>
    <w:rsid w:val="00371B13"/>
    <w:rsid w:val="003720CF"/>
    <w:rsid w:val="003722B9"/>
    <w:rsid w:val="00373C77"/>
    <w:rsid w:val="00375586"/>
    <w:rsid w:val="003759C3"/>
    <w:rsid w:val="0037646C"/>
    <w:rsid w:val="00376D58"/>
    <w:rsid w:val="003770C9"/>
    <w:rsid w:val="003804E0"/>
    <w:rsid w:val="00380CD1"/>
    <w:rsid w:val="0038118A"/>
    <w:rsid w:val="003811BF"/>
    <w:rsid w:val="00381D94"/>
    <w:rsid w:val="00383B6D"/>
    <w:rsid w:val="00384515"/>
    <w:rsid w:val="00385D68"/>
    <w:rsid w:val="00386372"/>
    <w:rsid w:val="00387706"/>
    <w:rsid w:val="00387775"/>
    <w:rsid w:val="003903BB"/>
    <w:rsid w:val="00391BB3"/>
    <w:rsid w:val="003928D9"/>
    <w:rsid w:val="003938F3"/>
    <w:rsid w:val="00394031"/>
    <w:rsid w:val="003941EF"/>
    <w:rsid w:val="00394E73"/>
    <w:rsid w:val="003956DD"/>
    <w:rsid w:val="00396012"/>
    <w:rsid w:val="003A05A2"/>
    <w:rsid w:val="003A2742"/>
    <w:rsid w:val="003A27FA"/>
    <w:rsid w:val="003A34C4"/>
    <w:rsid w:val="003A482A"/>
    <w:rsid w:val="003A76AD"/>
    <w:rsid w:val="003B0544"/>
    <w:rsid w:val="003B2A68"/>
    <w:rsid w:val="003B3F81"/>
    <w:rsid w:val="003B46B6"/>
    <w:rsid w:val="003B48F9"/>
    <w:rsid w:val="003B5522"/>
    <w:rsid w:val="003B5F21"/>
    <w:rsid w:val="003C1A85"/>
    <w:rsid w:val="003C27F7"/>
    <w:rsid w:val="003C4E4D"/>
    <w:rsid w:val="003C59B9"/>
    <w:rsid w:val="003C71CF"/>
    <w:rsid w:val="003D1E7A"/>
    <w:rsid w:val="003D26C8"/>
    <w:rsid w:val="003D2C67"/>
    <w:rsid w:val="003D44E0"/>
    <w:rsid w:val="003D460B"/>
    <w:rsid w:val="003D502F"/>
    <w:rsid w:val="003E04A7"/>
    <w:rsid w:val="003E21B9"/>
    <w:rsid w:val="003E2225"/>
    <w:rsid w:val="003E3841"/>
    <w:rsid w:val="003E4076"/>
    <w:rsid w:val="003E6F5E"/>
    <w:rsid w:val="003E7703"/>
    <w:rsid w:val="003E7DC9"/>
    <w:rsid w:val="003F08A6"/>
    <w:rsid w:val="003F41B1"/>
    <w:rsid w:val="003F4D4D"/>
    <w:rsid w:val="003F5365"/>
    <w:rsid w:val="003F73FD"/>
    <w:rsid w:val="003F7EFB"/>
    <w:rsid w:val="0040276D"/>
    <w:rsid w:val="00402D7C"/>
    <w:rsid w:val="00403BC8"/>
    <w:rsid w:val="00404030"/>
    <w:rsid w:val="00404304"/>
    <w:rsid w:val="00404BDE"/>
    <w:rsid w:val="004102C0"/>
    <w:rsid w:val="00410D33"/>
    <w:rsid w:val="004128B9"/>
    <w:rsid w:val="004133E1"/>
    <w:rsid w:val="0041497D"/>
    <w:rsid w:val="00414FE1"/>
    <w:rsid w:val="004153D4"/>
    <w:rsid w:val="00416077"/>
    <w:rsid w:val="00417F92"/>
    <w:rsid w:val="00420F83"/>
    <w:rsid w:val="00421B05"/>
    <w:rsid w:val="00422608"/>
    <w:rsid w:val="00423ACC"/>
    <w:rsid w:val="00424B1F"/>
    <w:rsid w:val="0042576F"/>
    <w:rsid w:val="0042586C"/>
    <w:rsid w:val="00425DF6"/>
    <w:rsid w:val="00426B85"/>
    <w:rsid w:val="004273FE"/>
    <w:rsid w:val="004302BE"/>
    <w:rsid w:val="00430B8B"/>
    <w:rsid w:val="00432365"/>
    <w:rsid w:val="00432CBE"/>
    <w:rsid w:val="00432D5B"/>
    <w:rsid w:val="00435570"/>
    <w:rsid w:val="00435D5F"/>
    <w:rsid w:val="00436C80"/>
    <w:rsid w:val="00436CE7"/>
    <w:rsid w:val="004407A8"/>
    <w:rsid w:val="00440DCA"/>
    <w:rsid w:val="004441C7"/>
    <w:rsid w:val="00444CB1"/>
    <w:rsid w:val="00446F4E"/>
    <w:rsid w:val="00450D57"/>
    <w:rsid w:val="004513D7"/>
    <w:rsid w:val="004526C1"/>
    <w:rsid w:val="00452916"/>
    <w:rsid w:val="004533D4"/>
    <w:rsid w:val="0045397A"/>
    <w:rsid w:val="00454ACA"/>
    <w:rsid w:val="00455B02"/>
    <w:rsid w:val="00456302"/>
    <w:rsid w:val="0046159C"/>
    <w:rsid w:val="0046166B"/>
    <w:rsid w:val="0046166C"/>
    <w:rsid w:val="00461694"/>
    <w:rsid w:val="0046281E"/>
    <w:rsid w:val="004646EE"/>
    <w:rsid w:val="00464EDC"/>
    <w:rsid w:val="0046570C"/>
    <w:rsid w:val="00465FB0"/>
    <w:rsid w:val="0046735A"/>
    <w:rsid w:val="00470835"/>
    <w:rsid w:val="00470A57"/>
    <w:rsid w:val="0047174F"/>
    <w:rsid w:val="00471B86"/>
    <w:rsid w:val="00472017"/>
    <w:rsid w:val="00472B50"/>
    <w:rsid w:val="00473F89"/>
    <w:rsid w:val="00475454"/>
    <w:rsid w:val="0047554F"/>
    <w:rsid w:val="00476B9E"/>
    <w:rsid w:val="00476F7B"/>
    <w:rsid w:val="004779AB"/>
    <w:rsid w:val="00477B59"/>
    <w:rsid w:val="004803CB"/>
    <w:rsid w:val="00481657"/>
    <w:rsid w:val="00481AA9"/>
    <w:rsid w:val="00482CF0"/>
    <w:rsid w:val="00482E40"/>
    <w:rsid w:val="004856AE"/>
    <w:rsid w:val="00485C88"/>
    <w:rsid w:val="00487CF8"/>
    <w:rsid w:val="00490F68"/>
    <w:rsid w:val="00493BC2"/>
    <w:rsid w:val="00493C12"/>
    <w:rsid w:val="00495B1D"/>
    <w:rsid w:val="004968AB"/>
    <w:rsid w:val="00497D6E"/>
    <w:rsid w:val="004A00E2"/>
    <w:rsid w:val="004A08F2"/>
    <w:rsid w:val="004A2174"/>
    <w:rsid w:val="004A358F"/>
    <w:rsid w:val="004A42DD"/>
    <w:rsid w:val="004A4541"/>
    <w:rsid w:val="004A4CF0"/>
    <w:rsid w:val="004A4FE4"/>
    <w:rsid w:val="004A5A31"/>
    <w:rsid w:val="004A5DA2"/>
    <w:rsid w:val="004A6BB3"/>
    <w:rsid w:val="004B0CED"/>
    <w:rsid w:val="004B2FB0"/>
    <w:rsid w:val="004B4572"/>
    <w:rsid w:val="004B547B"/>
    <w:rsid w:val="004B5E14"/>
    <w:rsid w:val="004B5F3A"/>
    <w:rsid w:val="004B742D"/>
    <w:rsid w:val="004C0CBA"/>
    <w:rsid w:val="004C0F36"/>
    <w:rsid w:val="004C1B02"/>
    <w:rsid w:val="004C225E"/>
    <w:rsid w:val="004C38C9"/>
    <w:rsid w:val="004C42C3"/>
    <w:rsid w:val="004C443B"/>
    <w:rsid w:val="004C7132"/>
    <w:rsid w:val="004C7F38"/>
    <w:rsid w:val="004D0BB7"/>
    <w:rsid w:val="004D0FD9"/>
    <w:rsid w:val="004D2546"/>
    <w:rsid w:val="004D303E"/>
    <w:rsid w:val="004D39F6"/>
    <w:rsid w:val="004D45CE"/>
    <w:rsid w:val="004D58ED"/>
    <w:rsid w:val="004D7430"/>
    <w:rsid w:val="004D76DA"/>
    <w:rsid w:val="004E1F58"/>
    <w:rsid w:val="004E1F93"/>
    <w:rsid w:val="004E2A9D"/>
    <w:rsid w:val="004E35DF"/>
    <w:rsid w:val="004E39E6"/>
    <w:rsid w:val="004E603B"/>
    <w:rsid w:val="004E7CA5"/>
    <w:rsid w:val="004F0718"/>
    <w:rsid w:val="004F190D"/>
    <w:rsid w:val="004F2F00"/>
    <w:rsid w:val="004F6330"/>
    <w:rsid w:val="004F76E2"/>
    <w:rsid w:val="004F7722"/>
    <w:rsid w:val="004F7A4F"/>
    <w:rsid w:val="00501C6D"/>
    <w:rsid w:val="00504372"/>
    <w:rsid w:val="00504953"/>
    <w:rsid w:val="00504FEE"/>
    <w:rsid w:val="00505DD2"/>
    <w:rsid w:val="005078DE"/>
    <w:rsid w:val="00510295"/>
    <w:rsid w:val="00510CEE"/>
    <w:rsid w:val="005111C1"/>
    <w:rsid w:val="0051246E"/>
    <w:rsid w:val="00512F79"/>
    <w:rsid w:val="00514695"/>
    <w:rsid w:val="00514A25"/>
    <w:rsid w:val="00515A4F"/>
    <w:rsid w:val="00516A84"/>
    <w:rsid w:val="005202DA"/>
    <w:rsid w:val="00520AC3"/>
    <w:rsid w:val="00521646"/>
    <w:rsid w:val="00523408"/>
    <w:rsid w:val="0052434F"/>
    <w:rsid w:val="0052666C"/>
    <w:rsid w:val="005266E1"/>
    <w:rsid w:val="00530710"/>
    <w:rsid w:val="00530D41"/>
    <w:rsid w:val="005319EC"/>
    <w:rsid w:val="0053424F"/>
    <w:rsid w:val="00535376"/>
    <w:rsid w:val="00535994"/>
    <w:rsid w:val="00536695"/>
    <w:rsid w:val="0053712A"/>
    <w:rsid w:val="005406A3"/>
    <w:rsid w:val="0054275D"/>
    <w:rsid w:val="005433AB"/>
    <w:rsid w:val="00543DD9"/>
    <w:rsid w:val="00543F5F"/>
    <w:rsid w:val="005449AC"/>
    <w:rsid w:val="00545CA4"/>
    <w:rsid w:val="00546B63"/>
    <w:rsid w:val="00547750"/>
    <w:rsid w:val="005520B1"/>
    <w:rsid w:val="00552337"/>
    <w:rsid w:val="00554E1C"/>
    <w:rsid w:val="00554F42"/>
    <w:rsid w:val="005557D8"/>
    <w:rsid w:val="00555BAC"/>
    <w:rsid w:val="005604B3"/>
    <w:rsid w:val="00563A2F"/>
    <w:rsid w:val="005640C1"/>
    <w:rsid w:val="00564410"/>
    <w:rsid w:val="00566A48"/>
    <w:rsid w:val="00566AAC"/>
    <w:rsid w:val="00566FF6"/>
    <w:rsid w:val="00567795"/>
    <w:rsid w:val="0056793C"/>
    <w:rsid w:val="0057016D"/>
    <w:rsid w:val="005707DC"/>
    <w:rsid w:val="0057264A"/>
    <w:rsid w:val="00572678"/>
    <w:rsid w:val="0057274A"/>
    <w:rsid w:val="00573927"/>
    <w:rsid w:val="00576C54"/>
    <w:rsid w:val="00577638"/>
    <w:rsid w:val="00584E5F"/>
    <w:rsid w:val="005861DA"/>
    <w:rsid w:val="005867C8"/>
    <w:rsid w:val="005876D6"/>
    <w:rsid w:val="00587A28"/>
    <w:rsid w:val="00591563"/>
    <w:rsid w:val="00591F85"/>
    <w:rsid w:val="00591FC7"/>
    <w:rsid w:val="005929F0"/>
    <w:rsid w:val="00592FAF"/>
    <w:rsid w:val="00595AB3"/>
    <w:rsid w:val="00595C72"/>
    <w:rsid w:val="005975CE"/>
    <w:rsid w:val="005A125C"/>
    <w:rsid w:val="005A1941"/>
    <w:rsid w:val="005A195A"/>
    <w:rsid w:val="005A2010"/>
    <w:rsid w:val="005A62EC"/>
    <w:rsid w:val="005A6325"/>
    <w:rsid w:val="005A649A"/>
    <w:rsid w:val="005A64D8"/>
    <w:rsid w:val="005B147F"/>
    <w:rsid w:val="005B16E4"/>
    <w:rsid w:val="005B3938"/>
    <w:rsid w:val="005B3C61"/>
    <w:rsid w:val="005B3F5C"/>
    <w:rsid w:val="005B5809"/>
    <w:rsid w:val="005B6E09"/>
    <w:rsid w:val="005B7105"/>
    <w:rsid w:val="005B76CA"/>
    <w:rsid w:val="005B79A6"/>
    <w:rsid w:val="005C1578"/>
    <w:rsid w:val="005C1DBE"/>
    <w:rsid w:val="005C1FFF"/>
    <w:rsid w:val="005C2D7C"/>
    <w:rsid w:val="005C3486"/>
    <w:rsid w:val="005C3EB8"/>
    <w:rsid w:val="005C64E4"/>
    <w:rsid w:val="005C7993"/>
    <w:rsid w:val="005D00A5"/>
    <w:rsid w:val="005D0117"/>
    <w:rsid w:val="005D2930"/>
    <w:rsid w:val="005D4418"/>
    <w:rsid w:val="005D58AB"/>
    <w:rsid w:val="005D5C59"/>
    <w:rsid w:val="005D5DE2"/>
    <w:rsid w:val="005D64AD"/>
    <w:rsid w:val="005D68DC"/>
    <w:rsid w:val="005D7238"/>
    <w:rsid w:val="005E19CD"/>
    <w:rsid w:val="005E1AEF"/>
    <w:rsid w:val="005E1B86"/>
    <w:rsid w:val="005E233F"/>
    <w:rsid w:val="005E2B1D"/>
    <w:rsid w:val="005E6DB9"/>
    <w:rsid w:val="005E73DF"/>
    <w:rsid w:val="005F292D"/>
    <w:rsid w:val="005F3CDA"/>
    <w:rsid w:val="005F48A6"/>
    <w:rsid w:val="005F57FB"/>
    <w:rsid w:val="005F5D81"/>
    <w:rsid w:val="005F6D7E"/>
    <w:rsid w:val="005F71BC"/>
    <w:rsid w:val="00600EAD"/>
    <w:rsid w:val="0060275E"/>
    <w:rsid w:val="00602FB9"/>
    <w:rsid w:val="00604338"/>
    <w:rsid w:val="0060454E"/>
    <w:rsid w:val="0060475C"/>
    <w:rsid w:val="006051AE"/>
    <w:rsid w:val="00606BB1"/>
    <w:rsid w:val="00610160"/>
    <w:rsid w:val="00612773"/>
    <w:rsid w:val="00613603"/>
    <w:rsid w:val="00613ADE"/>
    <w:rsid w:val="00615DBF"/>
    <w:rsid w:val="00617DC5"/>
    <w:rsid w:val="0062188E"/>
    <w:rsid w:val="006220D2"/>
    <w:rsid w:val="006228E0"/>
    <w:rsid w:val="00622E49"/>
    <w:rsid w:val="00623141"/>
    <w:rsid w:val="00624413"/>
    <w:rsid w:val="0062529C"/>
    <w:rsid w:val="0062581B"/>
    <w:rsid w:val="00626072"/>
    <w:rsid w:val="00632069"/>
    <w:rsid w:val="006326B2"/>
    <w:rsid w:val="0063287E"/>
    <w:rsid w:val="0064026B"/>
    <w:rsid w:val="006421FE"/>
    <w:rsid w:val="00642E21"/>
    <w:rsid w:val="006430DD"/>
    <w:rsid w:val="00643306"/>
    <w:rsid w:val="00644B71"/>
    <w:rsid w:val="00645798"/>
    <w:rsid w:val="00646C0F"/>
    <w:rsid w:val="00647728"/>
    <w:rsid w:val="00650DBC"/>
    <w:rsid w:val="00651439"/>
    <w:rsid w:val="00652180"/>
    <w:rsid w:val="00652327"/>
    <w:rsid w:val="00652365"/>
    <w:rsid w:val="00652EA3"/>
    <w:rsid w:val="00654AAE"/>
    <w:rsid w:val="00655915"/>
    <w:rsid w:val="00655FD9"/>
    <w:rsid w:val="0065726D"/>
    <w:rsid w:val="00657BF2"/>
    <w:rsid w:val="00660328"/>
    <w:rsid w:val="006609AF"/>
    <w:rsid w:val="00661345"/>
    <w:rsid w:val="0066192B"/>
    <w:rsid w:val="006637FA"/>
    <w:rsid w:val="00665207"/>
    <w:rsid w:val="00667B33"/>
    <w:rsid w:val="006722F2"/>
    <w:rsid w:val="0067439F"/>
    <w:rsid w:val="00674569"/>
    <w:rsid w:val="00676681"/>
    <w:rsid w:val="0067724A"/>
    <w:rsid w:val="00677612"/>
    <w:rsid w:val="00677FFB"/>
    <w:rsid w:val="0068165C"/>
    <w:rsid w:val="00682EE7"/>
    <w:rsid w:val="0068430B"/>
    <w:rsid w:val="006848D5"/>
    <w:rsid w:val="00684EC5"/>
    <w:rsid w:val="006852A1"/>
    <w:rsid w:val="00685788"/>
    <w:rsid w:val="00690060"/>
    <w:rsid w:val="006912BA"/>
    <w:rsid w:val="0069203C"/>
    <w:rsid w:val="006931D0"/>
    <w:rsid w:val="006933DB"/>
    <w:rsid w:val="00693573"/>
    <w:rsid w:val="00693851"/>
    <w:rsid w:val="00693FEE"/>
    <w:rsid w:val="006A2193"/>
    <w:rsid w:val="006A2457"/>
    <w:rsid w:val="006A388A"/>
    <w:rsid w:val="006B0810"/>
    <w:rsid w:val="006B1FC5"/>
    <w:rsid w:val="006B2920"/>
    <w:rsid w:val="006B3D1B"/>
    <w:rsid w:val="006B5100"/>
    <w:rsid w:val="006B790A"/>
    <w:rsid w:val="006C09EA"/>
    <w:rsid w:val="006C292E"/>
    <w:rsid w:val="006C31F1"/>
    <w:rsid w:val="006C410B"/>
    <w:rsid w:val="006C7497"/>
    <w:rsid w:val="006C7F5C"/>
    <w:rsid w:val="006D1AD7"/>
    <w:rsid w:val="006D2418"/>
    <w:rsid w:val="006D2A1C"/>
    <w:rsid w:val="006D3393"/>
    <w:rsid w:val="006D373A"/>
    <w:rsid w:val="006D7C84"/>
    <w:rsid w:val="006D7CDC"/>
    <w:rsid w:val="006E0C76"/>
    <w:rsid w:val="006E0F10"/>
    <w:rsid w:val="006E3363"/>
    <w:rsid w:val="006E470E"/>
    <w:rsid w:val="006E48AD"/>
    <w:rsid w:val="006E6A71"/>
    <w:rsid w:val="006E6FBD"/>
    <w:rsid w:val="006F0934"/>
    <w:rsid w:val="006F2C46"/>
    <w:rsid w:val="006F35F6"/>
    <w:rsid w:val="006F576D"/>
    <w:rsid w:val="006F69E4"/>
    <w:rsid w:val="006F76E2"/>
    <w:rsid w:val="007001AA"/>
    <w:rsid w:val="00701D1B"/>
    <w:rsid w:val="0070271F"/>
    <w:rsid w:val="00702FDA"/>
    <w:rsid w:val="00704216"/>
    <w:rsid w:val="00705796"/>
    <w:rsid w:val="00706174"/>
    <w:rsid w:val="00710D67"/>
    <w:rsid w:val="00711522"/>
    <w:rsid w:val="00711630"/>
    <w:rsid w:val="00711F15"/>
    <w:rsid w:val="00712228"/>
    <w:rsid w:val="007147F9"/>
    <w:rsid w:val="00715A43"/>
    <w:rsid w:val="00715BAB"/>
    <w:rsid w:val="00715FB9"/>
    <w:rsid w:val="00716BBF"/>
    <w:rsid w:val="00717A98"/>
    <w:rsid w:val="00723330"/>
    <w:rsid w:val="007257D1"/>
    <w:rsid w:val="00725846"/>
    <w:rsid w:val="00725FB3"/>
    <w:rsid w:val="007269BC"/>
    <w:rsid w:val="00726DD9"/>
    <w:rsid w:val="007302F2"/>
    <w:rsid w:val="00732698"/>
    <w:rsid w:val="00733411"/>
    <w:rsid w:val="00733768"/>
    <w:rsid w:val="00734852"/>
    <w:rsid w:val="00734F85"/>
    <w:rsid w:val="007357C7"/>
    <w:rsid w:val="00736D43"/>
    <w:rsid w:val="0073701E"/>
    <w:rsid w:val="00737DB1"/>
    <w:rsid w:val="00737ECC"/>
    <w:rsid w:val="007413AE"/>
    <w:rsid w:val="00742911"/>
    <w:rsid w:val="00742C25"/>
    <w:rsid w:val="007431CE"/>
    <w:rsid w:val="0074382D"/>
    <w:rsid w:val="00743FF6"/>
    <w:rsid w:val="0074486F"/>
    <w:rsid w:val="00746A31"/>
    <w:rsid w:val="00746FD9"/>
    <w:rsid w:val="0074781F"/>
    <w:rsid w:val="00750344"/>
    <w:rsid w:val="00750E4A"/>
    <w:rsid w:val="00752F04"/>
    <w:rsid w:val="00752F65"/>
    <w:rsid w:val="00754E10"/>
    <w:rsid w:val="007575DB"/>
    <w:rsid w:val="00760800"/>
    <w:rsid w:val="00760FF3"/>
    <w:rsid w:val="007615C3"/>
    <w:rsid w:val="00762186"/>
    <w:rsid w:val="00762942"/>
    <w:rsid w:val="007631C0"/>
    <w:rsid w:val="007631CA"/>
    <w:rsid w:val="0076660B"/>
    <w:rsid w:val="00767E37"/>
    <w:rsid w:val="00770748"/>
    <w:rsid w:val="00770CAD"/>
    <w:rsid w:val="00771F8B"/>
    <w:rsid w:val="00775BF7"/>
    <w:rsid w:val="00776DF5"/>
    <w:rsid w:val="00777853"/>
    <w:rsid w:val="007806A4"/>
    <w:rsid w:val="00781608"/>
    <w:rsid w:val="0078396D"/>
    <w:rsid w:val="00783BAE"/>
    <w:rsid w:val="00791E49"/>
    <w:rsid w:val="0079227A"/>
    <w:rsid w:val="007949AF"/>
    <w:rsid w:val="00795B65"/>
    <w:rsid w:val="00795EA2"/>
    <w:rsid w:val="0079650D"/>
    <w:rsid w:val="00796957"/>
    <w:rsid w:val="007973E2"/>
    <w:rsid w:val="007A08EF"/>
    <w:rsid w:val="007A29F2"/>
    <w:rsid w:val="007A2A32"/>
    <w:rsid w:val="007A31C4"/>
    <w:rsid w:val="007A34CF"/>
    <w:rsid w:val="007A4A90"/>
    <w:rsid w:val="007A5CC2"/>
    <w:rsid w:val="007A5D1D"/>
    <w:rsid w:val="007B1FC8"/>
    <w:rsid w:val="007B2609"/>
    <w:rsid w:val="007B2AC7"/>
    <w:rsid w:val="007B3663"/>
    <w:rsid w:val="007B3F7F"/>
    <w:rsid w:val="007B4AE3"/>
    <w:rsid w:val="007B5AEB"/>
    <w:rsid w:val="007B7A0D"/>
    <w:rsid w:val="007C02EB"/>
    <w:rsid w:val="007C0C6B"/>
    <w:rsid w:val="007C1EE1"/>
    <w:rsid w:val="007C27EC"/>
    <w:rsid w:val="007C29E4"/>
    <w:rsid w:val="007C3FCF"/>
    <w:rsid w:val="007C6371"/>
    <w:rsid w:val="007C702A"/>
    <w:rsid w:val="007C7F08"/>
    <w:rsid w:val="007C7F5C"/>
    <w:rsid w:val="007D0328"/>
    <w:rsid w:val="007D04A2"/>
    <w:rsid w:val="007D0845"/>
    <w:rsid w:val="007D3208"/>
    <w:rsid w:val="007D3737"/>
    <w:rsid w:val="007D4CAE"/>
    <w:rsid w:val="007E06F6"/>
    <w:rsid w:val="007E0CDA"/>
    <w:rsid w:val="007E1309"/>
    <w:rsid w:val="007E1A65"/>
    <w:rsid w:val="007E1AEC"/>
    <w:rsid w:val="007E1DD4"/>
    <w:rsid w:val="007E41D9"/>
    <w:rsid w:val="007E43AA"/>
    <w:rsid w:val="007E4621"/>
    <w:rsid w:val="007E4B85"/>
    <w:rsid w:val="007F0EAB"/>
    <w:rsid w:val="007F197F"/>
    <w:rsid w:val="007F2D9D"/>
    <w:rsid w:val="007F33F1"/>
    <w:rsid w:val="007F35C5"/>
    <w:rsid w:val="007F3C67"/>
    <w:rsid w:val="007F3F69"/>
    <w:rsid w:val="007F564C"/>
    <w:rsid w:val="00801BD6"/>
    <w:rsid w:val="00801DC9"/>
    <w:rsid w:val="008039C6"/>
    <w:rsid w:val="00803C4B"/>
    <w:rsid w:val="008052C2"/>
    <w:rsid w:val="00805382"/>
    <w:rsid w:val="00805ACD"/>
    <w:rsid w:val="00805DA1"/>
    <w:rsid w:val="008064E0"/>
    <w:rsid w:val="00806DC7"/>
    <w:rsid w:val="00806EB7"/>
    <w:rsid w:val="00807D4D"/>
    <w:rsid w:val="0081060B"/>
    <w:rsid w:val="00810AF3"/>
    <w:rsid w:val="00811964"/>
    <w:rsid w:val="0081271E"/>
    <w:rsid w:val="0081361A"/>
    <w:rsid w:val="00814037"/>
    <w:rsid w:val="00816F77"/>
    <w:rsid w:val="00817E26"/>
    <w:rsid w:val="0082011B"/>
    <w:rsid w:val="00820303"/>
    <w:rsid w:val="00820AA7"/>
    <w:rsid w:val="00820D37"/>
    <w:rsid w:val="00820E86"/>
    <w:rsid w:val="008215CE"/>
    <w:rsid w:val="00823C72"/>
    <w:rsid w:val="008266EA"/>
    <w:rsid w:val="00826E51"/>
    <w:rsid w:val="00827726"/>
    <w:rsid w:val="0083005F"/>
    <w:rsid w:val="00830FED"/>
    <w:rsid w:val="008314A3"/>
    <w:rsid w:val="00833DAF"/>
    <w:rsid w:val="0083495A"/>
    <w:rsid w:val="0083696E"/>
    <w:rsid w:val="00837C19"/>
    <w:rsid w:val="008400DD"/>
    <w:rsid w:val="008475B2"/>
    <w:rsid w:val="008477A4"/>
    <w:rsid w:val="00847863"/>
    <w:rsid w:val="00850828"/>
    <w:rsid w:val="00850CF5"/>
    <w:rsid w:val="00854241"/>
    <w:rsid w:val="00855087"/>
    <w:rsid w:val="00855C0F"/>
    <w:rsid w:val="008569EC"/>
    <w:rsid w:val="00856E49"/>
    <w:rsid w:val="00857170"/>
    <w:rsid w:val="00857362"/>
    <w:rsid w:val="00857A1C"/>
    <w:rsid w:val="008619DA"/>
    <w:rsid w:val="00862683"/>
    <w:rsid w:val="008626F4"/>
    <w:rsid w:val="008629AC"/>
    <w:rsid w:val="00862C14"/>
    <w:rsid w:val="00862F3C"/>
    <w:rsid w:val="00863A04"/>
    <w:rsid w:val="00864AC1"/>
    <w:rsid w:val="008652CA"/>
    <w:rsid w:val="0086645C"/>
    <w:rsid w:val="0086666A"/>
    <w:rsid w:val="0087044C"/>
    <w:rsid w:val="00873EF4"/>
    <w:rsid w:val="0087401E"/>
    <w:rsid w:val="008743B9"/>
    <w:rsid w:val="00874C63"/>
    <w:rsid w:val="00875059"/>
    <w:rsid w:val="008750A6"/>
    <w:rsid w:val="00875C01"/>
    <w:rsid w:val="00881BC3"/>
    <w:rsid w:val="008824FE"/>
    <w:rsid w:val="008844F4"/>
    <w:rsid w:val="00885E02"/>
    <w:rsid w:val="00886A20"/>
    <w:rsid w:val="00887D27"/>
    <w:rsid w:val="008921A8"/>
    <w:rsid w:val="008923C2"/>
    <w:rsid w:val="0089337E"/>
    <w:rsid w:val="008934EE"/>
    <w:rsid w:val="008955B5"/>
    <w:rsid w:val="00895B40"/>
    <w:rsid w:val="008A1BF7"/>
    <w:rsid w:val="008A2883"/>
    <w:rsid w:val="008A38E4"/>
    <w:rsid w:val="008A5280"/>
    <w:rsid w:val="008A5526"/>
    <w:rsid w:val="008A7150"/>
    <w:rsid w:val="008B0462"/>
    <w:rsid w:val="008B091D"/>
    <w:rsid w:val="008B0B17"/>
    <w:rsid w:val="008B5240"/>
    <w:rsid w:val="008B5509"/>
    <w:rsid w:val="008B75A7"/>
    <w:rsid w:val="008C1AF0"/>
    <w:rsid w:val="008C1E9D"/>
    <w:rsid w:val="008C24EB"/>
    <w:rsid w:val="008C3087"/>
    <w:rsid w:val="008C5B9B"/>
    <w:rsid w:val="008C6CBF"/>
    <w:rsid w:val="008D1C9E"/>
    <w:rsid w:val="008D27C3"/>
    <w:rsid w:val="008D3729"/>
    <w:rsid w:val="008D3951"/>
    <w:rsid w:val="008D53D5"/>
    <w:rsid w:val="008D590C"/>
    <w:rsid w:val="008D6385"/>
    <w:rsid w:val="008E082E"/>
    <w:rsid w:val="008E196F"/>
    <w:rsid w:val="008E429B"/>
    <w:rsid w:val="008E43B6"/>
    <w:rsid w:val="008E4F86"/>
    <w:rsid w:val="008E518F"/>
    <w:rsid w:val="008E7CB4"/>
    <w:rsid w:val="008F117B"/>
    <w:rsid w:val="008F21D8"/>
    <w:rsid w:val="008F3E4A"/>
    <w:rsid w:val="008F440B"/>
    <w:rsid w:val="008F45D2"/>
    <w:rsid w:val="008F4754"/>
    <w:rsid w:val="009003AB"/>
    <w:rsid w:val="009010C2"/>
    <w:rsid w:val="00902308"/>
    <w:rsid w:val="0090262D"/>
    <w:rsid w:val="0090412E"/>
    <w:rsid w:val="00905B0F"/>
    <w:rsid w:val="0090682D"/>
    <w:rsid w:val="00907D35"/>
    <w:rsid w:val="00910298"/>
    <w:rsid w:val="00910F85"/>
    <w:rsid w:val="00911893"/>
    <w:rsid w:val="00911AC6"/>
    <w:rsid w:val="00911D56"/>
    <w:rsid w:val="00912431"/>
    <w:rsid w:val="0091300F"/>
    <w:rsid w:val="00913C4A"/>
    <w:rsid w:val="00914395"/>
    <w:rsid w:val="00916FD8"/>
    <w:rsid w:val="00917CCD"/>
    <w:rsid w:val="0092208D"/>
    <w:rsid w:val="009227E8"/>
    <w:rsid w:val="009229B3"/>
    <w:rsid w:val="009267C4"/>
    <w:rsid w:val="009307F9"/>
    <w:rsid w:val="00934524"/>
    <w:rsid w:val="00934559"/>
    <w:rsid w:val="0093568A"/>
    <w:rsid w:val="009359F9"/>
    <w:rsid w:val="00936530"/>
    <w:rsid w:val="00936836"/>
    <w:rsid w:val="00937E84"/>
    <w:rsid w:val="00937EE2"/>
    <w:rsid w:val="00941727"/>
    <w:rsid w:val="00941BF6"/>
    <w:rsid w:val="009426E7"/>
    <w:rsid w:val="00944337"/>
    <w:rsid w:val="00945695"/>
    <w:rsid w:val="0094746C"/>
    <w:rsid w:val="009477DB"/>
    <w:rsid w:val="0094782B"/>
    <w:rsid w:val="00950507"/>
    <w:rsid w:val="00950BF6"/>
    <w:rsid w:val="00951A3B"/>
    <w:rsid w:val="009523B6"/>
    <w:rsid w:val="00952BBF"/>
    <w:rsid w:val="00953966"/>
    <w:rsid w:val="0095573F"/>
    <w:rsid w:val="00955980"/>
    <w:rsid w:val="00957194"/>
    <w:rsid w:val="00957448"/>
    <w:rsid w:val="009610C8"/>
    <w:rsid w:val="009620B2"/>
    <w:rsid w:val="00962A5E"/>
    <w:rsid w:val="00970BB0"/>
    <w:rsid w:val="0097366F"/>
    <w:rsid w:val="0097623E"/>
    <w:rsid w:val="00976C8B"/>
    <w:rsid w:val="00985A80"/>
    <w:rsid w:val="00985CE7"/>
    <w:rsid w:val="00986665"/>
    <w:rsid w:val="009875E7"/>
    <w:rsid w:val="00990B8B"/>
    <w:rsid w:val="009926FF"/>
    <w:rsid w:val="0099292D"/>
    <w:rsid w:val="00995F67"/>
    <w:rsid w:val="009964DA"/>
    <w:rsid w:val="009A18E4"/>
    <w:rsid w:val="009A20F0"/>
    <w:rsid w:val="009A3585"/>
    <w:rsid w:val="009A3E2D"/>
    <w:rsid w:val="009A3E99"/>
    <w:rsid w:val="009A609E"/>
    <w:rsid w:val="009B078A"/>
    <w:rsid w:val="009B08B1"/>
    <w:rsid w:val="009B1C43"/>
    <w:rsid w:val="009B2105"/>
    <w:rsid w:val="009B376F"/>
    <w:rsid w:val="009B42F1"/>
    <w:rsid w:val="009B48F0"/>
    <w:rsid w:val="009B7084"/>
    <w:rsid w:val="009C13EC"/>
    <w:rsid w:val="009C3239"/>
    <w:rsid w:val="009C4226"/>
    <w:rsid w:val="009C6600"/>
    <w:rsid w:val="009C6A38"/>
    <w:rsid w:val="009D0B35"/>
    <w:rsid w:val="009D0CCF"/>
    <w:rsid w:val="009D12FD"/>
    <w:rsid w:val="009D15A3"/>
    <w:rsid w:val="009D258E"/>
    <w:rsid w:val="009D40DD"/>
    <w:rsid w:val="009D5075"/>
    <w:rsid w:val="009D70BB"/>
    <w:rsid w:val="009E033E"/>
    <w:rsid w:val="009E27B8"/>
    <w:rsid w:val="009E2BCF"/>
    <w:rsid w:val="009E2E73"/>
    <w:rsid w:val="009E2F67"/>
    <w:rsid w:val="009E4562"/>
    <w:rsid w:val="009E7B7A"/>
    <w:rsid w:val="009F39B6"/>
    <w:rsid w:val="009F69A9"/>
    <w:rsid w:val="009F7C49"/>
    <w:rsid w:val="00A003C1"/>
    <w:rsid w:val="00A009F4"/>
    <w:rsid w:val="00A018F4"/>
    <w:rsid w:val="00A02B5C"/>
    <w:rsid w:val="00A04A7A"/>
    <w:rsid w:val="00A05BEB"/>
    <w:rsid w:val="00A07BCF"/>
    <w:rsid w:val="00A1095F"/>
    <w:rsid w:val="00A10A33"/>
    <w:rsid w:val="00A13638"/>
    <w:rsid w:val="00A14775"/>
    <w:rsid w:val="00A14DE6"/>
    <w:rsid w:val="00A15E94"/>
    <w:rsid w:val="00A160D4"/>
    <w:rsid w:val="00A16B2B"/>
    <w:rsid w:val="00A17582"/>
    <w:rsid w:val="00A1764A"/>
    <w:rsid w:val="00A2000E"/>
    <w:rsid w:val="00A209FF"/>
    <w:rsid w:val="00A20D14"/>
    <w:rsid w:val="00A23438"/>
    <w:rsid w:val="00A23ABC"/>
    <w:rsid w:val="00A2548B"/>
    <w:rsid w:val="00A27172"/>
    <w:rsid w:val="00A27BE4"/>
    <w:rsid w:val="00A27C01"/>
    <w:rsid w:val="00A300AB"/>
    <w:rsid w:val="00A327EC"/>
    <w:rsid w:val="00A35B1F"/>
    <w:rsid w:val="00A36504"/>
    <w:rsid w:val="00A36C11"/>
    <w:rsid w:val="00A40F8F"/>
    <w:rsid w:val="00A41564"/>
    <w:rsid w:val="00A41B0A"/>
    <w:rsid w:val="00A42664"/>
    <w:rsid w:val="00A43B6B"/>
    <w:rsid w:val="00A444B4"/>
    <w:rsid w:val="00A47369"/>
    <w:rsid w:val="00A47A17"/>
    <w:rsid w:val="00A51DE5"/>
    <w:rsid w:val="00A538E3"/>
    <w:rsid w:val="00A544D4"/>
    <w:rsid w:val="00A549C2"/>
    <w:rsid w:val="00A553C1"/>
    <w:rsid w:val="00A55F85"/>
    <w:rsid w:val="00A561AF"/>
    <w:rsid w:val="00A619A4"/>
    <w:rsid w:val="00A643C5"/>
    <w:rsid w:val="00A65426"/>
    <w:rsid w:val="00A65932"/>
    <w:rsid w:val="00A65CEA"/>
    <w:rsid w:val="00A71225"/>
    <w:rsid w:val="00A7387E"/>
    <w:rsid w:val="00A74E4C"/>
    <w:rsid w:val="00A800A9"/>
    <w:rsid w:val="00A824AE"/>
    <w:rsid w:val="00A8325F"/>
    <w:rsid w:val="00A855D5"/>
    <w:rsid w:val="00A85C15"/>
    <w:rsid w:val="00A864B7"/>
    <w:rsid w:val="00A91825"/>
    <w:rsid w:val="00A936E7"/>
    <w:rsid w:val="00A954E9"/>
    <w:rsid w:val="00A963ED"/>
    <w:rsid w:val="00AA0DE0"/>
    <w:rsid w:val="00AA2E9E"/>
    <w:rsid w:val="00AA3409"/>
    <w:rsid w:val="00AA62A0"/>
    <w:rsid w:val="00AA6CE5"/>
    <w:rsid w:val="00AA6DDF"/>
    <w:rsid w:val="00AA716D"/>
    <w:rsid w:val="00AA76C0"/>
    <w:rsid w:val="00AB2F22"/>
    <w:rsid w:val="00AB39E2"/>
    <w:rsid w:val="00AB5474"/>
    <w:rsid w:val="00AB548F"/>
    <w:rsid w:val="00AB560E"/>
    <w:rsid w:val="00AB6CA4"/>
    <w:rsid w:val="00AB6FA9"/>
    <w:rsid w:val="00AC03BB"/>
    <w:rsid w:val="00AC2B9E"/>
    <w:rsid w:val="00AC38AC"/>
    <w:rsid w:val="00AC3DDC"/>
    <w:rsid w:val="00AC3FFC"/>
    <w:rsid w:val="00AC5B6F"/>
    <w:rsid w:val="00AC6450"/>
    <w:rsid w:val="00AD075E"/>
    <w:rsid w:val="00AD0C51"/>
    <w:rsid w:val="00AD13E7"/>
    <w:rsid w:val="00AD3B1E"/>
    <w:rsid w:val="00AD482B"/>
    <w:rsid w:val="00AD56F8"/>
    <w:rsid w:val="00AD710A"/>
    <w:rsid w:val="00AD7397"/>
    <w:rsid w:val="00AD7CF9"/>
    <w:rsid w:val="00AE1911"/>
    <w:rsid w:val="00AE32FE"/>
    <w:rsid w:val="00AE6946"/>
    <w:rsid w:val="00AE792E"/>
    <w:rsid w:val="00AF17EB"/>
    <w:rsid w:val="00AF2AF1"/>
    <w:rsid w:val="00AF368C"/>
    <w:rsid w:val="00AF41A2"/>
    <w:rsid w:val="00AF47B3"/>
    <w:rsid w:val="00AF4A6D"/>
    <w:rsid w:val="00AF4B76"/>
    <w:rsid w:val="00AF6558"/>
    <w:rsid w:val="00AF6AEA"/>
    <w:rsid w:val="00AF6F47"/>
    <w:rsid w:val="00AF76DC"/>
    <w:rsid w:val="00AF772A"/>
    <w:rsid w:val="00B00A00"/>
    <w:rsid w:val="00B02203"/>
    <w:rsid w:val="00B02907"/>
    <w:rsid w:val="00B033B4"/>
    <w:rsid w:val="00B04F47"/>
    <w:rsid w:val="00B05060"/>
    <w:rsid w:val="00B05D24"/>
    <w:rsid w:val="00B0797E"/>
    <w:rsid w:val="00B10574"/>
    <w:rsid w:val="00B110C1"/>
    <w:rsid w:val="00B1312F"/>
    <w:rsid w:val="00B134B0"/>
    <w:rsid w:val="00B146BC"/>
    <w:rsid w:val="00B165C7"/>
    <w:rsid w:val="00B17D96"/>
    <w:rsid w:val="00B21C05"/>
    <w:rsid w:val="00B22B1D"/>
    <w:rsid w:val="00B237E4"/>
    <w:rsid w:val="00B23E58"/>
    <w:rsid w:val="00B25576"/>
    <w:rsid w:val="00B272FE"/>
    <w:rsid w:val="00B31031"/>
    <w:rsid w:val="00B320B1"/>
    <w:rsid w:val="00B32167"/>
    <w:rsid w:val="00B32E70"/>
    <w:rsid w:val="00B33B45"/>
    <w:rsid w:val="00B35AF4"/>
    <w:rsid w:val="00B36AC4"/>
    <w:rsid w:val="00B37BD8"/>
    <w:rsid w:val="00B413E5"/>
    <w:rsid w:val="00B41989"/>
    <w:rsid w:val="00B438C1"/>
    <w:rsid w:val="00B45197"/>
    <w:rsid w:val="00B45A9F"/>
    <w:rsid w:val="00B45B7B"/>
    <w:rsid w:val="00B479C8"/>
    <w:rsid w:val="00B50D8A"/>
    <w:rsid w:val="00B510F5"/>
    <w:rsid w:val="00B528CB"/>
    <w:rsid w:val="00B55014"/>
    <w:rsid w:val="00B56F64"/>
    <w:rsid w:val="00B57B43"/>
    <w:rsid w:val="00B61645"/>
    <w:rsid w:val="00B62746"/>
    <w:rsid w:val="00B62767"/>
    <w:rsid w:val="00B63A90"/>
    <w:rsid w:val="00B6409F"/>
    <w:rsid w:val="00B64754"/>
    <w:rsid w:val="00B6709C"/>
    <w:rsid w:val="00B70D6A"/>
    <w:rsid w:val="00B71147"/>
    <w:rsid w:val="00B7173A"/>
    <w:rsid w:val="00B7375A"/>
    <w:rsid w:val="00B76C32"/>
    <w:rsid w:val="00B76D3E"/>
    <w:rsid w:val="00B808F7"/>
    <w:rsid w:val="00B8127B"/>
    <w:rsid w:val="00B814FD"/>
    <w:rsid w:val="00B863AA"/>
    <w:rsid w:val="00B86719"/>
    <w:rsid w:val="00B87F4E"/>
    <w:rsid w:val="00B94267"/>
    <w:rsid w:val="00B94D4F"/>
    <w:rsid w:val="00B95696"/>
    <w:rsid w:val="00BA3D7A"/>
    <w:rsid w:val="00BA4717"/>
    <w:rsid w:val="00BA4729"/>
    <w:rsid w:val="00BA4F90"/>
    <w:rsid w:val="00BA56C2"/>
    <w:rsid w:val="00BA76C0"/>
    <w:rsid w:val="00BB26EB"/>
    <w:rsid w:val="00BB387B"/>
    <w:rsid w:val="00BB79D5"/>
    <w:rsid w:val="00BB7A00"/>
    <w:rsid w:val="00BC26ED"/>
    <w:rsid w:val="00BC3430"/>
    <w:rsid w:val="00BC4381"/>
    <w:rsid w:val="00BC6B32"/>
    <w:rsid w:val="00BC6CB0"/>
    <w:rsid w:val="00BC7E46"/>
    <w:rsid w:val="00BD30FB"/>
    <w:rsid w:val="00BD39DC"/>
    <w:rsid w:val="00BD5633"/>
    <w:rsid w:val="00BE087B"/>
    <w:rsid w:val="00BE0C6B"/>
    <w:rsid w:val="00BE253F"/>
    <w:rsid w:val="00BE765F"/>
    <w:rsid w:val="00BF2342"/>
    <w:rsid w:val="00BF2392"/>
    <w:rsid w:val="00BF3AF8"/>
    <w:rsid w:val="00BF7D46"/>
    <w:rsid w:val="00C0009D"/>
    <w:rsid w:val="00C00712"/>
    <w:rsid w:val="00C01783"/>
    <w:rsid w:val="00C02B08"/>
    <w:rsid w:val="00C03585"/>
    <w:rsid w:val="00C039DC"/>
    <w:rsid w:val="00C07048"/>
    <w:rsid w:val="00C07222"/>
    <w:rsid w:val="00C10100"/>
    <w:rsid w:val="00C105AE"/>
    <w:rsid w:val="00C12518"/>
    <w:rsid w:val="00C14978"/>
    <w:rsid w:val="00C15087"/>
    <w:rsid w:val="00C16520"/>
    <w:rsid w:val="00C1663B"/>
    <w:rsid w:val="00C16BC4"/>
    <w:rsid w:val="00C20834"/>
    <w:rsid w:val="00C21452"/>
    <w:rsid w:val="00C21A15"/>
    <w:rsid w:val="00C22CA0"/>
    <w:rsid w:val="00C24390"/>
    <w:rsid w:val="00C27552"/>
    <w:rsid w:val="00C27A22"/>
    <w:rsid w:val="00C27F56"/>
    <w:rsid w:val="00C306BF"/>
    <w:rsid w:val="00C30709"/>
    <w:rsid w:val="00C30B0F"/>
    <w:rsid w:val="00C30CC6"/>
    <w:rsid w:val="00C31EED"/>
    <w:rsid w:val="00C32281"/>
    <w:rsid w:val="00C330E3"/>
    <w:rsid w:val="00C35286"/>
    <w:rsid w:val="00C36273"/>
    <w:rsid w:val="00C370DA"/>
    <w:rsid w:val="00C373E0"/>
    <w:rsid w:val="00C40532"/>
    <w:rsid w:val="00C427A0"/>
    <w:rsid w:val="00C434B6"/>
    <w:rsid w:val="00C44C35"/>
    <w:rsid w:val="00C45B40"/>
    <w:rsid w:val="00C47A86"/>
    <w:rsid w:val="00C50404"/>
    <w:rsid w:val="00C50F8F"/>
    <w:rsid w:val="00C531BB"/>
    <w:rsid w:val="00C5359D"/>
    <w:rsid w:val="00C56B59"/>
    <w:rsid w:val="00C571FE"/>
    <w:rsid w:val="00C5753D"/>
    <w:rsid w:val="00C57CD2"/>
    <w:rsid w:val="00C604F3"/>
    <w:rsid w:val="00C625C7"/>
    <w:rsid w:val="00C62C99"/>
    <w:rsid w:val="00C62E8B"/>
    <w:rsid w:val="00C64C69"/>
    <w:rsid w:val="00C65027"/>
    <w:rsid w:val="00C66A67"/>
    <w:rsid w:val="00C670FA"/>
    <w:rsid w:val="00C67683"/>
    <w:rsid w:val="00C710DB"/>
    <w:rsid w:val="00C71450"/>
    <w:rsid w:val="00C737BC"/>
    <w:rsid w:val="00C748F3"/>
    <w:rsid w:val="00C760F9"/>
    <w:rsid w:val="00C7648C"/>
    <w:rsid w:val="00C76FA1"/>
    <w:rsid w:val="00C80319"/>
    <w:rsid w:val="00C8182F"/>
    <w:rsid w:val="00C822EE"/>
    <w:rsid w:val="00C8250A"/>
    <w:rsid w:val="00C82B99"/>
    <w:rsid w:val="00C82D07"/>
    <w:rsid w:val="00C82F96"/>
    <w:rsid w:val="00C855A8"/>
    <w:rsid w:val="00C85F8F"/>
    <w:rsid w:val="00C877FC"/>
    <w:rsid w:val="00C87DAB"/>
    <w:rsid w:val="00C90163"/>
    <w:rsid w:val="00C90248"/>
    <w:rsid w:val="00C90935"/>
    <w:rsid w:val="00C91FA7"/>
    <w:rsid w:val="00C94441"/>
    <w:rsid w:val="00C95112"/>
    <w:rsid w:val="00C95442"/>
    <w:rsid w:val="00C95922"/>
    <w:rsid w:val="00C96CF5"/>
    <w:rsid w:val="00C971EC"/>
    <w:rsid w:val="00CA0C0A"/>
    <w:rsid w:val="00CA0FB5"/>
    <w:rsid w:val="00CA1E3B"/>
    <w:rsid w:val="00CA201D"/>
    <w:rsid w:val="00CA2084"/>
    <w:rsid w:val="00CA2C08"/>
    <w:rsid w:val="00CA431A"/>
    <w:rsid w:val="00CA50BA"/>
    <w:rsid w:val="00CB017C"/>
    <w:rsid w:val="00CB21BB"/>
    <w:rsid w:val="00CB3714"/>
    <w:rsid w:val="00CB3721"/>
    <w:rsid w:val="00CB6967"/>
    <w:rsid w:val="00CB7D75"/>
    <w:rsid w:val="00CC004B"/>
    <w:rsid w:val="00CC08F5"/>
    <w:rsid w:val="00CC1E46"/>
    <w:rsid w:val="00CC38D3"/>
    <w:rsid w:val="00CC4BFD"/>
    <w:rsid w:val="00CC635A"/>
    <w:rsid w:val="00CC6783"/>
    <w:rsid w:val="00CC7B82"/>
    <w:rsid w:val="00CD0B77"/>
    <w:rsid w:val="00CD1D41"/>
    <w:rsid w:val="00CD2A5A"/>
    <w:rsid w:val="00CD4819"/>
    <w:rsid w:val="00CD54AB"/>
    <w:rsid w:val="00CD66D6"/>
    <w:rsid w:val="00CE1834"/>
    <w:rsid w:val="00CE247E"/>
    <w:rsid w:val="00CE2742"/>
    <w:rsid w:val="00CE34FE"/>
    <w:rsid w:val="00CE4C2C"/>
    <w:rsid w:val="00CE6A10"/>
    <w:rsid w:val="00CE6F6D"/>
    <w:rsid w:val="00CF0988"/>
    <w:rsid w:val="00CF17D5"/>
    <w:rsid w:val="00CF2D14"/>
    <w:rsid w:val="00CF3535"/>
    <w:rsid w:val="00CF54DC"/>
    <w:rsid w:val="00CF5E6F"/>
    <w:rsid w:val="00CF607D"/>
    <w:rsid w:val="00D001A8"/>
    <w:rsid w:val="00D00AAD"/>
    <w:rsid w:val="00D00E22"/>
    <w:rsid w:val="00D00E82"/>
    <w:rsid w:val="00D03187"/>
    <w:rsid w:val="00D035B4"/>
    <w:rsid w:val="00D03C52"/>
    <w:rsid w:val="00D04A07"/>
    <w:rsid w:val="00D05C10"/>
    <w:rsid w:val="00D11782"/>
    <w:rsid w:val="00D11C44"/>
    <w:rsid w:val="00D14497"/>
    <w:rsid w:val="00D1549C"/>
    <w:rsid w:val="00D154B9"/>
    <w:rsid w:val="00D16161"/>
    <w:rsid w:val="00D16744"/>
    <w:rsid w:val="00D16BC0"/>
    <w:rsid w:val="00D17D07"/>
    <w:rsid w:val="00D2279A"/>
    <w:rsid w:val="00D22F30"/>
    <w:rsid w:val="00D26771"/>
    <w:rsid w:val="00D2791B"/>
    <w:rsid w:val="00D30F6C"/>
    <w:rsid w:val="00D311C8"/>
    <w:rsid w:val="00D35C61"/>
    <w:rsid w:val="00D366D5"/>
    <w:rsid w:val="00D368A8"/>
    <w:rsid w:val="00D368F5"/>
    <w:rsid w:val="00D4070F"/>
    <w:rsid w:val="00D417C5"/>
    <w:rsid w:val="00D4369D"/>
    <w:rsid w:val="00D43E8F"/>
    <w:rsid w:val="00D46B94"/>
    <w:rsid w:val="00D47B1E"/>
    <w:rsid w:val="00D5027A"/>
    <w:rsid w:val="00D504F2"/>
    <w:rsid w:val="00D50686"/>
    <w:rsid w:val="00D50B23"/>
    <w:rsid w:val="00D51E10"/>
    <w:rsid w:val="00D52423"/>
    <w:rsid w:val="00D5290C"/>
    <w:rsid w:val="00D54B67"/>
    <w:rsid w:val="00D54D39"/>
    <w:rsid w:val="00D55006"/>
    <w:rsid w:val="00D553A5"/>
    <w:rsid w:val="00D567AE"/>
    <w:rsid w:val="00D56942"/>
    <w:rsid w:val="00D57E06"/>
    <w:rsid w:val="00D6337C"/>
    <w:rsid w:val="00D63AC6"/>
    <w:rsid w:val="00D64678"/>
    <w:rsid w:val="00D64FBF"/>
    <w:rsid w:val="00D650EE"/>
    <w:rsid w:val="00D660CF"/>
    <w:rsid w:val="00D712BB"/>
    <w:rsid w:val="00D71839"/>
    <w:rsid w:val="00D71F0A"/>
    <w:rsid w:val="00D72781"/>
    <w:rsid w:val="00D74EAD"/>
    <w:rsid w:val="00D773FC"/>
    <w:rsid w:val="00D77D30"/>
    <w:rsid w:val="00D8050B"/>
    <w:rsid w:val="00D8174B"/>
    <w:rsid w:val="00D83A6D"/>
    <w:rsid w:val="00D873A6"/>
    <w:rsid w:val="00D87583"/>
    <w:rsid w:val="00D90F8F"/>
    <w:rsid w:val="00D9336A"/>
    <w:rsid w:val="00D93B02"/>
    <w:rsid w:val="00D9498A"/>
    <w:rsid w:val="00D97FCE"/>
    <w:rsid w:val="00DA2633"/>
    <w:rsid w:val="00DA4629"/>
    <w:rsid w:val="00DA4830"/>
    <w:rsid w:val="00DA6DB5"/>
    <w:rsid w:val="00DB02F9"/>
    <w:rsid w:val="00DB0F4C"/>
    <w:rsid w:val="00DB33A8"/>
    <w:rsid w:val="00DB3FA8"/>
    <w:rsid w:val="00DB40A7"/>
    <w:rsid w:val="00DB4FEF"/>
    <w:rsid w:val="00DB53B7"/>
    <w:rsid w:val="00DB5EB1"/>
    <w:rsid w:val="00DB6496"/>
    <w:rsid w:val="00DB7CA8"/>
    <w:rsid w:val="00DC0308"/>
    <w:rsid w:val="00DC443C"/>
    <w:rsid w:val="00DC5356"/>
    <w:rsid w:val="00DC7D9A"/>
    <w:rsid w:val="00DD144A"/>
    <w:rsid w:val="00DD341A"/>
    <w:rsid w:val="00DD52B7"/>
    <w:rsid w:val="00DD687D"/>
    <w:rsid w:val="00DE10E1"/>
    <w:rsid w:val="00DE146F"/>
    <w:rsid w:val="00DE1EFC"/>
    <w:rsid w:val="00DE23B8"/>
    <w:rsid w:val="00DE2D7F"/>
    <w:rsid w:val="00DE374F"/>
    <w:rsid w:val="00DE5C0C"/>
    <w:rsid w:val="00DE67CD"/>
    <w:rsid w:val="00DE6DA3"/>
    <w:rsid w:val="00DE7007"/>
    <w:rsid w:val="00DF043A"/>
    <w:rsid w:val="00DF0FD8"/>
    <w:rsid w:val="00DF2134"/>
    <w:rsid w:val="00DF2D96"/>
    <w:rsid w:val="00DF5847"/>
    <w:rsid w:val="00DF5D18"/>
    <w:rsid w:val="00DF70EC"/>
    <w:rsid w:val="00E01780"/>
    <w:rsid w:val="00E01F93"/>
    <w:rsid w:val="00E02302"/>
    <w:rsid w:val="00E0332C"/>
    <w:rsid w:val="00E03505"/>
    <w:rsid w:val="00E04ADC"/>
    <w:rsid w:val="00E10A8D"/>
    <w:rsid w:val="00E10D70"/>
    <w:rsid w:val="00E135E9"/>
    <w:rsid w:val="00E202BB"/>
    <w:rsid w:val="00E20EB7"/>
    <w:rsid w:val="00E228C9"/>
    <w:rsid w:val="00E25176"/>
    <w:rsid w:val="00E26E0C"/>
    <w:rsid w:val="00E27D57"/>
    <w:rsid w:val="00E31FEB"/>
    <w:rsid w:val="00E35D11"/>
    <w:rsid w:val="00E3753C"/>
    <w:rsid w:val="00E37FD4"/>
    <w:rsid w:val="00E4047E"/>
    <w:rsid w:val="00E429D2"/>
    <w:rsid w:val="00E439F5"/>
    <w:rsid w:val="00E4458B"/>
    <w:rsid w:val="00E45293"/>
    <w:rsid w:val="00E457E9"/>
    <w:rsid w:val="00E500E6"/>
    <w:rsid w:val="00E50B3C"/>
    <w:rsid w:val="00E50E7A"/>
    <w:rsid w:val="00E51BF3"/>
    <w:rsid w:val="00E53465"/>
    <w:rsid w:val="00E542B9"/>
    <w:rsid w:val="00E5488C"/>
    <w:rsid w:val="00E562D8"/>
    <w:rsid w:val="00E567ED"/>
    <w:rsid w:val="00E5780B"/>
    <w:rsid w:val="00E608FE"/>
    <w:rsid w:val="00E609D2"/>
    <w:rsid w:val="00E609F6"/>
    <w:rsid w:val="00E60B51"/>
    <w:rsid w:val="00E6145E"/>
    <w:rsid w:val="00E61687"/>
    <w:rsid w:val="00E6460C"/>
    <w:rsid w:val="00E64EAB"/>
    <w:rsid w:val="00E70404"/>
    <w:rsid w:val="00E70D5A"/>
    <w:rsid w:val="00E70E84"/>
    <w:rsid w:val="00E72C82"/>
    <w:rsid w:val="00E7445C"/>
    <w:rsid w:val="00E752EB"/>
    <w:rsid w:val="00E75A9E"/>
    <w:rsid w:val="00E75C89"/>
    <w:rsid w:val="00E7601E"/>
    <w:rsid w:val="00E7643F"/>
    <w:rsid w:val="00E766B2"/>
    <w:rsid w:val="00E76CC9"/>
    <w:rsid w:val="00E7761D"/>
    <w:rsid w:val="00E81F31"/>
    <w:rsid w:val="00E84451"/>
    <w:rsid w:val="00E84856"/>
    <w:rsid w:val="00E84C78"/>
    <w:rsid w:val="00E84EF3"/>
    <w:rsid w:val="00E8600F"/>
    <w:rsid w:val="00E86434"/>
    <w:rsid w:val="00E865C8"/>
    <w:rsid w:val="00E9072C"/>
    <w:rsid w:val="00E90AF2"/>
    <w:rsid w:val="00E9137C"/>
    <w:rsid w:val="00E9251D"/>
    <w:rsid w:val="00E96528"/>
    <w:rsid w:val="00E9692C"/>
    <w:rsid w:val="00E96C55"/>
    <w:rsid w:val="00E97785"/>
    <w:rsid w:val="00EA1276"/>
    <w:rsid w:val="00EA20A0"/>
    <w:rsid w:val="00EA23B4"/>
    <w:rsid w:val="00EA51CC"/>
    <w:rsid w:val="00EA55E8"/>
    <w:rsid w:val="00EA7134"/>
    <w:rsid w:val="00EA7318"/>
    <w:rsid w:val="00EA7F16"/>
    <w:rsid w:val="00EB06EB"/>
    <w:rsid w:val="00EB0C58"/>
    <w:rsid w:val="00EB1C22"/>
    <w:rsid w:val="00EB1F05"/>
    <w:rsid w:val="00EB1FB9"/>
    <w:rsid w:val="00EB2438"/>
    <w:rsid w:val="00EB2DE0"/>
    <w:rsid w:val="00EB3554"/>
    <w:rsid w:val="00EB42A1"/>
    <w:rsid w:val="00EB5278"/>
    <w:rsid w:val="00EC03AD"/>
    <w:rsid w:val="00EC07B4"/>
    <w:rsid w:val="00EC0D76"/>
    <w:rsid w:val="00EC1F27"/>
    <w:rsid w:val="00EC3398"/>
    <w:rsid w:val="00EC33DA"/>
    <w:rsid w:val="00EC5356"/>
    <w:rsid w:val="00EC59FF"/>
    <w:rsid w:val="00ED02D8"/>
    <w:rsid w:val="00ED093D"/>
    <w:rsid w:val="00ED0F51"/>
    <w:rsid w:val="00ED12E1"/>
    <w:rsid w:val="00ED1482"/>
    <w:rsid w:val="00ED71BC"/>
    <w:rsid w:val="00EE02F6"/>
    <w:rsid w:val="00EE07F8"/>
    <w:rsid w:val="00EE3C6A"/>
    <w:rsid w:val="00EE4A38"/>
    <w:rsid w:val="00EE56F9"/>
    <w:rsid w:val="00EE643F"/>
    <w:rsid w:val="00EE7A49"/>
    <w:rsid w:val="00EF0B36"/>
    <w:rsid w:val="00EF3E2B"/>
    <w:rsid w:val="00EF4218"/>
    <w:rsid w:val="00EF4412"/>
    <w:rsid w:val="00EF4572"/>
    <w:rsid w:val="00EF46A9"/>
    <w:rsid w:val="00EF52A1"/>
    <w:rsid w:val="00EF53E1"/>
    <w:rsid w:val="00EF546E"/>
    <w:rsid w:val="00EF594F"/>
    <w:rsid w:val="00EF5BEF"/>
    <w:rsid w:val="00EF71F6"/>
    <w:rsid w:val="00F00E97"/>
    <w:rsid w:val="00F0335E"/>
    <w:rsid w:val="00F03F30"/>
    <w:rsid w:val="00F0427F"/>
    <w:rsid w:val="00F06D12"/>
    <w:rsid w:val="00F111DC"/>
    <w:rsid w:val="00F1179B"/>
    <w:rsid w:val="00F15D7A"/>
    <w:rsid w:val="00F163B5"/>
    <w:rsid w:val="00F16BBD"/>
    <w:rsid w:val="00F16F4B"/>
    <w:rsid w:val="00F200FD"/>
    <w:rsid w:val="00F20922"/>
    <w:rsid w:val="00F21925"/>
    <w:rsid w:val="00F2220E"/>
    <w:rsid w:val="00F23C6C"/>
    <w:rsid w:val="00F24186"/>
    <w:rsid w:val="00F2425D"/>
    <w:rsid w:val="00F25FF2"/>
    <w:rsid w:val="00F263A9"/>
    <w:rsid w:val="00F31138"/>
    <w:rsid w:val="00F3202A"/>
    <w:rsid w:val="00F32B66"/>
    <w:rsid w:val="00F331F3"/>
    <w:rsid w:val="00F34273"/>
    <w:rsid w:val="00F356FC"/>
    <w:rsid w:val="00F3589F"/>
    <w:rsid w:val="00F366DF"/>
    <w:rsid w:val="00F36A28"/>
    <w:rsid w:val="00F370AE"/>
    <w:rsid w:val="00F376B7"/>
    <w:rsid w:val="00F37C6E"/>
    <w:rsid w:val="00F40B46"/>
    <w:rsid w:val="00F41779"/>
    <w:rsid w:val="00F42FAE"/>
    <w:rsid w:val="00F434C6"/>
    <w:rsid w:val="00F44D94"/>
    <w:rsid w:val="00F45F3F"/>
    <w:rsid w:val="00F4698F"/>
    <w:rsid w:val="00F526E0"/>
    <w:rsid w:val="00F53DB2"/>
    <w:rsid w:val="00F5713D"/>
    <w:rsid w:val="00F6101C"/>
    <w:rsid w:val="00F63CFA"/>
    <w:rsid w:val="00F64BF9"/>
    <w:rsid w:val="00F67371"/>
    <w:rsid w:val="00F71159"/>
    <w:rsid w:val="00F71559"/>
    <w:rsid w:val="00F7218C"/>
    <w:rsid w:val="00F733A2"/>
    <w:rsid w:val="00F734EE"/>
    <w:rsid w:val="00F75A02"/>
    <w:rsid w:val="00F75C70"/>
    <w:rsid w:val="00F772F5"/>
    <w:rsid w:val="00F77620"/>
    <w:rsid w:val="00F81203"/>
    <w:rsid w:val="00F83622"/>
    <w:rsid w:val="00F83F82"/>
    <w:rsid w:val="00F84074"/>
    <w:rsid w:val="00F84434"/>
    <w:rsid w:val="00F85DCE"/>
    <w:rsid w:val="00F86EE3"/>
    <w:rsid w:val="00F87012"/>
    <w:rsid w:val="00F8724B"/>
    <w:rsid w:val="00F952FA"/>
    <w:rsid w:val="00F95D8D"/>
    <w:rsid w:val="00F96463"/>
    <w:rsid w:val="00F970C1"/>
    <w:rsid w:val="00F97A75"/>
    <w:rsid w:val="00FA06EC"/>
    <w:rsid w:val="00FA074D"/>
    <w:rsid w:val="00FA1240"/>
    <w:rsid w:val="00FA2818"/>
    <w:rsid w:val="00FA5837"/>
    <w:rsid w:val="00FA5C4A"/>
    <w:rsid w:val="00FA6434"/>
    <w:rsid w:val="00FA749E"/>
    <w:rsid w:val="00FB0A08"/>
    <w:rsid w:val="00FB2624"/>
    <w:rsid w:val="00FB2CE0"/>
    <w:rsid w:val="00FB37A2"/>
    <w:rsid w:val="00FB41D9"/>
    <w:rsid w:val="00FB571E"/>
    <w:rsid w:val="00FB5EDF"/>
    <w:rsid w:val="00FB635E"/>
    <w:rsid w:val="00FB6B7A"/>
    <w:rsid w:val="00FC0025"/>
    <w:rsid w:val="00FC1601"/>
    <w:rsid w:val="00FC1B52"/>
    <w:rsid w:val="00FC32A5"/>
    <w:rsid w:val="00FC38A8"/>
    <w:rsid w:val="00FC3F5F"/>
    <w:rsid w:val="00FC50C3"/>
    <w:rsid w:val="00FC577C"/>
    <w:rsid w:val="00FC5962"/>
    <w:rsid w:val="00FC6678"/>
    <w:rsid w:val="00FC6CA6"/>
    <w:rsid w:val="00FC6FDA"/>
    <w:rsid w:val="00FC7025"/>
    <w:rsid w:val="00FC732A"/>
    <w:rsid w:val="00FC794C"/>
    <w:rsid w:val="00FD08E2"/>
    <w:rsid w:val="00FD2FFE"/>
    <w:rsid w:val="00FD446C"/>
    <w:rsid w:val="00FD4760"/>
    <w:rsid w:val="00FD5112"/>
    <w:rsid w:val="00FD67BA"/>
    <w:rsid w:val="00FD795B"/>
    <w:rsid w:val="00FD7E5A"/>
    <w:rsid w:val="00FE00C1"/>
    <w:rsid w:val="00FE0799"/>
    <w:rsid w:val="00FE0ECB"/>
    <w:rsid w:val="00FE1BB4"/>
    <w:rsid w:val="00FE2073"/>
    <w:rsid w:val="00FE3ACD"/>
    <w:rsid w:val="00FE3B24"/>
    <w:rsid w:val="00FE7762"/>
    <w:rsid w:val="00FE7B52"/>
    <w:rsid w:val="00FE7E8D"/>
    <w:rsid w:val="00FF0596"/>
    <w:rsid w:val="00FF2767"/>
    <w:rsid w:val="00FF27A1"/>
    <w:rsid w:val="00FF3664"/>
    <w:rsid w:val="00FF3FF7"/>
    <w:rsid w:val="00FF444E"/>
    <w:rsid w:val="00FF7332"/>
    <w:rsid w:val="00FF74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o:allowoverlap="f" fill="f" fillcolor="white" stroke="f">
      <v:fill color="white" on="f"/>
      <v:stroke on="f"/>
    </o:shapedefaults>
    <o:shapelayout v:ext="edit">
      <o:idmap v:ext="edit" data="1"/>
    </o:shapelayout>
  </w:shapeDefaults>
  <w:decimalSymbol w:val=","/>
  <w:listSeparator w:val=";"/>
  <w14:docId w14:val="5D87CE26"/>
  <w15:docId w15:val="{8CD087E1-07BA-4E52-863D-E13AA370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F47"/>
    <w:rPr>
      <w:rFonts w:ascii="Arial Narrow" w:eastAsia="MS Mincho" w:hAnsi="Arial Narrow"/>
      <w:sz w:val="24"/>
      <w:szCs w:val="24"/>
    </w:rPr>
  </w:style>
  <w:style w:type="paragraph" w:styleId="Ttulo1">
    <w:name w:val="heading 1"/>
    <w:basedOn w:val="Normal"/>
    <w:next w:val="Normal"/>
    <w:qFormat/>
    <w:rsid w:val="000F0F47"/>
    <w:pPr>
      <w:keepNext/>
      <w:jc w:val="center"/>
      <w:outlineLvl w:val="0"/>
    </w:pPr>
    <w:rPr>
      <w:rFonts w:ascii="Arial" w:hAnsi="Arial"/>
      <w:b/>
      <w:sz w:val="20"/>
    </w:rPr>
  </w:style>
  <w:style w:type="paragraph" w:styleId="Ttulo2">
    <w:name w:val="heading 2"/>
    <w:basedOn w:val="Normal"/>
    <w:next w:val="Normal"/>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qFormat/>
    <w:rsid w:val="000F0F47"/>
    <w:pPr>
      <w:keepNext/>
      <w:widowControl w:val="0"/>
      <w:tabs>
        <w:tab w:val="center" w:pos="4626"/>
        <w:tab w:val="left" w:pos="6969"/>
      </w:tabs>
      <w:jc w:val="both"/>
      <w:outlineLvl w:val="3"/>
    </w:pPr>
    <w:rPr>
      <w:rFonts w:ascii="Bookman Old Style" w:eastAsia="Times New Roman" w:hAnsi="Bookman Old Style"/>
      <w:snapToGrid w:val="0"/>
      <w:sz w:val="30"/>
      <w:lang w:val="es-ES_tradnl"/>
    </w:rPr>
  </w:style>
  <w:style w:type="paragraph" w:styleId="Ttulo5">
    <w:name w:val="heading 5"/>
    <w:basedOn w:val="Normal"/>
    <w:next w:val="Normal"/>
    <w:qFormat/>
    <w:rsid w:val="000F0F47"/>
    <w:pPr>
      <w:keepNext/>
      <w:jc w:val="both"/>
      <w:outlineLvl w:val="4"/>
    </w:pPr>
    <w:rPr>
      <w:rFonts w:ascii="Arial" w:eastAsia="Times New Roman" w:hAnsi="Arial"/>
      <w:b/>
      <w:sz w:val="20"/>
      <w:szCs w:val="20"/>
    </w:rPr>
  </w:style>
  <w:style w:type="paragraph" w:styleId="Ttulo6">
    <w:name w:val="heading 6"/>
    <w:basedOn w:val="Normal"/>
    <w:next w:val="Normal"/>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qFormat/>
    <w:rsid w:val="000F0F47"/>
    <w:pPr>
      <w:keepNext/>
      <w:widowControl w:val="0"/>
      <w:jc w:val="center"/>
      <w:outlineLvl w:val="6"/>
    </w:pPr>
    <w:rPr>
      <w:rFonts w:ascii="CG Omega" w:eastAsia="Times New Roman" w:hAnsi="CG Omega"/>
      <w:snapToGrid w:val="0"/>
      <w:sz w:val="20"/>
      <w:lang w:val="en-US"/>
    </w:rPr>
  </w:style>
  <w:style w:type="paragraph" w:styleId="Ttulo8">
    <w:name w:val="heading 8"/>
    <w:basedOn w:val="Normal"/>
    <w:next w:val="Normal"/>
    <w:qFormat/>
    <w:rsid w:val="000F0F47"/>
    <w:pPr>
      <w:keepNext/>
      <w:widowControl w:val="0"/>
      <w:jc w:val="center"/>
      <w:outlineLvl w:val="7"/>
    </w:pPr>
    <w:rPr>
      <w:rFonts w:ascii="CG Omega" w:eastAsia="Times New Roman" w:hAnsi="CG Omega"/>
      <w:b/>
      <w:i/>
      <w:snapToGrid w:val="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F0F47"/>
    <w:pPr>
      <w:tabs>
        <w:tab w:val="center" w:pos="4252"/>
        <w:tab w:val="right" w:pos="8504"/>
      </w:tabs>
    </w:pPr>
  </w:style>
  <w:style w:type="paragraph" w:styleId="Piedepgina">
    <w:name w:val="footer"/>
    <w:basedOn w:val="Normal"/>
    <w:rsid w:val="000F0F47"/>
    <w:pPr>
      <w:tabs>
        <w:tab w:val="center" w:pos="4252"/>
        <w:tab w:val="right" w:pos="8504"/>
      </w:tabs>
    </w:pPr>
  </w:style>
  <w:style w:type="paragraph" w:styleId="NormalWeb">
    <w:name w:val="Normal (Web)"/>
    <w:basedOn w:val="Normal"/>
    <w:uiPriority w:val="99"/>
    <w:rsid w:val="000F0F47"/>
    <w:pPr>
      <w:spacing w:before="100" w:beforeAutospacing="1" w:after="100" w:afterAutospacing="1"/>
    </w:pPr>
    <w:rPr>
      <w:rFonts w:eastAsia="Times New Roman"/>
      <w:color w:val="000000"/>
      <w:lang w:val="en-US" w:eastAsia="en-US"/>
    </w:rPr>
  </w:style>
  <w:style w:type="paragraph" w:styleId="Textoindependiente3">
    <w:name w:val="Body Text 3"/>
    <w:basedOn w:val="Normal"/>
    <w:rsid w:val="000F0F47"/>
    <w:pPr>
      <w:widowControl w:val="0"/>
    </w:pPr>
    <w:rPr>
      <w:rFonts w:ascii="CG Omega" w:eastAsia="Times New Roman" w:hAnsi="CG Omega"/>
      <w:b/>
      <w:snapToGrid w:val="0"/>
      <w:sz w:val="20"/>
      <w:lang w:val="en-US"/>
    </w:rPr>
  </w:style>
  <w:style w:type="character" w:styleId="Nmerodepgina">
    <w:name w:val="page number"/>
    <w:basedOn w:val="Fuentedeprrafopredeter"/>
    <w:rsid w:val="000F0F47"/>
  </w:style>
  <w:style w:type="paragraph" w:styleId="Textodeglobo">
    <w:name w:val="Balloon Text"/>
    <w:basedOn w:val="Normal"/>
    <w:semiHidden/>
    <w:rsid w:val="000F0F47"/>
    <w:rPr>
      <w:rFonts w:ascii="Tahoma" w:hAnsi="Tahoma" w:cs="MS Mincho"/>
      <w:sz w:val="16"/>
      <w:szCs w:val="16"/>
    </w:rPr>
  </w:style>
  <w:style w:type="paragraph" w:styleId="Textoindependiente2">
    <w:name w:val="Body Text 2"/>
    <w:basedOn w:val="Normal"/>
    <w:rsid w:val="000F0F47"/>
    <w:pPr>
      <w:jc w:val="both"/>
    </w:pPr>
    <w:rPr>
      <w:rFonts w:ascii="Arial" w:eastAsia="Times New Roman" w:hAnsi="Arial"/>
      <w:szCs w:val="20"/>
    </w:rPr>
  </w:style>
  <w:style w:type="paragraph" w:styleId="Textoindependiente">
    <w:name w:val="Body Text"/>
    <w:basedOn w:val="Normal"/>
    <w:rsid w:val="000F0F47"/>
    <w:pPr>
      <w:spacing w:after="120"/>
    </w:pPr>
  </w:style>
  <w:style w:type="paragraph" w:styleId="Puesto">
    <w:name w:val="Title"/>
    <w:basedOn w:val="Normal"/>
    <w:qFormat/>
    <w:rsid w:val="000F0F47"/>
    <w:pPr>
      <w:spacing w:before="240" w:after="60"/>
      <w:jc w:val="center"/>
      <w:outlineLvl w:val="0"/>
    </w:pPr>
    <w:rPr>
      <w:rFonts w:ascii="Arial" w:hAnsi="Arial"/>
      <w:b/>
      <w:kern w:val="28"/>
      <w:sz w:val="32"/>
    </w:rPr>
  </w:style>
  <w:style w:type="paragraph" w:styleId="Subttulo">
    <w:name w:val="Subtitle"/>
    <w:basedOn w:val="Normal"/>
    <w:qFormat/>
    <w:rsid w:val="000F0F47"/>
    <w:pPr>
      <w:spacing w:after="60"/>
      <w:jc w:val="center"/>
      <w:outlineLvl w:val="1"/>
    </w:pPr>
    <w:rPr>
      <w:rFonts w:ascii="Arial" w:hAnsi="Arial"/>
    </w:rPr>
  </w:style>
  <w:style w:type="paragraph" w:styleId="Sangradetextonormal">
    <w:name w:val="Body Text Indent"/>
    <w:basedOn w:val="Normal"/>
    <w:rsid w:val="009F7C49"/>
    <w:pPr>
      <w:spacing w:after="120"/>
      <w:ind w:left="283"/>
    </w:pPr>
  </w:style>
  <w:style w:type="paragraph" w:customStyle="1" w:styleId="Textodenotaalfinal">
    <w:name w:val="Texto de nota al final"/>
    <w:basedOn w:val="Normal"/>
    <w:rsid w:val="00133319"/>
    <w:pPr>
      <w:widowControl w:val="0"/>
    </w:pPr>
    <w:rPr>
      <w:rFonts w:ascii="Courier New" w:eastAsia="Times New Roman" w:hAnsi="Courier New"/>
      <w:szCs w:val="20"/>
      <w:lang w:val="es-ES_tradnl"/>
    </w:rPr>
  </w:style>
  <w:style w:type="paragraph" w:styleId="HTMLconformatoprevio">
    <w:name w:val="HTML Preformatted"/>
    <w:basedOn w:val="Normal"/>
    <w:link w:val="HTMLconformatoprevioCar"/>
    <w:uiPriority w:val="99"/>
    <w:rsid w:val="00F73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conformatoprevioCar">
    <w:name w:val="HTML con formato previo Car"/>
    <w:link w:val="HTMLconformatoprevio"/>
    <w:uiPriority w:val="99"/>
    <w:rsid w:val="00F733A2"/>
    <w:rPr>
      <w:rFonts w:ascii="Courier New" w:hAnsi="Courier New" w:cs="Courier New"/>
      <w:lang w:val="es-ES" w:eastAsia="es-ES"/>
    </w:rPr>
  </w:style>
  <w:style w:type="paragraph" w:customStyle="1" w:styleId="Default">
    <w:name w:val="Default"/>
    <w:rsid w:val="00F733A2"/>
    <w:pPr>
      <w:autoSpaceDE w:val="0"/>
      <w:autoSpaceDN w:val="0"/>
      <w:adjustRightInd w:val="0"/>
    </w:pPr>
    <w:rPr>
      <w:rFonts w:ascii="Arial" w:hAnsi="Arial" w:cs="Arial"/>
      <w:color w:val="000000"/>
      <w:sz w:val="24"/>
      <w:szCs w:val="24"/>
      <w:lang w:val="es-CO" w:eastAsia="es-CO"/>
    </w:rPr>
  </w:style>
  <w:style w:type="paragraph" w:customStyle="1" w:styleId="Textoindependiente31">
    <w:name w:val="Texto independiente 31"/>
    <w:basedOn w:val="Normal"/>
    <w:rsid w:val="00566AAC"/>
    <w:pPr>
      <w:tabs>
        <w:tab w:val="left" w:pos="1134"/>
      </w:tabs>
      <w:jc w:val="center"/>
    </w:pPr>
    <w:rPr>
      <w:rFonts w:eastAsia="Times New Roman"/>
      <w:b/>
      <w:lang w:val="es-ES_tradnl"/>
    </w:rPr>
  </w:style>
  <w:style w:type="paragraph" w:customStyle="1" w:styleId="estilo1">
    <w:name w:val="estilo1"/>
    <w:basedOn w:val="Normal"/>
    <w:rsid w:val="004533D4"/>
    <w:pPr>
      <w:spacing w:before="230" w:after="230" w:line="216" w:lineRule="atLeast"/>
      <w:ind w:left="230" w:right="230"/>
    </w:pPr>
    <w:rPr>
      <w:rFonts w:ascii="Verdana" w:eastAsia="Times New Roman" w:hAnsi="Verdana"/>
      <w:color w:val="000000"/>
      <w:sz w:val="18"/>
      <w:szCs w:val="18"/>
    </w:rPr>
  </w:style>
  <w:style w:type="character" w:styleId="Refdecomentario">
    <w:name w:val="annotation reference"/>
    <w:basedOn w:val="Fuentedeprrafopredeter"/>
    <w:semiHidden/>
    <w:unhideWhenUsed/>
    <w:rsid w:val="0003786C"/>
    <w:rPr>
      <w:sz w:val="16"/>
      <w:szCs w:val="16"/>
    </w:rPr>
  </w:style>
  <w:style w:type="paragraph" w:styleId="Textocomentario">
    <w:name w:val="annotation text"/>
    <w:basedOn w:val="Normal"/>
    <w:link w:val="TextocomentarioCar"/>
    <w:semiHidden/>
    <w:unhideWhenUsed/>
    <w:rsid w:val="0003786C"/>
    <w:rPr>
      <w:sz w:val="20"/>
      <w:szCs w:val="20"/>
    </w:rPr>
  </w:style>
  <w:style w:type="character" w:customStyle="1" w:styleId="TextocomentarioCar">
    <w:name w:val="Texto comentario Car"/>
    <w:basedOn w:val="Fuentedeprrafopredeter"/>
    <w:link w:val="Textocomentario"/>
    <w:semiHidden/>
    <w:rsid w:val="0003786C"/>
    <w:rPr>
      <w:rFonts w:ascii="Arial Narrow" w:eastAsia="MS Mincho" w:hAnsi="Arial Narrow"/>
    </w:rPr>
  </w:style>
  <w:style w:type="paragraph" w:styleId="Asuntodelcomentario">
    <w:name w:val="annotation subject"/>
    <w:basedOn w:val="Textocomentario"/>
    <w:next w:val="Textocomentario"/>
    <w:link w:val="AsuntodelcomentarioCar"/>
    <w:unhideWhenUsed/>
    <w:rsid w:val="0003786C"/>
    <w:rPr>
      <w:b/>
      <w:bCs/>
    </w:rPr>
  </w:style>
  <w:style w:type="character" w:customStyle="1" w:styleId="AsuntodelcomentarioCar">
    <w:name w:val="Asunto del comentario Car"/>
    <w:basedOn w:val="TextocomentarioCar"/>
    <w:link w:val="Asuntodelcomentario"/>
    <w:rsid w:val="0003786C"/>
    <w:rPr>
      <w:rFonts w:ascii="Arial Narrow" w:eastAsia="MS Mincho" w:hAnsi="Arial Narrow"/>
      <w:b/>
      <w:bCs/>
    </w:rPr>
  </w:style>
  <w:style w:type="paragraph" w:styleId="Prrafodelista">
    <w:name w:val="List Paragraph"/>
    <w:basedOn w:val="Normal"/>
    <w:uiPriority w:val="34"/>
    <w:qFormat/>
    <w:rsid w:val="00715BAB"/>
    <w:pPr>
      <w:ind w:left="720"/>
      <w:contextualSpacing/>
    </w:pPr>
  </w:style>
  <w:style w:type="character" w:styleId="Hipervnculo">
    <w:name w:val="Hyperlink"/>
    <w:basedOn w:val="Fuentedeprrafopredeter"/>
    <w:unhideWhenUsed/>
    <w:rsid w:val="00C571FE"/>
    <w:rPr>
      <w:color w:val="0000FF" w:themeColor="hyperlink"/>
      <w:u w:val="single"/>
    </w:rPr>
  </w:style>
  <w:style w:type="paragraph" w:styleId="Revisin">
    <w:name w:val="Revision"/>
    <w:hidden/>
    <w:uiPriority w:val="99"/>
    <w:semiHidden/>
    <w:rsid w:val="00E7445C"/>
    <w:rPr>
      <w:rFonts w:ascii="Arial Narrow" w:eastAsia="MS Mincho" w:hAnsi="Arial Narrow"/>
      <w:sz w:val="24"/>
      <w:szCs w:val="24"/>
    </w:rPr>
  </w:style>
  <w:style w:type="character" w:customStyle="1" w:styleId="apple-converted-space">
    <w:name w:val="apple-converted-space"/>
    <w:basedOn w:val="Fuentedeprrafopredeter"/>
    <w:rsid w:val="00875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D42A3-B513-4178-A0DC-00A9AEDA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0</TotalTime>
  <Pages>20</Pages>
  <Words>8381</Words>
  <Characters>46098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54371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Ministerio de Minas y Energia</dc:creator>
  <cp:lastModifiedBy>Luis Fabian Ocampo Marulanda</cp:lastModifiedBy>
  <cp:revision>2</cp:revision>
  <cp:lastPrinted>2015-01-29T15:48:00Z</cp:lastPrinted>
  <dcterms:created xsi:type="dcterms:W3CDTF">2015-06-26T20:09:00Z</dcterms:created>
  <dcterms:modified xsi:type="dcterms:W3CDTF">2015-06-26T20:09:00Z</dcterms:modified>
</cp:coreProperties>
</file>