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EF06A" w14:textId="20FBBC23" w:rsidR="004E5FC8" w:rsidRPr="00546710" w:rsidRDefault="004E5FC8" w:rsidP="00737630">
      <w:pPr>
        <w:rPr>
          <w:rFonts w:cs="Arial"/>
          <w:szCs w:val="24"/>
        </w:rPr>
      </w:pPr>
    </w:p>
    <w:p w14:paraId="21E9ED9F" w14:textId="77777777" w:rsidR="004C6731" w:rsidRDefault="004C6731" w:rsidP="00737630">
      <w:pPr>
        <w:ind w:right="-141"/>
        <w:jc w:val="center"/>
        <w:rPr>
          <w:rFonts w:cs="Arial"/>
          <w:b/>
          <w:szCs w:val="24"/>
        </w:rPr>
      </w:pPr>
      <w:r>
        <w:rPr>
          <w:rFonts w:cs="Arial"/>
          <w:b/>
          <w:szCs w:val="24"/>
        </w:rPr>
        <w:t xml:space="preserve">DECRETO NÚMERO                         </w:t>
      </w:r>
    </w:p>
    <w:p w14:paraId="264DC1CF" w14:textId="77777777" w:rsidR="004C6731" w:rsidRPr="00546710" w:rsidRDefault="004C6731" w:rsidP="00737630">
      <w:pPr>
        <w:ind w:right="-141"/>
        <w:jc w:val="center"/>
        <w:rPr>
          <w:rFonts w:cs="Arial"/>
          <w:szCs w:val="24"/>
        </w:rPr>
      </w:pPr>
    </w:p>
    <w:p w14:paraId="1010DBE6" w14:textId="77777777" w:rsidR="004C6731" w:rsidRPr="00546710" w:rsidRDefault="004C6731" w:rsidP="00737630">
      <w:pPr>
        <w:ind w:right="-141"/>
        <w:jc w:val="center"/>
        <w:rPr>
          <w:rFonts w:cs="Arial"/>
          <w:szCs w:val="24"/>
        </w:rPr>
      </w:pPr>
    </w:p>
    <w:p w14:paraId="71D0B4C8" w14:textId="77777777" w:rsidR="004C6731" w:rsidRDefault="004C6731" w:rsidP="00737630">
      <w:pPr>
        <w:ind w:right="-141"/>
        <w:jc w:val="center"/>
        <w:rPr>
          <w:rFonts w:cs="Arial"/>
          <w:b/>
          <w:szCs w:val="24"/>
        </w:rPr>
      </w:pPr>
      <w:r>
        <w:rPr>
          <w:rFonts w:cs="Arial"/>
          <w:b/>
          <w:szCs w:val="24"/>
        </w:rPr>
        <w:t>(                                                     )</w:t>
      </w:r>
    </w:p>
    <w:p w14:paraId="6EB45FA1" w14:textId="77777777" w:rsidR="004C6731" w:rsidRPr="00CD2C9C" w:rsidRDefault="004C6731" w:rsidP="00737630">
      <w:pPr>
        <w:ind w:right="-142"/>
        <w:jc w:val="center"/>
        <w:rPr>
          <w:rFonts w:cs="Arial"/>
          <w:szCs w:val="24"/>
        </w:rPr>
      </w:pPr>
    </w:p>
    <w:p w14:paraId="18C590D0" w14:textId="77777777" w:rsidR="004C6731" w:rsidRPr="00CD2C9C" w:rsidRDefault="004C6731" w:rsidP="00737630">
      <w:pPr>
        <w:ind w:right="-142"/>
        <w:jc w:val="center"/>
        <w:rPr>
          <w:rFonts w:cs="Arial"/>
          <w:szCs w:val="24"/>
        </w:rPr>
      </w:pPr>
    </w:p>
    <w:p w14:paraId="6E512FA3" w14:textId="77777777" w:rsidR="004C6731" w:rsidRPr="00CD2C9C" w:rsidRDefault="004C6731" w:rsidP="00737630">
      <w:pPr>
        <w:ind w:right="-142"/>
        <w:jc w:val="center"/>
        <w:rPr>
          <w:rFonts w:cs="Arial"/>
          <w:szCs w:val="24"/>
        </w:rPr>
      </w:pPr>
    </w:p>
    <w:p w14:paraId="3B9D6345" w14:textId="6CEAE54E" w:rsidR="004C6731" w:rsidRDefault="00B5396B" w:rsidP="00737630">
      <w:pPr>
        <w:widowControl w:val="0"/>
        <w:autoSpaceDE w:val="0"/>
        <w:autoSpaceDN w:val="0"/>
        <w:adjustRightInd w:val="0"/>
        <w:ind w:left="284" w:right="-142"/>
        <w:jc w:val="center"/>
        <w:rPr>
          <w:rFonts w:cs="Arial"/>
          <w:szCs w:val="24"/>
        </w:rPr>
      </w:pPr>
      <w:bookmarkStart w:id="0" w:name="_GoBack"/>
      <w:r w:rsidRPr="00B5396B">
        <w:rPr>
          <w:rFonts w:cs="Arial"/>
          <w:szCs w:val="24"/>
        </w:rPr>
        <w:t>Por el cual se establecen los lineamientos de política en materia de la aplicación de los incentivos a la inversión en proyectos de fuentes no convencionales</w:t>
      </w:r>
      <w:r>
        <w:rPr>
          <w:rFonts w:cs="Arial"/>
          <w:szCs w:val="24"/>
        </w:rPr>
        <w:t xml:space="preserve"> de energía</w:t>
      </w:r>
      <w:r w:rsidR="00247589">
        <w:rPr>
          <w:rFonts w:cs="Arial"/>
          <w:szCs w:val="24"/>
        </w:rPr>
        <w:t xml:space="preserve"> y gestión eficiente de la energía</w:t>
      </w:r>
      <w:r>
        <w:rPr>
          <w:rFonts w:cs="Arial"/>
          <w:szCs w:val="24"/>
        </w:rPr>
        <w:t xml:space="preserve"> contemplados en el Capí</w:t>
      </w:r>
      <w:r w:rsidRPr="00B5396B">
        <w:rPr>
          <w:rFonts w:cs="Arial"/>
          <w:szCs w:val="24"/>
        </w:rPr>
        <w:t>tulo III de la Ley 1715 de 2014.</w:t>
      </w:r>
    </w:p>
    <w:bookmarkEnd w:id="0"/>
    <w:p w14:paraId="1FF62D01" w14:textId="77777777" w:rsidR="004C6731" w:rsidRDefault="004C6731" w:rsidP="00737630">
      <w:pPr>
        <w:ind w:left="284" w:right="-142"/>
        <w:jc w:val="center"/>
        <w:rPr>
          <w:rFonts w:cs="Arial"/>
          <w:szCs w:val="24"/>
        </w:rPr>
      </w:pPr>
    </w:p>
    <w:p w14:paraId="42293829" w14:textId="77777777" w:rsidR="00255B18" w:rsidRDefault="00255B18" w:rsidP="00737630">
      <w:pPr>
        <w:ind w:left="284" w:right="-142"/>
        <w:jc w:val="center"/>
        <w:rPr>
          <w:rFonts w:cs="Arial"/>
          <w:szCs w:val="24"/>
        </w:rPr>
      </w:pPr>
    </w:p>
    <w:p w14:paraId="425C4A98" w14:textId="77777777" w:rsidR="004C6731" w:rsidRDefault="004C6731" w:rsidP="00737630">
      <w:pPr>
        <w:pStyle w:val="Textoindependiente"/>
        <w:spacing w:after="0"/>
        <w:ind w:left="284" w:right="-142"/>
        <w:jc w:val="center"/>
        <w:rPr>
          <w:rFonts w:cs="Arial"/>
          <w:noProof/>
          <w:color w:val="000000"/>
          <w:szCs w:val="24"/>
        </w:rPr>
      </w:pPr>
      <w:r>
        <w:rPr>
          <w:rFonts w:cs="Arial"/>
          <w:b/>
          <w:noProof/>
          <w:color w:val="000000"/>
          <w:szCs w:val="24"/>
        </w:rPr>
        <w:t>EL PRESIDENTE DE LA REPÚBLICA DE COLOMBIA</w:t>
      </w:r>
      <w:r>
        <w:rPr>
          <w:rFonts w:cs="Arial"/>
          <w:noProof/>
          <w:color w:val="000000"/>
          <w:szCs w:val="24"/>
        </w:rPr>
        <w:br/>
      </w:r>
    </w:p>
    <w:p w14:paraId="69A690EB" w14:textId="77777777" w:rsidR="00255B18" w:rsidRDefault="00255B18" w:rsidP="00737630">
      <w:pPr>
        <w:pStyle w:val="Textoindependiente"/>
        <w:spacing w:after="0"/>
        <w:ind w:left="284" w:right="-142"/>
        <w:jc w:val="center"/>
        <w:rPr>
          <w:rFonts w:cs="Arial"/>
          <w:noProof/>
          <w:color w:val="000000"/>
          <w:szCs w:val="24"/>
        </w:rPr>
      </w:pPr>
    </w:p>
    <w:p w14:paraId="36127032" w14:textId="1323B1E3" w:rsidR="004C6731" w:rsidRDefault="00B5396B" w:rsidP="00737630">
      <w:pPr>
        <w:pStyle w:val="Textoindependiente"/>
        <w:spacing w:after="0"/>
        <w:ind w:left="284" w:right="-142"/>
        <w:jc w:val="center"/>
        <w:rPr>
          <w:rFonts w:cs="Arial"/>
          <w:noProof/>
          <w:szCs w:val="24"/>
        </w:rPr>
      </w:pPr>
      <w:r w:rsidRPr="00B5396B">
        <w:rPr>
          <w:rFonts w:cs="Arial"/>
          <w:noProof/>
          <w:szCs w:val="24"/>
        </w:rPr>
        <w:t>En ejercicio de sus facultades constitucionales y legales, en especial las que le confiere el numeral 11 del artículo 189 de la Constitución Política y</w:t>
      </w:r>
      <w:r w:rsidR="00780D01">
        <w:rPr>
          <w:rFonts w:cs="Arial"/>
          <w:noProof/>
          <w:szCs w:val="24"/>
        </w:rPr>
        <w:t xml:space="preserve"> según </w:t>
      </w:r>
      <w:r w:rsidRPr="00B5396B">
        <w:rPr>
          <w:rFonts w:cs="Arial"/>
          <w:noProof/>
          <w:szCs w:val="24"/>
        </w:rPr>
        <w:t>lo dispuesto en el capítulo III de la Ley 1715 de 2014, el decreto 624 de 1989, la Ley 7 de 1991 y la Ley 1609 de 2013</w:t>
      </w:r>
      <w:r w:rsidR="004C6731">
        <w:rPr>
          <w:rFonts w:cs="Arial"/>
          <w:noProof/>
          <w:szCs w:val="24"/>
        </w:rPr>
        <w:t>,</w:t>
      </w:r>
    </w:p>
    <w:p w14:paraId="7C670C6C" w14:textId="77777777" w:rsidR="004C6731" w:rsidRDefault="004C6731" w:rsidP="00737630">
      <w:pPr>
        <w:ind w:left="284" w:right="-142"/>
        <w:jc w:val="center"/>
        <w:rPr>
          <w:rFonts w:cs="Arial"/>
          <w:noProof/>
          <w:szCs w:val="24"/>
        </w:rPr>
      </w:pPr>
    </w:p>
    <w:p w14:paraId="18547868" w14:textId="77777777" w:rsidR="00546710" w:rsidRDefault="00546710" w:rsidP="00737630">
      <w:pPr>
        <w:ind w:left="284" w:right="-142"/>
        <w:jc w:val="center"/>
        <w:rPr>
          <w:rFonts w:cs="Arial"/>
          <w:noProof/>
          <w:szCs w:val="24"/>
        </w:rPr>
      </w:pPr>
    </w:p>
    <w:p w14:paraId="7B9BFA48" w14:textId="77777777" w:rsidR="004C6731" w:rsidRDefault="004C6731" w:rsidP="00737630">
      <w:pPr>
        <w:ind w:left="284" w:right="-142"/>
        <w:jc w:val="center"/>
        <w:rPr>
          <w:rFonts w:cs="Arial"/>
          <w:b/>
          <w:szCs w:val="24"/>
        </w:rPr>
      </w:pPr>
      <w:r>
        <w:rPr>
          <w:rFonts w:cs="Arial"/>
          <w:b/>
          <w:szCs w:val="24"/>
        </w:rPr>
        <w:t>C O N S I D E R A N D O</w:t>
      </w:r>
    </w:p>
    <w:p w14:paraId="773AEF7B" w14:textId="77777777" w:rsidR="00E216E5" w:rsidRDefault="00E216E5" w:rsidP="00E216E5">
      <w:pPr>
        <w:pStyle w:val="ecxmsonormal"/>
        <w:shd w:val="clear" w:color="auto" w:fill="FFFFFF"/>
        <w:spacing w:after="0"/>
        <w:ind w:right="-141"/>
        <w:jc w:val="both"/>
        <w:rPr>
          <w:rFonts w:ascii="Arial" w:hAnsi="Arial" w:cs="Arial"/>
          <w:noProof w:val="0"/>
          <w:color w:val="000000"/>
          <w:lang w:val="es-ES" w:eastAsia="es-ES"/>
        </w:rPr>
      </w:pPr>
    </w:p>
    <w:p w14:paraId="0D1A1C15" w14:textId="77777777" w:rsidR="00E216E5" w:rsidRDefault="00E216E5" w:rsidP="00E216E5">
      <w:pPr>
        <w:pStyle w:val="ecxmsonormal"/>
        <w:shd w:val="clear" w:color="auto" w:fill="FFFFFF"/>
        <w:spacing w:after="0"/>
        <w:ind w:right="-141"/>
        <w:jc w:val="both"/>
        <w:rPr>
          <w:rFonts w:ascii="Arial" w:hAnsi="Arial" w:cs="Arial"/>
          <w:color w:val="000000"/>
          <w:lang w:val="es-CO"/>
        </w:rPr>
      </w:pPr>
    </w:p>
    <w:p w14:paraId="717BC98E" w14:textId="77777777" w:rsidR="00B5396B" w:rsidRPr="00B5396B" w:rsidRDefault="00B5396B" w:rsidP="00B5396B">
      <w:pPr>
        <w:pStyle w:val="ecxmsonormal"/>
        <w:shd w:val="clear" w:color="auto" w:fill="FFFFFF"/>
        <w:ind w:left="284" w:right="-141"/>
        <w:jc w:val="both"/>
        <w:rPr>
          <w:rFonts w:ascii="Arial" w:hAnsi="Arial" w:cs="Arial"/>
          <w:color w:val="000000"/>
          <w:lang w:val="es-CO"/>
        </w:rPr>
      </w:pPr>
      <w:r w:rsidRPr="00B5396B">
        <w:rPr>
          <w:rFonts w:ascii="Arial" w:hAnsi="Arial" w:cs="Arial"/>
          <w:color w:val="000000"/>
          <w:lang w:val="es-CO"/>
        </w:rPr>
        <w:t xml:space="preserve">Que la Ley 1715 de 2014 estableció el marco legal y los instrumentos para la promoción, desarrollo y utilización de las Fuentes No Convencionales de Energía - FNCE, en especial las de carácter renovable, en el Sistema Interconectado Nacional mediante su integración al mercado eléctrico. </w:t>
      </w:r>
    </w:p>
    <w:p w14:paraId="01B333A7" w14:textId="77777777" w:rsidR="00B5396B" w:rsidRPr="00B5396B" w:rsidRDefault="00B5396B" w:rsidP="00B5396B">
      <w:pPr>
        <w:pStyle w:val="ecxmsonormal"/>
        <w:shd w:val="clear" w:color="auto" w:fill="FFFFFF"/>
        <w:ind w:left="284" w:right="-141"/>
        <w:jc w:val="both"/>
        <w:rPr>
          <w:rFonts w:ascii="Arial" w:hAnsi="Arial" w:cs="Arial"/>
          <w:color w:val="000000"/>
          <w:lang w:val="es-CO"/>
        </w:rPr>
      </w:pPr>
      <w:r w:rsidRPr="00B5396B">
        <w:rPr>
          <w:rFonts w:ascii="Arial" w:hAnsi="Arial" w:cs="Arial"/>
          <w:color w:val="000000"/>
          <w:lang w:val="es-CO"/>
        </w:rPr>
        <w:t>Que según el artículo 2° de la mencionada ley, corresponde al Estado desarrollar programas y políticas para asegurar el impulso y uso de mecanismos de fomento de la gestión eficiente de la energía, así como para la penetración de las Fuentes No Convencionales de Energía, principalmente las de carácter renovable, así como estimular la inversión, la investigación y el desarrollo para la producción y utilización de energía a partir de estas fuentes, mediante el establecimiento de incentivos tributarios y arancelarios y demás mecanismos que estimulen el desarrollo de tales fuentes en Colombia.</w:t>
      </w:r>
    </w:p>
    <w:p w14:paraId="3E6FB4A1" w14:textId="45947F68" w:rsidR="00B5396B" w:rsidRPr="00B5396B" w:rsidRDefault="00B5396B" w:rsidP="00B5396B">
      <w:pPr>
        <w:pStyle w:val="ecxmsonormal"/>
        <w:shd w:val="clear" w:color="auto" w:fill="FFFFFF"/>
        <w:ind w:left="284" w:right="-141"/>
        <w:jc w:val="both"/>
        <w:rPr>
          <w:rFonts w:ascii="Arial" w:hAnsi="Arial" w:cs="Arial"/>
          <w:color w:val="000000"/>
          <w:lang w:val="es-CO"/>
        </w:rPr>
      </w:pPr>
      <w:r w:rsidRPr="00B5396B">
        <w:rPr>
          <w:rFonts w:ascii="Arial" w:hAnsi="Arial" w:cs="Arial"/>
          <w:color w:val="000000"/>
          <w:lang w:val="es-CO"/>
        </w:rPr>
        <w:t xml:space="preserve">Que teniendo en cuenta lo dispuesto en el artículo 6°, numeral 1, literal a) de la Ley 1715 de 2014, corresponde al Gobierno Nacional – Ministerio de Minas y Energía, expedir los lineamientos de política energética en materia de generación con FNCE en las Zonas No Interconectadas, la entrega de excedentes de autogeneración a pequeña y gran escala en el Sistema Interconectado Nacional, la conexión y operación de la generación distribuida, el funcionamiento del Fondo de Energías no Convencionales y Gestión Eficiente de la Energía y demás medidas para el uso eficiente de la energía. </w:t>
      </w:r>
    </w:p>
    <w:p w14:paraId="3BFDA80E" w14:textId="77777777" w:rsidR="00B5396B" w:rsidRPr="00B5396B" w:rsidRDefault="00B5396B" w:rsidP="00B5396B">
      <w:pPr>
        <w:pStyle w:val="ecxmsonormal"/>
        <w:shd w:val="clear" w:color="auto" w:fill="FFFFFF"/>
        <w:ind w:left="284" w:right="-141"/>
        <w:jc w:val="both"/>
        <w:rPr>
          <w:rFonts w:ascii="Arial" w:hAnsi="Arial" w:cs="Arial"/>
          <w:color w:val="000000"/>
          <w:lang w:val="es-CO"/>
        </w:rPr>
      </w:pPr>
      <w:r w:rsidRPr="00B5396B">
        <w:rPr>
          <w:rFonts w:ascii="Arial" w:hAnsi="Arial" w:cs="Arial"/>
          <w:color w:val="000000"/>
          <w:lang w:val="es-CO"/>
        </w:rPr>
        <w:t xml:space="preserve">Que de acuerdo con el artículo 6°, numeral 4, literal a) de la misma Ley, corresponde al Gobierno Nacional a través del Ministerio de Hacienda y Crédito </w:t>
      </w:r>
      <w:r w:rsidRPr="00B5396B">
        <w:rPr>
          <w:rFonts w:ascii="Arial" w:hAnsi="Arial" w:cs="Arial"/>
          <w:color w:val="000000"/>
          <w:lang w:val="es-CO"/>
        </w:rPr>
        <w:lastRenderedPageBreak/>
        <w:t>Público reglamentar las subvenciones y otras ayudas para el fomento de la investigación y desarrollo de las FNCE.</w:t>
      </w:r>
    </w:p>
    <w:p w14:paraId="5BB30AB0" w14:textId="77777777" w:rsidR="00B5396B" w:rsidRPr="00B5396B" w:rsidRDefault="00B5396B" w:rsidP="00B5396B">
      <w:pPr>
        <w:pStyle w:val="ecxmsonormal"/>
        <w:shd w:val="clear" w:color="auto" w:fill="FFFFFF"/>
        <w:ind w:left="284" w:right="-141"/>
        <w:jc w:val="both"/>
        <w:rPr>
          <w:rFonts w:ascii="Arial" w:hAnsi="Arial" w:cs="Arial"/>
          <w:color w:val="000000"/>
          <w:lang w:val="es-CO"/>
        </w:rPr>
      </w:pPr>
      <w:r w:rsidRPr="00B5396B">
        <w:rPr>
          <w:rFonts w:ascii="Arial" w:hAnsi="Arial" w:cs="Arial"/>
          <w:color w:val="000000"/>
          <w:lang w:val="es-CO"/>
        </w:rPr>
        <w:t>Que de acuerdo con lo dispuesto en el artículo 6°, numeral 5, literal d) de la mencionada Ley, corresponde al Gobierno Nacional a través del Ministerio de Ambiente y Desarrollo Sostenible establecer el procedimiento y los requisitos para la expedición de la certificación de beneficios ambientales, para el otorgamiento de beneficios tributarios por la inversión y uso de FNCE, la cogeneración, autogeneración y la generación distribuida, así como por la gestión eficiente de la energía, conforme lo dispuesto en la Ley 1715 de 2014 y con base en los lineamientos de política energética en materia de generación con FNCE y de gestión eficiente de la energía que establezca el Ministerio de Minas y Energía.</w:t>
      </w:r>
    </w:p>
    <w:p w14:paraId="6EC9B37B" w14:textId="77777777" w:rsidR="00B5396B" w:rsidRPr="000C28E1" w:rsidRDefault="00B5396B" w:rsidP="00B5396B">
      <w:pPr>
        <w:pStyle w:val="ecxmsonormal"/>
        <w:shd w:val="clear" w:color="auto" w:fill="FFFFFF"/>
        <w:ind w:left="284" w:right="-141"/>
        <w:jc w:val="both"/>
        <w:rPr>
          <w:rFonts w:ascii="Arial" w:hAnsi="Arial" w:cs="Arial"/>
          <w:color w:val="000000"/>
          <w:lang w:val="es-CO"/>
        </w:rPr>
      </w:pPr>
      <w:r w:rsidRPr="00B5396B">
        <w:rPr>
          <w:rFonts w:ascii="Arial" w:hAnsi="Arial" w:cs="Arial"/>
          <w:color w:val="000000"/>
          <w:lang w:val="es-CO"/>
        </w:rPr>
        <w:t xml:space="preserve">Que conforme al artículo 6°, numeral 1, literal d) de la misma Ley, corresponde al Gobierno Nacional a través del Ministerio de Minas y Energía participar en la elaboración y aprobación de los planes de fomento a las fuentes no </w:t>
      </w:r>
      <w:r w:rsidRPr="000C28E1">
        <w:rPr>
          <w:rFonts w:ascii="Arial" w:hAnsi="Arial" w:cs="Arial"/>
          <w:color w:val="000000"/>
          <w:lang w:val="es-CO"/>
        </w:rPr>
        <w:t xml:space="preserve">convencionales de energía y los planes de gestión eficiente de energía. </w:t>
      </w:r>
    </w:p>
    <w:p w14:paraId="0A6BCB96" w14:textId="40D85D38" w:rsidR="00247589" w:rsidRPr="000C28E1" w:rsidRDefault="00247589" w:rsidP="00B5396B">
      <w:pPr>
        <w:pStyle w:val="ecxmsonormal"/>
        <w:shd w:val="clear" w:color="auto" w:fill="FFFFFF"/>
        <w:ind w:left="284" w:right="-141"/>
        <w:jc w:val="both"/>
        <w:rPr>
          <w:rFonts w:ascii="Arial" w:hAnsi="Arial" w:cs="Arial"/>
          <w:color w:val="000000"/>
          <w:lang w:val="es-CO"/>
        </w:rPr>
      </w:pPr>
      <w:r w:rsidRPr="000C28E1">
        <w:rPr>
          <w:rFonts w:ascii="Arial" w:hAnsi="Arial" w:cs="Arial"/>
          <w:color w:val="000000"/>
          <w:lang w:val="es-CO"/>
        </w:rPr>
        <w:t>Que el artículo 11 de la misma Ley establece incentivos a la inversión en proyectos de FNCE y gestión eficiente de la energía a los contribuyentes del impuesto de renta y complementarios.</w:t>
      </w:r>
    </w:p>
    <w:p w14:paraId="5F4DA5A4" w14:textId="190FC3D5" w:rsidR="00247589" w:rsidRPr="000C28E1" w:rsidRDefault="00247589" w:rsidP="00B5396B">
      <w:pPr>
        <w:pStyle w:val="ecxmsonormal"/>
        <w:shd w:val="clear" w:color="auto" w:fill="FFFFFF"/>
        <w:ind w:left="284" w:right="-141"/>
        <w:jc w:val="both"/>
        <w:rPr>
          <w:rFonts w:ascii="Arial" w:hAnsi="Arial" w:cs="Arial"/>
          <w:color w:val="000000"/>
          <w:lang w:val="es-CO"/>
        </w:rPr>
      </w:pPr>
      <w:r w:rsidRPr="000C28E1">
        <w:rPr>
          <w:rFonts w:ascii="Arial" w:hAnsi="Arial" w:cs="Arial"/>
          <w:color w:val="000000"/>
          <w:lang w:val="es-CO"/>
        </w:rPr>
        <w:t>Que los artículos 12,</w:t>
      </w:r>
      <w:r w:rsidR="00780D01" w:rsidRPr="000C28E1">
        <w:rPr>
          <w:rFonts w:ascii="Arial" w:hAnsi="Arial" w:cs="Arial"/>
          <w:color w:val="000000"/>
          <w:lang w:val="es-CO"/>
        </w:rPr>
        <w:t xml:space="preserve"> </w:t>
      </w:r>
      <w:r w:rsidRPr="000C28E1">
        <w:rPr>
          <w:rFonts w:ascii="Arial" w:hAnsi="Arial" w:cs="Arial"/>
          <w:color w:val="000000"/>
          <w:lang w:val="es-CO"/>
        </w:rPr>
        <w:t xml:space="preserve">13 y 14 </w:t>
      </w:r>
      <w:r w:rsidR="00BD5C9A" w:rsidRPr="000C28E1">
        <w:rPr>
          <w:rFonts w:ascii="Arial" w:hAnsi="Arial" w:cs="Arial"/>
          <w:color w:val="000000"/>
          <w:lang w:val="es-CO"/>
        </w:rPr>
        <w:t>establecen otros incentivos a la inversión en proyectos de FNCE en materia de exclusión del impuesto sobre las ventas, exención del pago de derechos arancelarios de importación</w:t>
      </w:r>
      <w:r w:rsidR="007B6E6B">
        <w:rPr>
          <w:rFonts w:ascii="Arial" w:hAnsi="Arial" w:cs="Arial"/>
          <w:color w:val="000000"/>
          <w:lang w:val="es-CO"/>
        </w:rPr>
        <w:t xml:space="preserve"> y</w:t>
      </w:r>
      <w:r w:rsidR="00BD5C9A" w:rsidRPr="000C28E1">
        <w:rPr>
          <w:rFonts w:ascii="Arial" w:hAnsi="Arial" w:cs="Arial"/>
          <w:color w:val="000000"/>
          <w:lang w:val="es-CO"/>
        </w:rPr>
        <w:t xml:space="preserve"> la aplicabilidad del régimen de depreciación acelerad</w:t>
      </w:r>
      <w:r w:rsidR="000C28E1" w:rsidRPr="000C28E1">
        <w:rPr>
          <w:rFonts w:ascii="Arial" w:hAnsi="Arial" w:cs="Arial"/>
          <w:color w:val="000000"/>
          <w:lang w:val="es-CO"/>
        </w:rPr>
        <w:t>a.</w:t>
      </w:r>
      <w:r w:rsidR="00BD5C9A" w:rsidRPr="000C28E1">
        <w:rPr>
          <w:rFonts w:ascii="Arial" w:hAnsi="Arial" w:cs="Arial"/>
          <w:color w:val="000000"/>
          <w:lang w:val="es-CO"/>
        </w:rPr>
        <w:t xml:space="preserve"> </w:t>
      </w:r>
    </w:p>
    <w:p w14:paraId="2CF9673D" w14:textId="1DF4C836" w:rsidR="00E216E5" w:rsidRDefault="00B5396B" w:rsidP="00B5396B">
      <w:pPr>
        <w:pStyle w:val="ecxmsonormal"/>
        <w:shd w:val="clear" w:color="auto" w:fill="FFFFFF"/>
        <w:spacing w:after="0"/>
        <w:ind w:left="284" w:right="-141"/>
        <w:jc w:val="both"/>
        <w:rPr>
          <w:rFonts w:ascii="Arial" w:hAnsi="Arial" w:cs="Arial"/>
          <w:color w:val="000000"/>
          <w:lang w:val="es-CO"/>
        </w:rPr>
      </w:pPr>
      <w:r w:rsidRPr="00B5396B">
        <w:rPr>
          <w:rFonts w:ascii="Arial" w:hAnsi="Arial" w:cs="Arial"/>
          <w:color w:val="000000"/>
          <w:lang w:val="es-CO"/>
        </w:rPr>
        <w:t xml:space="preserve">Que con fundamento en  las normas mencionadas se hace necesario reglamentar la aplicación y los procedimientos generales para </w:t>
      </w:r>
      <w:r>
        <w:rPr>
          <w:rFonts w:ascii="Arial" w:hAnsi="Arial" w:cs="Arial"/>
          <w:color w:val="000000"/>
          <w:lang w:val="es-CO"/>
        </w:rPr>
        <w:t>los beneficios señalados en la L</w:t>
      </w:r>
      <w:r w:rsidRPr="00B5396B">
        <w:rPr>
          <w:rFonts w:ascii="Arial" w:hAnsi="Arial" w:cs="Arial"/>
          <w:color w:val="000000"/>
          <w:lang w:val="es-CO"/>
        </w:rPr>
        <w:t>ey</w:t>
      </w:r>
      <w:r>
        <w:rPr>
          <w:rFonts w:ascii="Arial" w:hAnsi="Arial" w:cs="Arial"/>
          <w:color w:val="000000"/>
          <w:lang w:val="es-CO"/>
        </w:rPr>
        <w:t xml:space="preserve"> </w:t>
      </w:r>
      <w:r w:rsidRPr="00B5396B">
        <w:rPr>
          <w:rFonts w:ascii="Arial" w:hAnsi="Arial" w:cs="Arial"/>
          <w:color w:val="000000"/>
          <w:lang w:val="es-CO"/>
        </w:rPr>
        <w:t>1715 de 2014</w:t>
      </w:r>
      <w:r w:rsidR="00E216E5" w:rsidRPr="00E216E5">
        <w:rPr>
          <w:rFonts w:ascii="Arial" w:hAnsi="Arial" w:cs="Arial"/>
          <w:color w:val="000000"/>
          <w:lang w:val="es-CO"/>
        </w:rPr>
        <w:t>.</w:t>
      </w:r>
    </w:p>
    <w:p w14:paraId="3C63773A" w14:textId="77777777" w:rsidR="00EE5828" w:rsidRDefault="00EE5828" w:rsidP="00B5396B">
      <w:pPr>
        <w:pStyle w:val="ecxmsonormal"/>
        <w:shd w:val="clear" w:color="auto" w:fill="FFFFFF"/>
        <w:spacing w:after="0"/>
        <w:ind w:left="284" w:right="-141"/>
        <w:jc w:val="both"/>
        <w:rPr>
          <w:rFonts w:ascii="Arial" w:hAnsi="Arial" w:cs="Arial"/>
          <w:color w:val="000000"/>
          <w:lang w:val="es-CO"/>
        </w:rPr>
      </w:pPr>
    </w:p>
    <w:p w14:paraId="4707C697" w14:textId="77777777" w:rsidR="00EE5828" w:rsidRDefault="00EE5828" w:rsidP="00EE5828">
      <w:pPr>
        <w:pStyle w:val="ecxmsonormal"/>
        <w:shd w:val="clear" w:color="auto" w:fill="FFFFFF"/>
        <w:spacing w:after="0"/>
        <w:ind w:left="284" w:right="-141"/>
        <w:jc w:val="both"/>
        <w:rPr>
          <w:rFonts w:ascii="Arial" w:hAnsi="Arial" w:cs="Arial"/>
          <w:color w:val="000000"/>
          <w:lang w:val="es-CO"/>
        </w:rPr>
      </w:pPr>
      <w:r>
        <w:rPr>
          <w:rFonts w:ascii="Arial" w:hAnsi="Arial" w:cs="Arial"/>
          <w:color w:val="000000"/>
          <w:lang w:val="es-CO"/>
        </w:rPr>
        <w:t>Que se cumplió con la formalidad de que trata el numeral 8 del artículo 8 de la Ley 1437 de 2011 en relación al texto del presente decreto.</w:t>
      </w:r>
    </w:p>
    <w:p w14:paraId="377CEE88" w14:textId="7DFB3CA8" w:rsidR="00800159" w:rsidRPr="00A752E6" w:rsidRDefault="00800159" w:rsidP="00B5396B">
      <w:pPr>
        <w:pStyle w:val="Textoindependiente"/>
        <w:spacing w:after="0"/>
        <w:ind w:right="-141"/>
        <w:jc w:val="both"/>
        <w:rPr>
          <w:rFonts w:cs="Arial"/>
          <w:noProof/>
          <w:color w:val="FF0000"/>
          <w:szCs w:val="24"/>
        </w:rPr>
      </w:pPr>
    </w:p>
    <w:p w14:paraId="4ED7B67D" w14:textId="77777777" w:rsidR="004C6731" w:rsidRDefault="004C6731" w:rsidP="00B5396B">
      <w:pPr>
        <w:pStyle w:val="Textoindependiente"/>
        <w:spacing w:after="0"/>
        <w:ind w:left="284" w:right="-141"/>
        <w:jc w:val="both"/>
        <w:rPr>
          <w:rFonts w:cs="Arial"/>
          <w:noProof/>
          <w:szCs w:val="24"/>
        </w:rPr>
      </w:pPr>
      <w:r>
        <w:rPr>
          <w:rFonts w:cs="Arial"/>
          <w:noProof/>
          <w:szCs w:val="24"/>
        </w:rPr>
        <w:t xml:space="preserve">Que por lo anterior, </w:t>
      </w:r>
    </w:p>
    <w:p w14:paraId="4480C681" w14:textId="77777777" w:rsidR="003C016C" w:rsidRDefault="003C016C" w:rsidP="00737630">
      <w:pPr>
        <w:pStyle w:val="Textoindependiente"/>
        <w:spacing w:after="0"/>
        <w:ind w:left="284" w:right="-141"/>
        <w:rPr>
          <w:rFonts w:cs="Arial"/>
          <w:noProof/>
          <w:szCs w:val="24"/>
        </w:rPr>
      </w:pPr>
    </w:p>
    <w:p w14:paraId="1B4C2EB0" w14:textId="77777777" w:rsidR="004C6731" w:rsidRDefault="004C6731" w:rsidP="00737630">
      <w:pPr>
        <w:pStyle w:val="Textoindependiente"/>
        <w:spacing w:after="0"/>
        <w:ind w:left="284" w:right="-141"/>
        <w:jc w:val="center"/>
        <w:rPr>
          <w:rFonts w:cs="Arial"/>
          <w:noProof/>
          <w:color w:val="000000"/>
          <w:szCs w:val="24"/>
        </w:rPr>
      </w:pPr>
      <w:r>
        <w:rPr>
          <w:rFonts w:cs="Arial"/>
          <w:b/>
          <w:noProof/>
          <w:szCs w:val="24"/>
        </w:rPr>
        <w:t>D E C R E T A</w:t>
      </w:r>
    </w:p>
    <w:p w14:paraId="54A7D806" w14:textId="77777777" w:rsidR="00292AE2" w:rsidRDefault="00292AE2" w:rsidP="00737630">
      <w:pPr>
        <w:ind w:left="284" w:right="-141"/>
        <w:rPr>
          <w:rFonts w:cs="Arial"/>
          <w:noProof/>
          <w:szCs w:val="24"/>
        </w:rPr>
      </w:pPr>
    </w:p>
    <w:p w14:paraId="60C68875" w14:textId="77777777" w:rsidR="00355270" w:rsidRDefault="00355270" w:rsidP="00737630">
      <w:pPr>
        <w:ind w:left="284" w:right="-141"/>
        <w:rPr>
          <w:rFonts w:cs="Arial"/>
          <w:noProof/>
          <w:szCs w:val="24"/>
        </w:rPr>
      </w:pPr>
    </w:p>
    <w:p w14:paraId="3879065C" w14:textId="15F5CA25" w:rsidR="00291D89" w:rsidRPr="00B5396B" w:rsidRDefault="00EE5828" w:rsidP="00291D89">
      <w:pPr>
        <w:tabs>
          <w:tab w:val="left" w:pos="1701"/>
        </w:tabs>
        <w:ind w:left="284" w:right="-141"/>
        <w:jc w:val="both"/>
        <w:rPr>
          <w:rFonts w:cs="Arial"/>
          <w:noProof/>
          <w:szCs w:val="24"/>
        </w:rPr>
      </w:pPr>
      <w:r w:rsidRPr="00B5396B">
        <w:rPr>
          <w:rFonts w:cs="Arial"/>
          <w:b/>
          <w:noProof/>
          <w:szCs w:val="24"/>
        </w:rPr>
        <w:t>Artículo 1</w:t>
      </w:r>
      <w:r>
        <w:rPr>
          <w:rFonts w:cs="Arial"/>
          <w:b/>
          <w:noProof/>
          <w:szCs w:val="24"/>
        </w:rPr>
        <w:t xml:space="preserve">. </w:t>
      </w:r>
      <w:r w:rsidRPr="00B5396B">
        <w:rPr>
          <w:rFonts w:cs="Arial"/>
          <w:b/>
          <w:noProof/>
          <w:szCs w:val="24"/>
        </w:rPr>
        <w:t>Ámbito de aplicación de los incentivos</w:t>
      </w:r>
      <w:r w:rsidR="00291D89" w:rsidRPr="00291D89">
        <w:rPr>
          <w:rFonts w:cs="Arial"/>
          <w:noProof/>
          <w:szCs w:val="24"/>
        </w:rPr>
        <w:t xml:space="preserve"> </w:t>
      </w:r>
      <w:r w:rsidR="00291D89" w:rsidRPr="00B5396B">
        <w:rPr>
          <w:rFonts w:cs="Arial"/>
          <w:noProof/>
          <w:szCs w:val="24"/>
        </w:rPr>
        <w:t>Para efecto</w:t>
      </w:r>
      <w:r w:rsidR="00291D89">
        <w:rPr>
          <w:rFonts w:cs="Arial"/>
          <w:noProof/>
          <w:szCs w:val="24"/>
        </w:rPr>
        <w:t>s</w:t>
      </w:r>
      <w:r w:rsidR="00291D89" w:rsidRPr="00B5396B">
        <w:rPr>
          <w:rFonts w:cs="Arial"/>
          <w:noProof/>
          <w:szCs w:val="24"/>
        </w:rPr>
        <w:t xml:space="preserve"> de este Decreto</w:t>
      </w:r>
      <w:r w:rsidR="00291D89">
        <w:rPr>
          <w:rFonts w:cs="Arial"/>
          <w:noProof/>
          <w:szCs w:val="24"/>
        </w:rPr>
        <w:t>, además</w:t>
      </w:r>
      <w:r w:rsidR="00291D89" w:rsidRPr="00B5396B">
        <w:rPr>
          <w:rFonts w:cs="Arial"/>
          <w:noProof/>
          <w:szCs w:val="24"/>
        </w:rPr>
        <w:t xml:space="preserve"> </w:t>
      </w:r>
      <w:r w:rsidR="00291D89">
        <w:rPr>
          <w:rFonts w:cs="Arial"/>
          <w:noProof/>
          <w:szCs w:val="24"/>
        </w:rPr>
        <w:t xml:space="preserve">de </w:t>
      </w:r>
      <w:r w:rsidR="00291D89" w:rsidRPr="00B5396B">
        <w:rPr>
          <w:rFonts w:cs="Arial"/>
          <w:noProof/>
          <w:szCs w:val="24"/>
        </w:rPr>
        <w:t xml:space="preserve">las definiciones contenidas en el </w:t>
      </w:r>
      <w:r w:rsidR="00291D89">
        <w:rPr>
          <w:rFonts w:cs="Arial"/>
          <w:noProof/>
          <w:szCs w:val="24"/>
        </w:rPr>
        <w:t>a</w:t>
      </w:r>
      <w:r w:rsidR="00291D89" w:rsidRPr="00B5396B">
        <w:rPr>
          <w:rFonts w:cs="Arial"/>
          <w:noProof/>
          <w:szCs w:val="24"/>
        </w:rPr>
        <w:t>rtículo 5° de la Ley 1715 de 2014,</w:t>
      </w:r>
      <w:r w:rsidR="00291D89">
        <w:rPr>
          <w:rFonts w:cs="Arial"/>
          <w:noProof/>
          <w:szCs w:val="24"/>
        </w:rPr>
        <w:t xml:space="preserve"> y las contenidas en leyes anteriores, se tendrán en cuenta</w:t>
      </w:r>
      <w:r w:rsidR="00291D89" w:rsidRPr="00B5396B">
        <w:rPr>
          <w:rFonts w:cs="Arial"/>
          <w:noProof/>
          <w:szCs w:val="24"/>
        </w:rPr>
        <w:t xml:space="preserve"> las siguientes:</w:t>
      </w:r>
    </w:p>
    <w:p w14:paraId="19EB7D00" w14:textId="3725995B" w:rsidR="00B5396B" w:rsidRPr="00B5396B" w:rsidRDefault="00B5396B" w:rsidP="00B5396B">
      <w:pPr>
        <w:tabs>
          <w:tab w:val="left" w:pos="1701"/>
        </w:tabs>
        <w:ind w:left="284" w:right="-141"/>
        <w:jc w:val="both"/>
        <w:rPr>
          <w:rFonts w:cs="Arial"/>
          <w:noProof/>
          <w:szCs w:val="24"/>
        </w:rPr>
      </w:pPr>
    </w:p>
    <w:p w14:paraId="52AFDE04" w14:textId="77777777" w:rsidR="00EE5828" w:rsidRPr="00B5396B" w:rsidRDefault="00EE5828" w:rsidP="00EE5828">
      <w:pPr>
        <w:tabs>
          <w:tab w:val="left" w:pos="1701"/>
        </w:tabs>
        <w:ind w:left="284" w:right="-141"/>
        <w:jc w:val="both"/>
        <w:rPr>
          <w:rFonts w:cs="Arial"/>
          <w:noProof/>
          <w:szCs w:val="24"/>
        </w:rPr>
      </w:pPr>
    </w:p>
    <w:p w14:paraId="11662F58" w14:textId="77777777" w:rsidR="00291D89" w:rsidRPr="00B5396B" w:rsidRDefault="00EE5828" w:rsidP="00291D89">
      <w:pPr>
        <w:tabs>
          <w:tab w:val="left" w:pos="1701"/>
        </w:tabs>
        <w:ind w:left="284" w:right="-141"/>
        <w:jc w:val="both"/>
        <w:rPr>
          <w:rFonts w:cs="Arial"/>
          <w:noProof/>
          <w:szCs w:val="24"/>
        </w:rPr>
      </w:pPr>
      <w:r w:rsidRPr="00F46E4A">
        <w:rPr>
          <w:rFonts w:cs="Arial"/>
          <w:i/>
          <w:noProof/>
          <w:szCs w:val="24"/>
        </w:rPr>
        <w:t>Inversionista:</w:t>
      </w:r>
      <w:r w:rsidRPr="00B5396B">
        <w:rPr>
          <w:rFonts w:cs="Arial"/>
          <w:noProof/>
          <w:szCs w:val="24"/>
        </w:rPr>
        <w:t xml:space="preserve"> </w:t>
      </w:r>
      <w:r w:rsidR="00291D89" w:rsidRPr="00B5396B">
        <w:rPr>
          <w:rFonts w:cs="Arial"/>
          <w:noProof/>
          <w:szCs w:val="24"/>
        </w:rPr>
        <w:t xml:space="preserve">Es la persona natural o jurídica nacional o extranjera, </w:t>
      </w:r>
      <w:r w:rsidR="00291D89">
        <w:rPr>
          <w:rFonts w:cs="Arial"/>
          <w:noProof/>
          <w:szCs w:val="24"/>
        </w:rPr>
        <w:t>esta última ya sea por intermedio de su sucursal o establecimiento permanente</w:t>
      </w:r>
      <w:r w:rsidR="00291D89" w:rsidRPr="00B5396B">
        <w:rPr>
          <w:rFonts w:cs="Arial"/>
          <w:noProof/>
          <w:szCs w:val="24"/>
        </w:rPr>
        <w:t xml:space="preserve">, consorcio o unión temporal, la Nación, entidad territorial, </w:t>
      </w:r>
      <w:r w:rsidR="00291D89">
        <w:rPr>
          <w:rFonts w:cs="Arial"/>
          <w:noProof/>
          <w:szCs w:val="24"/>
        </w:rPr>
        <w:t xml:space="preserve">o </w:t>
      </w:r>
      <w:r w:rsidR="00291D89" w:rsidRPr="00B5396B">
        <w:rPr>
          <w:rFonts w:cs="Arial"/>
          <w:noProof/>
          <w:szCs w:val="24"/>
        </w:rPr>
        <w:t xml:space="preserve">entidad descentralizada, que destina recursos financieros </w:t>
      </w:r>
      <w:r w:rsidR="00291D89">
        <w:rPr>
          <w:rFonts w:cs="Arial"/>
          <w:noProof/>
          <w:szCs w:val="24"/>
        </w:rPr>
        <w:t>a</w:t>
      </w:r>
      <w:r w:rsidR="00291D89" w:rsidRPr="00B5396B">
        <w:rPr>
          <w:rFonts w:cs="Arial"/>
          <w:noProof/>
          <w:szCs w:val="24"/>
        </w:rPr>
        <w:t xml:space="preserve"> nuevas inversiones en proyectos de FNCE o gestión eficiente de la energía</w:t>
      </w:r>
      <w:r w:rsidR="00291D89">
        <w:rPr>
          <w:rFonts w:cs="Arial"/>
          <w:noProof/>
          <w:szCs w:val="24"/>
        </w:rPr>
        <w:t>, de los cuales es titular</w:t>
      </w:r>
      <w:r w:rsidR="00291D89" w:rsidRPr="00B5396B">
        <w:rPr>
          <w:rFonts w:cs="Arial"/>
          <w:noProof/>
          <w:szCs w:val="24"/>
        </w:rPr>
        <w:t>.</w:t>
      </w:r>
    </w:p>
    <w:p w14:paraId="18330FEC" w14:textId="77777777" w:rsidR="00291D89" w:rsidRPr="00B5396B" w:rsidRDefault="00291D89" w:rsidP="00291D89">
      <w:pPr>
        <w:tabs>
          <w:tab w:val="left" w:pos="1701"/>
        </w:tabs>
        <w:ind w:left="284" w:right="-141"/>
        <w:jc w:val="both"/>
        <w:rPr>
          <w:rFonts w:cs="Arial"/>
          <w:noProof/>
          <w:szCs w:val="24"/>
        </w:rPr>
      </w:pPr>
    </w:p>
    <w:p w14:paraId="4589D25A" w14:textId="345DE6A6" w:rsidR="00EE5828" w:rsidRDefault="00EE5828" w:rsidP="00EE5828">
      <w:pPr>
        <w:tabs>
          <w:tab w:val="left" w:pos="1701"/>
        </w:tabs>
        <w:ind w:left="284" w:right="-141"/>
        <w:jc w:val="both"/>
        <w:rPr>
          <w:rFonts w:cs="Arial"/>
          <w:i/>
          <w:noProof/>
          <w:szCs w:val="24"/>
        </w:rPr>
      </w:pPr>
    </w:p>
    <w:p w14:paraId="183DD81A" w14:textId="2CA4485D" w:rsidR="00926BA8" w:rsidRDefault="00B5396B" w:rsidP="00926BA8">
      <w:pPr>
        <w:tabs>
          <w:tab w:val="left" w:pos="1701"/>
        </w:tabs>
        <w:ind w:left="284" w:right="-141"/>
        <w:jc w:val="both"/>
        <w:rPr>
          <w:rFonts w:cs="Arial"/>
          <w:noProof/>
          <w:szCs w:val="24"/>
        </w:rPr>
      </w:pPr>
      <w:r w:rsidRPr="00F46E4A">
        <w:rPr>
          <w:rFonts w:cs="Arial"/>
          <w:i/>
          <w:noProof/>
          <w:szCs w:val="24"/>
        </w:rPr>
        <w:t>Nuevas inversiones en proyectos de FNCE</w:t>
      </w:r>
      <w:r w:rsidR="00291D89">
        <w:rPr>
          <w:rFonts w:cs="Arial"/>
          <w:i/>
          <w:noProof/>
          <w:szCs w:val="24"/>
        </w:rPr>
        <w:t xml:space="preserve"> o</w:t>
      </w:r>
      <w:r w:rsidR="006F15BD">
        <w:rPr>
          <w:rFonts w:cs="Arial"/>
          <w:i/>
          <w:noProof/>
          <w:szCs w:val="24"/>
        </w:rPr>
        <w:t xml:space="preserve"> </w:t>
      </w:r>
      <w:r w:rsidR="006F15BD" w:rsidRPr="006F15BD">
        <w:rPr>
          <w:rFonts w:cs="Arial"/>
          <w:i/>
          <w:noProof/>
          <w:color w:val="000000" w:themeColor="text1"/>
          <w:szCs w:val="24"/>
        </w:rPr>
        <w:t>Gestión Eficiente de la Energía</w:t>
      </w:r>
      <w:r w:rsidRPr="006F15BD">
        <w:rPr>
          <w:rFonts w:cs="Arial"/>
          <w:i/>
          <w:noProof/>
          <w:color w:val="000000" w:themeColor="text1"/>
          <w:szCs w:val="24"/>
        </w:rPr>
        <w:t xml:space="preserve">: </w:t>
      </w:r>
      <w:r w:rsidRPr="00B5396B">
        <w:rPr>
          <w:rFonts w:cs="Arial"/>
          <w:noProof/>
          <w:szCs w:val="24"/>
        </w:rPr>
        <w:t xml:space="preserve">Se consideran nuevas inversiones </w:t>
      </w:r>
      <w:r w:rsidR="00926BA8">
        <w:rPr>
          <w:rFonts w:cs="Arial"/>
          <w:noProof/>
          <w:szCs w:val="24"/>
        </w:rPr>
        <w:t xml:space="preserve">los </w:t>
      </w:r>
      <w:r w:rsidRPr="00B5396B">
        <w:rPr>
          <w:rFonts w:cs="Arial"/>
          <w:noProof/>
          <w:szCs w:val="24"/>
        </w:rPr>
        <w:t>aporte</w:t>
      </w:r>
      <w:r w:rsidR="00926BA8">
        <w:rPr>
          <w:rFonts w:cs="Arial"/>
          <w:noProof/>
          <w:szCs w:val="24"/>
        </w:rPr>
        <w:t>s</w:t>
      </w:r>
      <w:r w:rsidRPr="00B5396B">
        <w:rPr>
          <w:rFonts w:cs="Arial"/>
          <w:noProof/>
          <w:szCs w:val="24"/>
        </w:rPr>
        <w:t xml:space="preserve"> o destinación de </w:t>
      </w:r>
      <w:r w:rsidR="00926BA8" w:rsidRPr="00B5396B">
        <w:rPr>
          <w:rFonts w:cs="Arial"/>
          <w:noProof/>
          <w:szCs w:val="24"/>
        </w:rPr>
        <w:t>de recursos financieros que realiza el inversionista, representada en nuevos activos tangibles (maquinaria, equipos, elementos e insumos) y sus intangibles asociados, que se vinculen directamente y en forma permanente a participar en proyectos nuevos o existentes de FNCE</w:t>
      </w:r>
      <w:r w:rsidR="00291D89">
        <w:rPr>
          <w:rFonts w:cs="Arial"/>
          <w:noProof/>
          <w:szCs w:val="24"/>
        </w:rPr>
        <w:t xml:space="preserve"> o</w:t>
      </w:r>
      <w:r w:rsidR="006F15BD">
        <w:rPr>
          <w:rFonts w:cs="Arial"/>
          <w:noProof/>
          <w:szCs w:val="24"/>
        </w:rPr>
        <w:t xml:space="preserve"> </w:t>
      </w:r>
      <w:r w:rsidR="00865B33">
        <w:rPr>
          <w:rFonts w:cs="Arial"/>
          <w:noProof/>
          <w:szCs w:val="24"/>
        </w:rPr>
        <w:t>g</w:t>
      </w:r>
      <w:r w:rsidR="006F15BD">
        <w:rPr>
          <w:rFonts w:cs="Arial"/>
          <w:noProof/>
          <w:szCs w:val="24"/>
        </w:rPr>
        <w:t>esti</w:t>
      </w:r>
      <w:r w:rsidR="00865B33">
        <w:rPr>
          <w:rFonts w:cs="Arial"/>
          <w:noProof/>
          <w:szCs w:val="24"/>
        </w:rPr>
        <w:t>ón e</w:t>
      </w:r>
      <w:r w:rsidR="006F15BD">
        <w:rPr>
          <w:rFonts w:cs="Arial"/>
          <w:noProof/>
          <w:szCs w:val="24"/>
        </w:rPr>
        <w:t>ficiente de la</w:t>
      </w:r>
      <w:r w:rsidR="00865B33">
        <w:rPr>
          <w:rFonts w:cs="Arial"/>
          <w:noProof/>
          <w:szCs w:val="24"/>
        </w:rPr>
        <w:t xml:space="preserve"> e</w:t>
      </w:r>
      <w:r w:rsidR="006F15BD">
        <w:rPr>
          <w:rFonts w:cs="Arial"/>
          <w:noProof/>
          <w:szCs w:val="24"/>
        </w:rPr>
        <w:t>nergía</w:t>
      </w:r>
      <w:r w:rsidR="00926BA8" w:rsidRPr="00B5396B">
        <w:rPr>
          <w:rFonts w:cs="Arial"/>
          <w:noProof/>
          <w:szCs w:val="24"/>
        </w:rPr>
        <w:t>.</w:t>
      </w:r>
    </w:p>
    <w:p w14:paraId="17981CB1" w14:textId="77777777" w:rsidR="00926BA8" w:rsidRDefault="00926BA8" w:rsidP="00926BA8">
      <w:pPr>
        <w:tabs>
          <w:tab w:val="left" w:pos="1701"/>
        </w:tabs>
        <w:ind w:left="284" w:right="-141"/>
        <w:jc w:val="both"/>
        <w:rPr>
          <w:rFonts w:cs="Arial"/>
          <w:noProof/>
          <w:szCs w:val="24"/>
        </w:rPr>
      </w:pPr>
    </w:p>
    <w:p w14:paraId="4191621B" w14:textId="77777777" w:rsidR="00926BA8" w:rsidRPr="00B5396B" w:rsidRDefault="00926BA8" w:rsidP="00926BA8">
      <w:pPr>
        <w:tabs>
          <w:tab w:val="left" w:pos="1701"/>
        </w:tabs>
        <w:ind w:left="284" w:right="-141"/>
        <w:jc w:val="both"/>
        <w:rPr>
          <w:rFonts w:cs="Arial"/>
          <w:noProof/>
          <w:szCs w:val="24"/>
        </w:rPr>
      </w:pPr>
      <w:r>
        <w:rPr>
          <w:rFonts w:cs="Arial"/>
          <w:noProof/>
          <w:szCs w:val="24"/>
        </w:rPr>
        <w:t>Tales activos tangibles y sus intangibles asociados, vinculados en proyectos de FNCE o gestión eficiente de la energía, se pueden adquirir inclusive</w:t>
      </w:r>
      <w:r w:rsidRPr="00B5396B">
        <w:rPr>
          <w:rFonts w:cs="Arial"/>
          <w:noProof/>
          <w:szCs w:val="24"/>
        </w:rPr>
        <w:t xml:space="preserve"> bajo la modalidad de leasing financiero con opción irrevocable de compra.</w:t>
      </w:r>
    </w:p>
    <w:p w14:paraId="016D7B4E" w14:textId="77777777" w:rsidR="00926BA8" w:rsidRPr="00B5396B" w:rsidRDefault="00926BA8" w:rsidP="00926BA8">
      <w:pPr>
        <w:tabs>
          <w:tab w:val="left" w:pos="1701"/>
        </w:tabs>
        <w:ind w:left="284" w:right="-141"/>
        <w:jc w:val="both"/>
        <w:rPr>
          <w:rFonts w:cs="Arial"/>
          <w:noProof/>
          <w:szCs w:val="24"/>
        </w:rPr>
      </w:pPr>
    </w:p>
    <w:p w14:paraId="60201C7A" w14:textId="0C6D2F24" w:rsidR="00926BA8" w:rsidRDefault="00926BA8" w:rsidP="00926BA8">
      <w:pPr>
        <w:tabs>
          <w:tab w:val="left" w:pos="1701"/>
        </w:tabs>
        <w:ind w:left="284" w:right="-141"/>
        <w:jc w:val="both"/>
        <w:rPr>
          <w:rFonts w:cs="Arial"/>
          <w:noProof/>
          <w:szCs w:val="24"/>
        </w:rPr>
      </w:pPr>
      <w:r w:rsidRPr="00B5396B">
        <w:rPr>
          <w:rFonts w:cs="Arial"/>
          <w:noProof/>
          <w:szCs w:val="24"/>
        </w:rPr>
        <w:t>Para efectos de la aplicación de los incentivos de que trata el presente decreto se entenderán por etapas de proyecto las siguientes: i) etapa de preinversión (investigación y desarrollo tecnológico o formulac</w:t>
      </w:r>
      <w:r w:rsidR="00C77257">
        <w:rPr>
          <w:rFonts w:cs="Arial"/>
          <w:noProof/>
          <w:szCs w:val="24"/>
        </w:rPr>
        <w:t>ión e investigación preliminar); y</w:t>
      </w:r>
      <w:r w:rsidRPr="00B5396B">
        <w:rPr>
          <w:rFonts w:cs="Arial"/>
          <w:noProof/>
          <w:szCs w:val="24"/>
        </w:rPr>
        <w:t xml:space="preserve"> ii) etapa de inversión y ejecución (estudios técnicos, financieros, econó</w:t>
      </w:r>
      <w:r w:rsidR="00865B33">
        <w:rPr>
          <w:rFonts w:cs="Arial"/>
          <w:noProof/>
          <w:szCs w:val="24"/>
        </w:rPr>
        <w:t>micos y ambientales definitivos y</w:t>
      </w:r>
      <w:r w:rsidRPr="00B5396B">
        <w:rPr>
          <w:rFonts w:cs="Arial"/>
          <w:noProof/>
          <w:szCs w:val="24"/>
        </w:rPr>
        <w:t xml:space="preserve"> montaje</w:t>
      </w:r>
      <w:r w:rsidR="00865B33">
        <w:rPr>
          <w:rFonts w:cs="Arial"/>
          <w:noProof/>
          <w:szCs w:val="24"/>
        </w:rPr>
        <w:t xml:space="preserve"> </w:t>
      </w:r>
      <w:r w:rsidR="00291D89">
        <w:rPr>
          <w:rFonts w:cs="Arial"/>
          <w:noProof/>
          <w:szCs w:val="24"/>
        </w:rPr>
        <w:t>y puesta en operación</w:t>
      </w:r>
      <w:r w:rsidR="00C77257" w:rsidRPr="00C77257">
        <w:rPr>
          <w:rFonts w:cs="Arial"/>
          <w:noProof/>
          <w:szCs w:val="24"/>
        </w:rPr>
        <w:t>)</w:t>
      </w:r>
      <w:r w:rsidRPr="00C77257">
        <w:rPr>
          <w:rFonts w:cs="Arial"/>
          <w:noProof/>
          <w:szCs w:val="24"/>
        </w:rPr>
        <w:t>.</w:t>
      </w:r>
    </w:p>
    <w:p w14:paraId="4AF1568D" w14:textId="77777777" w:rsidR="00926BA8" w:rsidRDefault="00926BA8" w:rsidP="00926BA8">
      <w:pPr>
        <w:tabs>
          <w:tab w:val="left" w:pos="1701"/>
        </w:tabs>
        <w:ind w:left="284" w:right="-141"/>
        <w:jc w:val="both"/>
        <w:rPr>
          <w:rFonts w:cs="Arial"/>
          <w:color w:val="000000"/>
          <w:szCs w:val="24"/>
          <w:lang w:val="es-CO"/>
        </w:rPr>
      </w:pPr>
    </w:p>
    <w:p w14:paraId="43AA3CB7" w14:textId="29140E51" w:rsidR="00C87441" w:rsidRDefault="00B5396B" w:rsidP="00926BA8">
      <w:pPr>
        <w:tabs>
          <w:tab w:val="left" w:pos="1701"/>
        </w:tabs>
        <w:ind w:left="284" w:right="-141"/>
        <w:jc w:val="both"/>
        <w:rPr>
          <w:rFonts w:cs="Arial"/>
          <w:szCs w:val="24"/>
          <w:lang w:val="es-CO"/>
        </w:rPr>
      </w:pPr>
      <w:r w:rsidRPr="00B5396B">
        <w:rPr>
          <w:rFonts w:cs="Arial"/>
          <w:b/>
          <w:noProof/>
          <w:szCs w:val="24"/>
        </w:rPr>
        <w:t>Artículo 2</w:t>
      </w:r>
      <w:r w:rsidR="00317E48">
        <w:rPr>
          <w:rFonts w:cs="Arial"/>
          <w:b/>
          <w:noProof/>
          <w:szCs w:val="24"/>
        </w:rPr>
        <w:t xml:space="preserve">. </w:t>
      </w:r>
      <w:r w:rsidRPr="00B5396B">
        <w:rPr>
          <w:rFonts w:cs="Arial"/>
          <w:b/>
          <w:noProof/>
          <w:szCs w:val="24"/>
        </w:rPr>
        <w:t xml:space="preserve">Beneficiarios de la deducción </w:t>
      </w:r>
      <w:r w:rsidR="00926BA8">
        <w:rPr>
          <w:rFonts w:cs="Arial"/>
          <w:b/>
          <w:noProof/>
          <w:szCs w:val="24"/>
        </w:rPr>
        <w:t>especial del artículo 11 de la L</w:t>
      </w:r>
      <w:r w:rsidRPr="00B5396B">
        <w:rPr>
          <w:rFonts w:cs="Arial"/>
          <w:b/>
          <w:noProof/>
          <w:szCs w:val="24"/>
        </w:rPr>
        <w:t xml:space="preserve">ey 1715 de 2014. </w:t>
      </w:r>
      <w:r w:rsidRPr="00B5396B">
        <w:rPr>
          <w:rFonts w:cs="Arial"/>
          <w:noProof/>
          <w:szCs w:val="24"/>
        </w:rPr>
        <w:t>Los contribuyentes declarantes del impuesto sobre la renta y complementarios que realicen nuevas inversiones en proyectos de FNCE o gestión eficiente de la energía, que cuenten con la certificación de beneficio ambiental expedida por el Ministerio de Ambiente y Desarrollo Sostenible</w:t>
      </w:r>
      <w:r w:rsidR="00291D89">
        <w:rPr>
          <w:rFonts w:cs="Arial"/>
          <w:noProof/>
          <w:szCs w:val="24"/>
        </w:rPr>
        <w:t xml:space="preserve"> </w:t>
      </w:r>
      <w:r w:rsidR="00291D89" w:rsidRPr="00B5396B">
        <w:rPr>
          <w:rFonts w:cs="Arial"/>
          <w:noProof/>
          <w:szCs w:val="24"/>
        </w:rPr>
        <w:t xml:space="preserve">en los términos del artículo 158-2 del Estatuto Tributario y demás normas que lo reglamenten, modifiquen o adicionen, </w:t>
      </w:r>
      <w:r w:rsidRPr="00B5396B">
        <w:rPr>
          <w:rFonts w:cs="Arial"/>
          <w:noProof/>
          <w:szCs w:val="24"/>
        </w:rPr>
        <w:t xml:space="preserve"> tendrán derecho a deducir el cincuenta por ciento (50%) del valor de dichas inversiones en los térmi</w:t>
      </w:r>
      <w:r>
        <w:rPr>
          <w:rFonts w:cs="Arial"/>
          <w:noProof/>
          <w:szCs w:val="24"/>
        </w:rPr>
        <w:t>nos de los siguientes artículos</w:t>
      </w:r>
      <w:r w:rsidR="00C87441">
        <w:rPr>
          <w:rFonts w:cs="Arial"/>
          <w:szCs w:val="24"/>
          <w:lang w:val="es-CO"/>
        </w:rPr>
        <w:t xml:space="preserve">. </w:t>
      </w:r>
    </w:p>
    <w:p w14:paraId="5477B44E" w14:textId="77777777" w:rsidR="00C87441" w:rsidRDefault="00C87441" w:rsidP="00C87441">
      <w:pPr>
        <w:tabs>
          <w:tab w:val="left" w:pos="1701"/>
        </w:tabs>
        <w:ind w:left="284" w:right="-141"/>
        <w:jc w:val="both"/>
        <w:rPr>
          <w:rFonts w:cs="Arial"/>
          <w:szCs w:val="24"/>
          <w:lang w:val="es-CO"/>
        </w:rPr>
      </w:pPr>
    </w:p>
    <w:p w14:paraId="7C858A9A" w14:textId="7661C585" w:rsidR="00B5396B" w:rsidRDefault="00B5396B" w:rsidP="00B5396B">
      <w:pPr>
        <w:tabs>
          <w:tab w:val="left" w:pos="1701"/>
        </w:tabs>
        <w:ind w:left="284" w:right="-141"/>
        <w:jc w:val="both"/>
        <w:rPr>
          <w:rFonts w:cs="Arial"/>
          <w:noProof/>
          <w:szCs w:val="24"/>
        </w:rPr>
      </w:pPr>
      <w:r w:rsidRPr="00B5396B">
        <w:rPr>
          <w:rFonts w:cs="Arial"/>
          <w:b/>
          <w:noProof/>
          <w:szCs w:val="24"/>
        </w:rPr>
        <w:t>Artículo 3</w:t>
      </w:r>
      <w:r w:rsidR="00317E48">
        <w:rPr>
          <w:rFonts w:cs="Arial"/>
          <w:b/>
          <w:noProof/>
          <w:szCs w:val="24"/>
        </w:rPr>
        <w:t xml:space="preserve">. </w:t>
      </w:r>
      <w:r w:rsidRPr="00B5396B">
        <w:rPr>
          <w:rFonts w:cs="Arial"/>
          <w:b/>
          <w:noProof/>
          <w:szCs w:val="24"/>
        </w:rPr>
        <w:t xml:space="preserve">Reglas para la aplicación de la deducción </w:t>
      </w:r>
      <w:r w:rsidR="00926BA8">
        <w:rPr>
          <w:rFonts w:cs="Arial"/>
          <w:b/>
          <w:noProof/>
          <w:szCs w:val="24"/>
        </w:rPr>
        <w:t>especial del artículo 11 de la L</w:t>
      </w:r>
      <w:r w:rsidRPr="00B5396B">
        <w:rPr>
          <w:rFonts w:cs="Arial"/>
          <w:b/>
          <w:noProof/>
          <w:szCs w:val="24"/>
        </w:rPr>
        <w:t xml:space="preserve">ey 1715 de 2014. </w:t>
      </w:r>
      <w:r w:rsidRPr="00B5396B">
        <w:rPr>
          <w:rFonts w:cs="Arial"/>
          <w:noProof/>
          <w:szCs w:val="24"/>
        </w:rPr>
        <w:t>En la aplicación del beneficio de que trata el artículo 11 de la Ley 1715 de 2014 se observarán las siguientes reglas:</w:t>
      </w:r>
    </w:p>
    <w:p w14:paraId="1FE369F2" w14:textId="77777777" w:rsidR="00926BA8" w:rsidRPr="00B5396B" w:rsidRDefault="00926BA8" w:rsidP="00B5396B">
      <w:pPr>
        <w:tabs>
          <w:tab w:val="left" w:pos="1701"/>
        </w:tabs>
        <w:ind w:left="284" w:right="-141"/>
        <w:jc w:val="both"/>
        <w:rPr>
          <w:rFonts w:cs="Arial"/>
          <w:noProof/>
          <w:szCs w:val="24"/>
        </w:rPr>
      </w:pPr>
    </w:p>
    <w:p w14:paraId="2A232BF6" w14:textId="73968B56" w:rsidR="00B5396B" w:rsidRPr="00B5396B" w:rsidRDefault="00B5396B" w:rsidP="00B5396B">
      <w:pPr>
        <w:pStyle w:val="Prrafodelista"/>
        <w:numPr>
          <w:ilvl w:val="0"/>
          <w:numId w:val="32"/>
        </w:numPr>
        <w:tabs>
          <w:tab w:val="left" w:pos="1701"/>
        </w:tabs>
        <w:ind w:right="-141"/>
        <w:jc w:val="both"/>
        <w:rPr>
          <w:rFonts w:cs="Arial"/>
          <w:noProof/>
          <w:szCs w:val="24"/>
        </w:rPr>
      </w:pPr>
      <w:r w:rsidRPr="00B5396B">
        <w:rPr>
          <w:rFonts w:cs="Arial"/>
          <w:noProof/>
          <w:szCs w:val="24"/>
        </w:rPr>
        <w:t>El valor máximo a deducir en un período de cinco (5) años, a partir del año en el que se efectúan las nuevas inversiones en proyectos de FNCE o gestión eficiente de la energía, será del cincuenta por ciento (50%) del valor de dichas inversiones.</w:t>
      </w:r>
    </w:p>
    <w:p w14:paraId="225A3324" w14:textId="2DB6B62A" w:rsidR="00B5396B" w:rsidRPr="00B5396B" w:rsidRDefault="00B5396B" w:rsidP="00B5396B">
      <w:pPr>
        <w:pStyle w:val="Prrafodelista"/>
        <w:numPr>
          <w:ilvl w:val="0"/>
          <w:numId w:val="32"/>
        </w:numPr>
        <w:tabs>
          <w:tab w:val="left" w:pos="1701"/>
        </w:tabs>
        <w:ind w:right="-141"/>
        <w:jc w:val="both"/>
        <w:rPr>
          <w:rFonts w:cs="Arial"/>
          <w:noProof/>
          <w:szCs w:val="24"/>
        </w:rPr>
      </w:pPr>
      <w:r w:rsidRPr="00B5396B">
        <w:rPr>
          <w:rFonts w:cs="Arial"/>
          <w:noProof/>
          <w:szCs w:val="24"/>
        </w:rPr>
        <w:t>El valor máximo a deducir por período gravable en ningún caso podrá ser superior al cincuenta por ciento (50%) de la renta líquida del contribuyente del período gravable antes de tomar la deducción.</w:t>
      </w:r>
    </w:p>
    <w:p w14:paraId="4238C8A8" w14:textId="44EF9B45" w:rsidR="00B5396B" w:rsidRPr="00B5396B" w:rsidRDefault="00B5396B" w:rsidP="00B5396B">
      <w:pPr>
        <w:pStyle w:val="Prrafodelista"/>
        <w:numPr>
          <w:ilvl w:val="0"/>
          <w:numId w:val="32"/>
        </w:numPr>
        <w:tabs>
          <w:tab w:val="left" w:pos="1701"/>
        </w:tabs>
        <w:ind w:right="-141"/>
        <w:jc w:val="both"/>
        <w:rPr>
          <w:rFonts w:cs="Arial"/>
          <w:noProof/>
          <w:szCs w:val="24"/>
        </w:rPr>
      </w:pPr>
      <w:r w:rsidRPr="00B5396B">
        <w:rPr>
          <w:rFonts w:cs="Arial"/>
          <w:noProof/>
          <w:szCs w:val="24"/>
        </w:rPr>
        <w:t>El señalado beneficio no podrá aplicarse de manera concurrente con ningún otro beneficio, en particular con los previstos en los artículos 14 de la Ley 1715 de 2014 y 207 –2, numeral 1 del Estatuto Tributario.</w:t>
      </w:r>
    </w:p>
    <w:p w14:paraId="53FA79D1" w14:textId="2D383409" w:rsidR="006E033C" w:rsidRDefault="00B5396B" w:rsidP="00B5396B">
      <w:pPr>
        <w:pStyle w:val="Prrafodelista"/>
        <w:numPr>
          <w:ilvl w:val="0"/>
          <w:numId w:val="32"/>
        </w:numPr>
        <w:tabs>
          <w:tab w:val="left" w:pos="1701"/>
        </w:tabs>
        <w:ind w:right="-141"/>
        <w:jc w:val="both"/>
        <w:rPr>
          <w:rFonts w:cs="Arial"/>
          <w:noProof/>
          <w:szCs w:val="24"/>
        </w:rPr>
      </w:pPr>
      <w:r w:rsidRPr="00B5396B">
        <w:rPr>
          <w:rFonts w:cs="Arial"/>
          <w:noProof/>
          <w:szCs w:val="24"/>
        </w:rPr>
        <w:t>La deducción por nuevas inversiones en proyectos de FNCE o gestión eficiente de la energía sólo podrá aplicarse con ocasión de aquellas que no hayan sido objeto de transacción alguna entre vinculados económicos.</w:t>
      </w:r>
    </w:p>
    <w:p w14:paraId="16D01A7E" w14:textId="77777777" w:rsidR="007B6E6B" w:rsidRDefault="007B6E6B" w:rsidP="007B6E6B">
      <w:pPr>
        <w:pStyle w:val="Prrafodelista"/>
        <w:numPr>
          <w:ilvl w:val="0"/>
          <w:numId w:val="32"/>
        </w:numPr>
        <w:tabs>
          <w:tab w:val="left" w:pos="1701"/>
        </w:tabs>
        <w:ind w:right="-141"/>
        <w:jc w:val="both"/>
        <w:rPr>
          <w:rFonts w:cs="Arial"/>
          <w:noProof/>
          <w:szCs w:val="24"/>
        </w:rPr>
      </w:pPr>
      <w:r>
        <w:rPr>
          <w:rFonts w:cs="Arial"/>
          <w:noProof/>
          <w:szCs w:val="24"/>
        </w:rPr>
        <w:t>Adicional a lo establecido en los numerales 1 y 2 de este artículo, las nuevas inversiones en proyectos de FNCE se someterán al régimen general de deducciones y amortizaciones de expensas que cumplan con los requisitos previstos en el artículo 107 del Estatuto Tributario y demás normas concordantes.</w:t>
      </w:r>
    </w:p>
    <w:p w14:paraId="734E1D8A" w14:textId="77777777" w:rsidR="007B6E6B" w:rsidRPr="00B5396B" w:rsidRDefault="007B6E6B" w:rsidP="007B6E6B">
      <w:pPr>
        <w:pStyle w:val="Prrafodelista"/>
        <w:tabs>
          <w:tab w:val="left" w:pos="1701"/>
        </w:tabs>
        <w:ind w:left="644" w:right="-141"/>
        <w:jc w:val="both"/>
        <w:rPr>
          <w:rFonts w:cs="Arial"/>
          <w:noProof/>
          <w:szCs w:val="24"/>
        </w:rPr>
      </w:pPr>
    </w:p>
    <w:p w14:paraId="4B202E7A" w14:textId="77777777" w:rsidR="006E033C" w:rsidRDefault="006E033C" w:rsidP="006E033C">
      <w:pPr>
        <w:tabs>
          <w:tab w:val="left" w:pos="1701"/>
        </w:tabs>
        <w:ind w:left="284" w:right="-141"/>
        <w:jc w:val="both"/>
        <w:rPr>
          <w:rFonts w:cs="Arial"/>
          <w:noProof/>
          <w:szCs w:val="24"/>
        </w:rPr>
      </w:pPr>
    </w:p>
    <w:p w14:paraId="09C44C4F" w14:textId="26B12BB6" w:rsidR="00B5396B" w:rsidRPr="00B5396B" w:rsidRDefault="00B5396B" w:rsidP="00B5396B">
      <w:pPr>
        <w:tabs>
          <w:tab w:val="left" w:pos="1701"/>
        </w:tabs>
        <w:ind w:left="284" w:right="-141"/>
        <w:jc w:val="both"/>
        <w:rPr>
          <w:rFonts w:cs="Arial"/>
          <w:noProof/>
          <w:szCs w:val="24"/>
        </w:rPr>
      </w:pPr>
      <w:r w:rsidRPr="00B5396B">
        <w:rPr>
          <w:rFonts w:cs="Arial"/>
          <w:b/>
          <w:noProof/>
          <w:szCs w:val="24"/>
        </w:rPr>
        <w:lastRenderedPageBreak/>
        <w:t>Artículo 4</w:t>
      </w:r>
      <w:r w:rsidR="00317E48">
        <w:rPr>
          <w:rFonts w:cs="Arial"/>
          <w:b/>
          <w:noProof/>
          <w:szCs w:val="24"/>
        </w:rPr>
        <w:t xml:space="preserve">. </w:t>
      </w:r>
      <w:r w:rsidRPr="00B5396B">
        <w:rPr>
          <w:rFonts w:cs="Arial"/>
          <w:b/>
          <w:noProof/>
          <w:szCs w:val="24"/>
        </w:rPr>
        <w:t xml:space="preserve">Inversiones realizadas a través de leasing financiero. </w:t>
      </w:r>
      <w:r w:rsidRPr="00B5396B">
        <w:rPr>
          <w:rFonts w:cs="Arial"/>
          <w:noProof/>
          <w:szCs w:val="24"/>
        </w:rPr>
        <w:t>La deducción especial prevista en el artículo 11 de la Ley 1715 de 2014 procederá igualmente cuando las nuevas inversiones en proyectos de FNCE o gestión eficiente de la energía se efectúen a través de leasing financiero, siempre y cuando el locatario ejerza la opción de compra al final del contrato.</w:t>
      </w:r>
    </w:p>
    <w:p w14:paraId="4AB02B7F" w14:textId="77777777" w:rsidR="00B5396B" w:rsidRPr="00B5396B" w:rsidRDefault="00B5396B" w:rsidP="00B5396B">
      <w:pPr>
        <w:tabs>
          <w:tab w:val="left" w:pos="1701"/>
        </w:tabs>
        <w:ind w:left="284" w:right="-141"/>
        <w:jc w:val="both"/>
        <w:rPr>
          <w:rFonts w:cs="Arial"/>
          <w:noProof/>
          <w:szCs w:val="24"/>
        </w:rPr>
      </w:pPr>
    </w:p>
    <w:p w14:paraId="638174D6" w14:textId="778F3274" w:rsidR="00B5396B" w:rsidRPr="00B5396B" w:rsidRDefault="00B5396B" w:rsidP="00B5396B">
      <w:pPr>
        <w:tabs>
          <w:tab w:val="left" w:pos="1701"/>
        </w:tabs>
        <w:ind w:left="284" w:right="-141"/>
        <w:jc w:val="both"/>
        <w:rPr>
          <w:rFonts w:cs="Arial"/>
          <w:noProof/>
          <w:szCs w:val="24"/>
        </w:rPr>
      </w:pPr>
      <w:r w:rsidRPr="00B5396B">
        <w:rPr>
          <w:rFonts w:cs="Arial"/>
          <w:noProof/>
          <w:szCs w:val="24"/>
        </w:rPr>
        <w:t>En el evento de que el locatario no ejerza la opción de compra, los valores objeto del beneficio previsto en el artículo 11 de la Ley 1715 de 2014 deberán ser incorporados como renta líquida por recuperación de deducciones en los términos de los artículos 195 y 196 del Estatuto Tributario en el</w:t>
      </w:r>
      <w:r w:rsidR="0051750E">
        <w:rPr>
          <w:rFonts w:cs="Arial"/>
          <w:noProof/>
          <w:szCs w:val="24"/>
        </w:rPr>
        <w:t xml:space="preserve"> año gravable en que se decida </w:t>
      </w:r>
      <w:r w:rsidRPr="00B5396B">
        <w:rPr>
          <w:rFonts w:cs="Arial"/>
          <w:noProof/>
          <w:szCs w:val="24"/>
        </w:rPr>
        <w:t>no ejercerla.</w:t>
      </w:r>
    </w:p>
    <w:p w14:paraId="4EA8ACA7" w14:textId="77777777" w:rsidR="00695DED" w:rsidRPr="00701FCE" w:rsidRDefault="00695DED" w:rsidP="00701FCE">
      <w:pPr>
        <w:tabs>
          <w:tab w:val="left" w:pos="1701"/>
        </w:tabs>
        <w:ind w:left="284" w:right="-141"/>
        <w:jc w:val="both"/>
        <w:rPr>
          <w:rFonts w:cs="Arial"/>
          <w:noProof/>
          <w:szCs w:val="24"/>
        </w:rPr>
      </w:pPr>
    </w:p>
    <w:p w14:paraId="5B1A8D0E" w14:textId="3A42E4F1" w:rsidR="00701FCE" w:rsidRDefault="00472C64" w:rsidP="006E033C">
      <w:pPr>
        <w:tabs>
          <w:tab w:val="left" w:pos="1701"/>
        </w:tabs>
        <w:ind w:left="284" w:right="-141"/>
        <w:jc w:val="both"/>
        <w:rPr>
          <w:rFonts w:cs="Arial"/>
          <w:noProof/>
          <w:szCs w:val="24"/>
        </w:rPr>
      </w:pPr>
      <w:r w:rsidRPr="002A3C68">
        <w:rPr>
          <w:rFonts w:cs="Arial"/>
          <w:b/>
          <w:noProof/>
          <w:szCs w:val="24"/>
        </w:rPr>
        <w:t>Parágrafo.</w:t>
      </w:r>
      <w:r>
        <w:rPr>
          <w:rFonts w:cs="Arial"/>
          <w:b/>
          <w:noProof/>
          <w:szCs w:val="24"/>
        </w:rPr>
        <w:t xml:space="preserve"> </w:t>
      </w:r>
      <w:r w:rsidR="00B5396B" w:rsidRPr="00B5396B">
        <w:rPr>
          <w:rFonts w:cs="Arial"/>
          <w:noProof/>
          <w:szCs w:val="24"/>
        </w:rPr>
        <w:t>El tratamiento previsto en este artículo no será aplicable cuando las inversiones se efectúen a través de contratos de retroarriendo o lease back, o cualquier otra modalidad que no implique la transferencia de la propiedad d</w:t>
      </w:r>
      <w:r w:rsidR="00B5396B">
        <w:rPr>
          <w:rFonts w:cs="Arial"/>
          <w:noProof/>
          <w:szCs w:val="24"/>
        </w:rPr>
        <w:t>e los activos a su finalización</w:t>
      </w:r>
      <w:r w:rsidR="00857D4C">
        <w:rPr>
          <w:rFonts w:cs="Arial"/>
          <w:noProof/>
          <w:szCs w:val="24"/>
        </w:rPr>
        <w:t xml:space="preserve">. </w:t>
      </w:r>
    </w:p>
    <w:p w14:paraId="3169E66B" w14:textId="77777777" w:rsidR="00472C64" w:rsidRPr="00701FCE" w:rsidRDefault="00472C64" w:rsidP="00472C64">
      <w:pPr>
        <w:tabs>
          <w:tab w:val="left" w:pos="1701"/>
        </w:tabs>
        <w:ind w:left="284" w:right="-141"/>
        <w:jc w:val="both"/>
        <w:rPr>
          <w:rFonts w:cs="Arial"/>
          <w:noProof/>
          <w:szCs w:val="24"/>
        </w:rPr>
      </w:pPr>
    </w:p>
    <w:p w14:paraId="021C513A" w14:textId="61C6D6DE" w:rsidR="00E74C15" w:rsidRDefault="00B5396B" w:rsidP="00AB1562">
      <w:pPr>
        <w:tabs>
          <w:tab w:val="left" w:pos="1701"/>
        </w:tabs>
        <w:ind w:left="284" w:right="-141"/>
        <w:jc w:val="both"/>
        <w:rPr>
          <w:rFonts w:cs="Arial"/>
          <w:color w:val="000000"/>
          <w:szCs w:val="24"/>
          <w:lang w:val="es-CO"/>
        </w:rPr>
      </w:pPr>
      <w:r w:rsidRPr="00B5396B">
        <w:rPr>
          <w:rFonts w:cs="Arial"/>
          <w:b/>
          <w:noProof/>
          <w:szCs w:val="24"/>
        </w:rPr>
        <w:t>Artículo 5</w:t>
      </w:r>
      <w:r w:rsidR="00317E48">
        <w:rPr>
          <w:rFonts w:cs="Arial"/>
          <w:b/>
          <w:noProof/>
          <w:szCs w:val="24"/>
        </w:rPr>
        <w:t xml:space="preserve">. </w:t>
      </w:r>
      <w:r w:rsidRPr="00B5396B">
        <w:rPr>
          <w:rFonts w:cs="Arial"/>
          <w:b/>
          <w:noProof/>
          <w:szCs w:val="24"/>
        </w:rPr>
        <w:t>Efecto de las anulaciones, resoluciones y rescisiones de los contratos en nuevas inversiones en proyectos de FNCE o gestión eficiente de la energía.</w:t>
      </w:r>
      <w:r w:rsidRPr="00B5396B">
        <w:rPr>
          <w:rFonts w:cs="Arial"/>
          <w:noProof/>
          <w:szCs w:val="24"/>
        </w:rPr>
        <w:t xml:space="preserve"> Cuando se anulen, resuelvan o rescindan los contratos celebrados para llevar a cabo las nuevas inversiones en proyectos de FNCE o gestión eficiente de la energía que dan lugar al beneficio previsto en el artículo 11 de la Ley 1715 de 2014, los inversionistas deberán restituir el beneficio incorporándolo como renta líquida por recuperación de deducciones en los términos de los artículos 195 y 196 del Estatuto Tributario en el año gravable en que se anule, resuelva o resci</w:t>
      </w:r>
      <w:r>
        <w:rPr>
          <w:rFonts w:cs="Arial"/>
          <w:noProof/>
          <w:szCs w:val="24"/>
        </w:rPr>
        <w:t>nda el contrato correspondiente</w:t>
      </w:r>
      <w:r w:rsidR="00AB1562">
        <w:rPr>
          <w:rFonts w:cs="Arial"/>
          <w:color w:val="000000"/>
          <w:szCs w:val="24"/>
          <w:lang w:val="es-CO"/>
        </w:rPr>
        <w:t xml:space="preserve">. </w:t>
      </w:r>
    </w:p>
    <w:p w14:paraId="3AAF834A" w14:textId="77777777" w:rsidR="00AB1562" w:rsidRDefault="00AB1562" w:rsidP="00AB1562">
      <w:pPr>
        <w:tabs>
          <w:tab w:val="left" w:pos="1701"/>
        </w:tabs>
        <w:ind w:left="284" w:right="-141"/>
        <w:jc w:val="both"/>
        <w:rPr>
          <w:rFonts w:cs="Arial"/>
          <w:color w:val="000000"/>
          <w:szCs w:val="24"/>
          <w:lang w:val="es-CO"/>
        </w:rPr>
      </w:pPr>
    </w:p>
    <w:p w14:paraId="5163D9FD" w14:textId="77777777" w:rsidR="007B6E6B" w:rsidRPr="00B5396B" w:rsidRDefault="007B6E6B" w:rsidP="007B6E6B">
      <w:pPr>
        <w:tabs>
          <w:tab w:val="left" w:pos="1701"/>
        </w:tabs>
        <w:ind w:left="284" w:right="-141"/>
        <w:jc w:val="both"/>
        <w:rPr>
          <w:rFonts w:cs="Arial"/>
          <w:noProof/>
          <w:szCs w:val="24"/>
        </w:rPr>
      </w:pPr>
      <w:r w:rsidRPr="00B5396B">
        <w:rPr>
          <w:rFonts w:cs="Arial"/>
          <w:b/>
          <w:noProof/>
          <w:szCs w:val="24"/>
        </w:rPr>
        <w:t>Artículo 6</w:t>
      </w:r>
      <w:r>
        <w:rPr>
          <w:rFonts w:cs="Arial"/>
          <w:b/>
          <w:noProof/>
          <w:szCs w:val="24"/>
        </w:rPr>
        <w:t>.</w:t>
      </w:r>
      <w:r w:rsidRPr="00B5396B">
        <w:rPr>
          <w:rFonts w:cs="Arial"/>
          <w:b/>
          <w:noProof/>
          <w:szCs w:val="24"/>
        </w:rPr>
        <w:t xml:space="preserve"> Enajenación de los activos integrantes de proyectos de FNCE o gestión eficiente de la energía. </w:t>
      </w:r>
      <w:r w:rsidRPr="00B5396B">
        <w:rPr>
          <w:rFonts w:cs="Arial"/>
          <w:noProof/>
          <w:szCs w:val="24"/>
        </w:rPr>
        <w:t>Si los activos integrantes del proyecto de FNCE o gestión eficiente de la energía son enajenados antes de que finalice su periodo de depreciación o amortización, los beneficiarios de los artículos 11 y 14 de la Ley 1715 de 2014 deberán restituir el beneficio tributario incorporándolo como renta líquida por recuperación de deducciones en los términos de los artículos 195 y 196 del Estatuto Tributario en el año gravable en que se perfeccione la enajenación.</w:t>
      </w:r>
    </w:p>
    <w:p w14:paraId="7EAEB260" w14:textId="77777777" w:rsidR="007B6E6B" w:rsidRPr="00B5396B" w:rsidRDefault="007B6E6B" w:rsidP="007B6E6B">
      <w:pPr>
        <w:tabs>
          <w:tab w:val="left" w:pos="1701"/>
        </w:tabs>
        <w:ind w:left="284" w:right="-141"/>
        <w:jc w:val="both"/>
        <w:rPr>
          <w:rFonts w:cs="Arial"/>
          <w:noProof/>
          <w:szCs w:val="24"/>
        </w:rPr>
      </w:pPr>
    </w:p>
    <w:p w14:paraId="0EFDFA33" w14:textId="77777777" w:rsidR="007B6E6B" w:rsidRDefault="007B6E6B" w:rsidP="007B6E6B">
      <w:pPr>
        <w:tabs>
          <w:tab w:val="left" w:pos="1701"/>
        </w:tabs>
        <w:ind w:left="284" w:right="-141"/>
        <w:jc w:val="both"/>
        <w:rPr>
          <w:rFonts w:cs="Arial"/>
          <w:szCs w:val="24"/>
          <w:lang w:val="es-CO"/>
        </w:rPr>
      </w:pPr>
      <w:r w:rsidRPr="00B5396B">
        <w:rPr>
          <w:rFonts w:cs="Arial"/>
          <w:noProof/>
          <w:szCs w:val="24"/>
        </w:rPr>
        <w:t>Tampoco procederá ninguno de los citados beneficios respecto de aquellos activos que enajenados sean readquiridos por el mismo contribuyente.</w:t>
      </w:r>
      <w:r>
        <w:rPr>
          <w:rFonts w:cs="Arial"/>
          <w:szCs w:val="24"/>
          <w:lang w:val="es-CO"/>
        </w:rPr>
        <w:t xml:space="preserve"> </w:t>
      </w:r>
    </w:p>
    <w:p w14:paraId="5104214D" w14:textId="77777777" w:rsidR="002B10CB" w:rsidRDefault="002B10CB" w:rsidP="002B10CB">
      <w:pPr>
        <w:tabs>
          <w:tab w:val="left" w:pos="1701"/>
        </w:tabs>
        <w:ind w:left="284" w:right="-141"/>
        <w:jc w:val="both"/>
        <w:rPr>
          <w:rFonts w:cs="Arial"/>
          <w:szCs w:val="24"/>
          <w:lang w:val="es-CO"/>
        </w:rPr>
      </w:pPr>
    </w:p>
    <w:p w14:paraId="0A685E5F" w14:textId="77777777" w:rsidR="00CC4BDD" w:rsidRDefault="00B5396B" w:rsidP="00B5396B">
      <w:pPr>
        <w:tabs>
          <w:tab w:val="left" w:pos="1701"/>
        </w:tabs>
        <w:ind w:left="284" w:right="-141"/>
        <w:jc w:val="both"/>
        <w:rPr>
          <w:rFonts w:cs="Arial"/>
          <w:noProof/>
          <w:szCs w:val="24"/>
        </w:rPr>
      </w:pPr>
      <w:r w:rsidRPr="00B5396B">
        <w:rPr>
          <w:rFonts w:cs="Arial"/>
          <w:b/>
          <w:noProof/>
          <w:szCs w:val="24"/>
        </w:rPr>
        <w:t>Artículo 7</w:t>
      </w:r>
      <w:r w:rsidR="00317E48">
        <w:rPr>
          <w:rFonts w:cs="Arial"/>
          <w:b/>
          <w:noProof/>
          <w:szCs w:val="24"/>
        </w:rPr>
        <w:t>.</w:t>
      </w:r>
      <w:r w:rsidRPr="00B5396B">
        <w:rPr>
          <w:rFonts w:cs="Arial"/>
          <w:b/>
          <w:noProof/>
          <w:szCs w:val="24"/>
        </w:rPr>
        <w:t xml:space="preserve"> Requisitos generales para acceder a los incentivos del art</w:t>
      </w:r>
      <w:r>
        <w:rPr>
          <w:rFonts w:cs="Arial"/>
          <w:b/>
          <w:noProof/>
          <w:szCs w:val="24"/>
        </w:rPr>
        <w:t>ículo 11 de la Ley 1715 de 2014.</w:t>
      </w:r>
      <w:r w:rsidRPr="00B5396B">
        <w:rPr>
          <w:rFonts w:cs="Arial"/>
          <w:b/>
          <w:noProof/>
          <w:szCs w:val="24"/>
        </w:rPr>
        <w:t xml:space="preserve"> </w:t>
      </w:r>
      <w:r w:rsidRPr="00B5396B">
        <w:rPr>
          <w:rFonts w:cs="Arial"/>
          <w:noProof/>
          <w:szCs w:val="24"/>
        </w:rPr>
        <w:t>Todos aquellos inversionistas que realicen nuevas inversiones en proyectos de FNCE o gestión eficiente de la energía, interesados en la deducción especial prevista en el artículo 11 de la Ley 1715 de 2014, deberán registrar dichos proyectos ante la UPME</w:t>
      </w:r>
      <w:r w:rsidR="00CC4BDD">
        <w:rPr>
          <w:rFonts w:cs="Arial"/>
          <w:noProof/>
          <w:szCs w:val="24"/>
        </w:rPr>
        <w:t>.</w:t>
      </w:r>
    </w:p>
    <w:p w14:paraId="4F90D3CA" w14:textId="77777777" w:rsidR="00CC4BDD" w:rsidRDefault="00CC4BDD" w:rsidP="00B5396B">
      <w:pPr>
        <w:tabs>
          <w:tab w:val="left" w:pos="1701"/>
        </w:tabs>
        <w:ind w:left="284" w:right="-141"/>
        <w:jc w:val="both"/>
        <w:rPr>
          <w:rFonts w:cs="Arial"/>
          <w:noProof/>
          <w:szCs w:val="24"/>
        </w:rPr>
      </w:pPr>
    </w:p>
    <w:p w14:paraId="5E42F95D" w14:textId="2AAFDFD2" w:rsidR="00CC4BDD" w:rsidRPr="00B5396B" w:rsidRDefault="00CC4BDD" w:rsidP="00CC4BDD">
      <w:pPr>
        <w:tabs>
          <w:tab w:val="left" w:pos="1701"/>
        </w:tabs>
        <w:ind w:left="284" w:right="-141"/>
        <w:jc w:val="both"/>
        <w:rPr>
          <w:rFonts w:cs="Arial"/>
          <w:noProof/>
          <w:szCs w:val="24"/>
        </w:rPr>
      </w:pPr>
      <w:r w:rsidRPr="00B5396B">
        <w:rPr>
          <w:rFonts w:cs="Arial"/>
          <w:noProof/>
          <w:szCs w:val="24"/>
        </w:rPr>
        <w:t>La UPME</w:t>
      </w:r>
      <w:r>
        <w:rPr>
          <w:rFonts w:cs="Arial"/>
          <w:noProof/>
          <w:szCs w:val="24"/>
        </w:rPr>
        <w:t xml:space="preserve"> definirá el procedimiento de registro y</w:t>
      </w:r>
      <w:r w:rsidRPr="00B5396B">
        <w:rPr>
          <w:rFonts w:cs="Arial"/>
          <w:noProof/>
          <w:szCs w:val="24"/>
        </w:rPr>
        <w:t xml:space="preserve"> emitirá concepto técnico a las nuevas inversiones en proyectos de FNCE o gestión eficiente de la energía de acuerdo a los procedimientos y requerimientos técnicos que establezca para tal fin.</w:t>
      </w:r>
    </w:p>
    <w:p w14:paraId="70C2A765" w14:textId="77777777" w:rsidR="00B5396B" w:rsidRPr="00B5396B" w:rsidRDefault="00B5396B" w:rsidP="00B5396B">
      <w:pPr>
        <w:tabs>
          <w:tab w:val="left" w:pos="1701"/>
        </w:tabs>
        <w:ind w:left="284" w:right="-141"/>
        <w:jc w:val="both"/>
        <w:rPr>
          <w:rFonts w:cs="Arial"/>
          <w:noProof/>
          <w:szCs w:val="24"/>
        </w:rPr>
      </w:pPr>
    </w:p>
    <w:p w14:paraId="769CCE7D" w14:textId="77777777" w:rsidR="00B5396B" w:rsidRPr="00B5396B" w:rsidRDefault="00B5396B" w:rsidP="00B5396B">
      <w:pPr>
        <w:tabs>
          <w:tab w:val="left" w:pos="1701"/>
        </w:tabs>
        <w:ind w:left="284" w:right="-141"/>
        <w:jc w:val="both"/>
        <w:rPr>
          <w:rFonts w:cs="Arial"/>
          <w:noProof/>
          <w:szCs w:val="24"/>
        </w:rPr>
      </w:pPr>
      <w:r w:rsidRPr="00B5396B">
        <w:rPr>
          <w:rFonts w:cs="Arial"/>
          <w:noProof/>
          <w:szCs w:val="24"/>
        </w:rPr>
        <w:t xml:space="preserve">Una vez el proyecto de FNCE o gestión eficiente de la energía sea registrado y obtenga el concepto técnico favorable por parte de la UPME, la información correspondiente será incorporada al sistema de información de proyectos de la </w:t>
      </w:r>
      <w:r w:rsidRPr="00B5396B">
        <w:rPr>
          <w:rFonts w:cs="Arial"/>
          <w:noProof/>
          <w:szCs w:val="24"/>
        </w:rPr>
        <w:lastRenderedPageBreak/>
        <w:t>UPME, y quedará disponible para que el Ministerio de Ambiente y Desarrollo Sostenible pueda adelantar lo necesario para la certificación del beneficio tributario.</w:t>
      </w:r>
    </w:p>
    <w:p w14:paraId="78AA9AE7" w14:textId="77777777" w:rsidR="00B5396B" w:rsidRPr="00B5396B" w:rsidRDefault="00B5396B" w:rsidP="00B5396B">
      <w:pPr>
        <w:tabs>
          <w:tab w:val="left" w:pos="1701"/>
        </w:tabs>
        <w:ind w:left="284" w:right="-141"/>
        <w:jc w:val="both"/>
        <w:rPr>
          <w:rFonts w:cs="Arial"/>
          <w:noProof/>
          <w:szCs w:val="24"/>
        </w:rPr>
      </w:pPr>
    </w:p>
    <w:p w14:paraId="1F5E1C85" w14:textId="6F124138" w:rsidR="00F63C2C" w:rsidRPr="00B5396B" w:rsidRDefault="00B5396B" w:rsidP="00B5396B">
      <w:pPr>
        <w:tabs>
          <w:tab w:val="left" w:pos="1701"/>
        </w:tabs>
        <w:ind w:left="284" w:right="-141"/>
        <w:jc w:val="both"/>
        <w:rPr>
          <w:rFonts w:cs="Arial"/>
          <w:szCs w:val="24"/>
          <w:lang w:val="es-CO"/>
        </w:rPr>
      </w:pPr>
      <w:r w:rsidRPr="00B5396B">
        <w:rPr>
          <w:rFonts w:cs="Arial"/>
          <w:noProof/>
          <w:szCs w:val="24"/>
        </w:rPr>
        <w:t>La certificación del beneficio tributario que expida el Ministerio de Ambiente y Desarrollo Sostenible será suficiente para soportar el beneficio de deducción especial en renta durante los respectivos años gravables.</w:t>
      </w:r>
    </w:p>
    <w:p w14:paraId="3346ACD3" w14:textId="77777777" w:rsidR="006541C7" w:rsidRDefault="006541C7" w:rsidP="006541C7">
      <w:pPr>
        <w:tabs>
          <w:tab w:val="left" w:pos="1701"/>
        </w:tabs>
        <w:ind w:left="284" w:right="-141"/>
        <w:jc w:val="both"/>
        <w:rPr>
          <w:rFonts w:cs="Arial"/>
          <w:color w:val="000000"/>
          <w:szCs w:val="24"/>
          <w:lang w:val="es-CO"/>
        </w:rPr>
      </w:pPr>
    </w:p>
    <w:p w14:paraId="0D3848E1" w14:textId="7B36D18B" w:rsidR="00B5396B" w:rsidRPr="00317E48" w:rsidRDefault="00B5396B" w:rsidP="00B5396B">
      <w:pPr>
        <w:tabs>
          <w:tab w:val="left" w:pos="1701"/>
        </w:tabs>
        <w:ind w:left="284" w:right="-141"/>
        <w:jc w:val="both"/>
        <w:rPr>
          <w:rFonts w:cs="Arial"/>
          <w:noProof/>
          <w:szCs w:val="24"/>
        </w:rPr>
      </w:pPr>
      <w:r w:rsidRPr="00B5396B">
        <w:rPr>
          <w:rFonts w:cs="Arial"/>
          <w:b/>
          <w:noProof/>
          <w:szCs w:val="24"/>
        </w:rPr>
        <w:t>Artículo 8</w:t>
      </w:r>
      <w:r w:rsidR="00317E48">
        <w:rPr>
          <w:rFonts w:cs="Arial"/>
          <w:b/>
          <w:noProof/>
          <w:szCs w:val="24"/>
        </w:rPr>
        <w:t>.</w:t>
      </w:r>
      <w:r w:rsidRPr="00B5396B">
        <w:rPr>
          <w:rFonts w:cs="Arial"/>
          <w:b/>
          <w:noProof/>
          <w:szCs w:val="24"/>
        </w:rPr>
        <w:t xml:space="preserve"> Requisitos generales para acceder a los incentivos del artículo 12 de la Ley 1715 de 2014</w:t>
      </w:r>
      <w:r>
        <w:rPr>
          <w:rFonts w:cs="Arial"/>
          <w:b/>
          <w:noProof/>
          <w:szCs w:val="24"/>
        </w:rPr>
        <w:t>.</w:t>
      </w:r>
      <w:r w:rsidRPr="00B5396B">
        <w:rPr>
          <w:rFonts w:cs="Arial"/>
          <w:b/>
          <w:noProof/>
          <w:szCs w:val="24"/>
        </w:rPr>
        <w:t xml:space="preserve"> </w:t>
      </w:r>
      <w:r w:rsidRPr="00317E48">
        <w:rPr>
          <w:rFonts w:cs="Arial"/>
          <w:noProof/>
          <w:szCs w:val="24"/>
        </w:rPr>
        <w:t xml:space="preserve">El inversionista interesado en la obtención del incentivo tributario de la exclusión del IVA, para la compra de bienes tales como equipos, elementos y maquinaria, nacionales o importados, o la adquisición de servicios dentro o fuera del territorio nacional, necesarios para las nuevas inversiones en proyectos de FNCE en sus etapas de preinversión e inversión, deberá adjuntar a la solicitud de registro de su proyecto ante la UPME la relación de los bienes y servicios que </w:t>
      </w:r>
      <w:r w:rsidR="00FD21A4">
        <w:rPr>
          <w:rFonts w:cs="Arial"/>
          <w:noProof/>
          <w:szCs w:val="24"/>
        </w:rPr>
        <w:t>serán objeto d</w:t>
      </w:r>
      <w:r w:rsidRPr="00317E48">
        <w:rPr>
          <w:rFonts w:cs="Arial"/>
          <w:noProof/>
          <w:szCs w:val="24"/>
        </w:rPr>
        <w:t>el beneficio, de acuerdo a los procedimientos que se establezcan para tal fin.</w:t>
      </w:r>
    </w:p>
    <w:p w14:paraId="4350A14D" w14:textId="77777777" w:rsidR="00B5396B" w:rsidRPr="00317E48" w:rsidRDefault="00B5396B" w:rsidP="00B5396B">
      <w:pPr>
        <w:tabs>
          <w:tab w:val="left" w:pos="1701"/>
        </w:tabs>
        <w:ind w:left="284" w:right="-141"/>
        <w:jc w:val="both"/>
        <w:rPr>
          <w:rFonts w:cs="Arial"/>
          <w:noProof/>
          <w:szCs w:val="24"/>
        </w:rPr>
      </w:pPr>
    </w:p>
    <w:p w14:paraId="0748DE58" w14:textId="77777777" w:rsidR="00B5396B" w:rsidRPr="00317E48" w:rsidRDefault="00B5396B" w:rsidP="00B5396B">
      <w:pPr>
        <w:tabs>
          <w:tab w:val="left" w:pos="1701"/>
        </w:tabs>
        <w:ind w:left="284" w:right="-141"/>
        <w:jc w:val="both"/>
        <w:rPr>
          <w:rFonts w:cs="Arial"/>
          <w:noProof/>
          <w:szCs w:val="24"/>
        </w:rPr>
      </w:pPr>
      <w:r w:rsidRPr="00317E48">
        <w:rPr>
          <w:rFonts w:cs="Arial"/>
          <w:noProof/>
          <w:szCs w:val="24"/>
        </w:rPr>
        <w:t xml:space="preserve">La lista de bienes o servicios requeridos en el proyecto para obtener la exclusión del IVA, será autorizada por la UPME en consideración a la información suministrada, y esta última expedirá la lista de bienes y servicios aprobados para el proyecto, con destino al Ministerio de Ambiente y Desarrollo Sostenible. Esta autoridad certificará en cada caso los bienes y servicios que reciben el beneficio de la exclusión del IVA. El certificado del Ministerio de Ambiente y Desarrollo Sostenible sobre la exclusión del IVA de los bienes o servicios nacionales o que serán importados, será suficiente prueba para soportar ante el proveedor nacional o en la declaración de importación ante la DIAN, que la adquisición de bienes o servicios nacionales o la importación de los bienes o servicios estará excluida del IVA. </w:t>
      </w:r>
    </w:p>
    <w:p w14:paraId="11868181" w14:textId="77777777" w:rsidR="00B5396B" w:rsidRPr="00317E48" w:rsidRDefault="00B5396B" w:rsidP="00B5396B">
      <w:pPr>
        <w:tabs>
          <w:tab w:val="left" w:pos="1701"/>
        </w:tabs>
        <w:ind w:left="284" w:right="-141"/>
        <w:jc w:val="both"/>
        <w:rPr>
          <w:rFonts w:cs="Arial"/>
          <w:noProof/>
          <w:szCs w:val="24"/>
        </w:rPr>
      </w:pPr>
    </w:p>
    <w:p w14:paraId="5630DDB1" w14:textId="748E727D" w:rsidR="00FB1608" w:rsidRDefault="00B5396B" w:rsidP="00B5396B">
      <w:pPr>
        <w:tabs>
          <w:tab w:val="left" w:pos="1701"/>
        </w:tabs>
        <w:ind w:left="284" w:right="-141"/>
        <w:jc w:val="both"/>
        <w:rPr>
          <w:rFonts w:cs="Arial"/>
          <w:noProof/>
          <w:szCs w:val="24"/>
        </w:rPr>
      </w:pPr>
      <w:r w:rsidRPr="00B5396B">
        <w:rPr>
          <w:rFonts w:cs="Arial"/>
          <w:b/>
          <w:noProof/>
          <w:szCs w:val="24"/>
        </w:rPr>
        <w:t xml:space="preserve">Parágrafo. </w:t>
      </w:r>
      <w:r w:rsidRPr="00317E48">
        <w:rPr>
          <w:rFonts w:cs="Arial"/>
          <w:noProof/>
          <w:szCs w:val="24"/>
        </w:rPr>
        <w:t xml:space="preserve">El beneficio de exclusión del IVA en la importación estará condicionado a la presentación de la certificación expedida por el Ministerio de Ambiente y Desarrollo Sostenible, en la que se indiquen las cantidades y subpartidas arancelarias de las </w:t>
      </w:r>
      <w:r w:rsidR="00317E48">
        <w:rPr>
          <w:rFonts w:cs="Arial"/>
          <w:noProof/>
          <w:szCs w:val="24"/>
        </w:rPr>
        <w:t>mercancías objeto del beneficio.</w:t>
      </w:r>
    </w:p>
    <w:p w14:paraId="698DE9F4" w14:textId="77777777" w:rsidR="00317E48" w:rsidRDefault="00317E48" w:rsidP="00B5396B">
      <w:pPr>
        <w:tabs>
          <w:tab w:val="left" w:pos="1701"/>
        </w:tabs>
        <w:ind w:left="284" w:right="-141"/>
        <w:jc w:val="both"/>
        <w:rPr>
          <w:rFonts w:cs="Arial"/>
          <w:noProof/>
          <w:szCs w:val="24"/>
        </w:rPr>
      </w:pPr>
    </w:p>
    <w:p w14:paraId="6A49A79E" w14:textId="77777777" w:rsidR="003B0372" w:rsidRPr="00865B33" w:rsidRDefault="003B0372" w:rsidP="003B0372">
      <w:pPr>
        <w:tabs>
          <w:tab w:val="left" w:pos="1701"/>
        </w:tabs>
        <w:ind w:left="284" w:right="-141"/>
        <w:jc w:val="both"/>
        <w:rPr>
          <w:rFonts w:cs="Arial"/>
          <w:noProof/>
          <w:color w:val="000000" w:themeColor="text1"/>
          <w:szCs w:val="24"/>
        </w:rPr>
      </w:pPr>
      <w:r w:rsidRPr="00865B33">
        <w:rPr>
          <w:rFonts w:cs="Arial"/>
          <w:b/>
          <w:noProof/>
          <w:color w:val="000000" w:themeColor="text1"/>
          <w:szCs w:val="24"/>
        </w:rPr>
        <w:t>Artículo 9. Requisitos generales para acceder a los incentivos arancelarios del artículo 13 de la Ley 1715 de 2014.</w:t>
      </w:r>
      <w:r w:rsidRPr="00865B33">
        <w:rPr>
          <w:rFonts w:cs="Arial"/>
          <w:noProof/>
          <w:color w:val="000000" w:themeColor="text1"/>
          <w:szCs w:val="24"/>
        </w:rPr>
        <w:t xml:space="preserve"> </w:t>
      </w:r>
    </w:p>
    <w:p w14:paraId="26B04A11" w14:textId="77777777" w:rsidR="003B0372" w:rsidRPr="00865B33" w:rsidRDefault="003B0372" w:rsidP="003B0372">
      <w:pPr>
        <w:tabs>
          <w:tab w:val="left" w:pos="1701"/>
        </w:tabs>
        <w:ind w:left="284" w:right="-141"/>
        <w:jc w:val="both"/>
        <w:rPr>
          <w:rFonts w:cs="Arial"/>
          <w:noProof/>
          <w:color w:val="000000" w:themeColor="text1"/>
          <w:szCs w:val="24"/>
        </w:rPr>
      </w:pPr>
    </w:p>
    <w:p w14:paraId="541636B5" w14:textId="77777777" w:rsidR="003B0372" w:rsidRPr="00865B33" w:rsidRDefault="003B0372" w:rsidP="003B0372">
      <w:pPr>
        <w:tabs>
          <w:tab w:val="left" w:pos="1701"/>
        </w:tabs>
        <w:ind w:left="284" w:right="-141"/>
        <w:jc w:val="both"/>
        <w:rPr>
          <w:rFonts w:cs="Arial"/>
          <w:noProof/>
          <w:color w:val="000000" w:themeColor="text1"/>
          <w:szCs w:val="24"/>
        </w:rPr>
      </w:pPr>
      <w:r w:rsidRPr="00865B33">
        <w:rPr>
          <w:rFonts w:cs="Arial"/>
          <w:noProof/>
          <w:color w:val="000000" w:themeColor="text1"/>
          <w:szCs w:val="24"/>
        </w:rPr>
        <w:t>Obtenido el registro y el concepto técnico favorable del correspondiente proyecto ante la UPME, el inversionista deberá presentar ante la Ventanilla Única de Comercio Exterior -  VUCE la solicitud de licencia previa, direccionandola para visto bueno de la UPME y anexando tal concepto, para la aprobación del beneficio de exención arancelaria. Esta exencion solamente aplica para la importación de maquinaria, equipos, materiales e insumos destinados exclusivamente para las etapas de preinversión y de inversión y ejecución de proyectos de FNCE.</w:t>
      </w:r>
    </w:p>
    <w:p w14:paraId="733D90FF" w14:textId="77777777" w:rsidR="003B0372" w:rsidRPr="00865B33" w:rsidRDefault="003B0372" w:rsidP="003B0372">
      <w:pPr>
        <w:tabs>
          <w:tab w:val="left" w:pos="1701"/>
        </w:tabs>
        <w:ind w:left="284" w:right="-141"/>
        <w:jc w:val="both"/>
        <w:rPr>
          <w:rFonts w:cs="Arial"/>
          <w:noProof/>
          <w:color w:val="000000" w:themeColor="text1"/>
          <w:szCs w:val="24"/>
        </w:rPr>
      </w:pPr>
    </w:p>
    <w:p w14:paraId="1BF07F46" w14:textId="77777777" w:rsidR="003B0372" w:rsidRPr="00865B33" w:rsidRDefault="003B0372" w:rsidP="003B0372">
      <w:pPr>
        <w:tabs>
          <w:tab w:val="left" w:pos="1701"/>
        </w:tabs>
        <w:ind w:left="284" w:right="-141"/>
        <w:jc w:val="both"/>
        <w:rPr>
          <w:rFonts w:cs="Arial"/>
          <w:noProof/>
          <w:color w:val="000000" w:themeColor="text1"/>
          <w:szCs w:val="24"/>
        </w:rPr>
      </w:pPr>
      <w:r w:rsidRPr="00865B33">
        <w:rPr>
          <w:rFonts w:cs="Arial"/>
          <w:noProof/>
          <w:color w:val="000000" w:themeColor="text1"/>
          <w:szCs w:val="24"/>
        </w:rPr>
        <w:t>El Comité de Importaciones del Ministerio de Comercio, Industria y Turismo decidirá la aprobación de la solicitud de licencia previa y de la exención arancelaria de importación, de conformidad con lo establecido por la normatividad vigente.</w:t>
      </w:r>
    </w:p>
    <w:p w14:paraId="744F64FC" w14:textId="77777777" w:rsidR="003B0372" w:rsidRPr="00865B33" w:rsidRDefault="003B0372" w:rsidP="003B0372">
      <w:pPr>
        <w:tabs>
          <w:tab w:val="left" w:pos="1701"/>
        </w:tabs>
        <w:ind w:left="284" w:right="-141"/>
        <w:jc w:val="both"/>
        <w:rPr>
          <w:rFonts w:cs="Arial"/>
          <w:noProof/>
          <w:color w:val="000000" w:themeColor="text1"/>
          <w:szCs w:val="24"/>
        </w:rPr>
      </w:pPr>
    </w:p>
    <w:p w14:paraId="3DC739DC" w14:textId="1252BAB1" w:rsidR="003B0372" w:rsidRDefault="003B0372" w:rsidP="003B0372">
      <w:pPr>
        <w:tabs>
          <w:tab w:val="left" w:pos="1701"/>
        </w:tabs>
        <w:ind w:left="284" w:right="-141"/>
        <w:jc w:val="both"/>
        <w:rPr>
          <w:rFonts w:cs="Arial"/>
          <w:noProof/>
          <w:color w:val="000000" w:themeColor="text1"/>
          <w:szCs w:val="24"/>
        </w:rPr>
      </w:pPr>
      <w:r w:rsidRPr="00865B33">
        <w:rPr>
          <w:rFonts w:cs="Arial"/>
          <w:b/>
          <w:noProof/>
          <w:color w:val="000000" w:themeColor="text1"/>
          <w:szCs w:val="24"/>
        </w:rPr>
        <w:t>Parágrafo 1.</w:t>
      </w:r>
      <w:r w:rsidRPr="00865B33">
        <w:rPr>
          <w:rFonts w:cs="Arial"/>
          <w:noProof/>
          <w:color w:val="000000" w:themeColor="text1"/>
          <w:szCs w:val="24"/>
        </w:rPr>
        <w:t xml:space="preserve"> Conforme lo dispuesto por el artículo 18 del Decreto 925 de 2013, el Registro de Productores de Bienes Nacionales será instrumento de consulta y </w:t>
      </w:r>
      <w:r w:rsidRPr="00865B33">
        <w:rPr>
          <w:rFonts w:cs="Arial"/>
          <w:noProof/>
          <w:color w:val="000000" w:themeColor="text1"/>
          <w:szCs w:val="24"/>
        </w:rPr>
        <w:lastRenderedPageBreak/>
        <w:t xml:space="preserve">soporte para evaluar y decidir sobre las solicitudes de licencia de importación que amparen los bienes a los cuales se refiere el presente </w:t>
      </w:r>
      <w:r w:rsidR="0051750E">
        <w:rPr>
          <w:rFonts w:cs="Arial"/>
          <w:noProof/>
          <w:color w:val="000000" w:themeColor="text1"/>
          <w:szCs w:val="24"/>
        </w:rPr>
        <w:t>artículo</w:t>
      </w:r>
      <w:r w:rsidRPr="00865B33">
        <w:rPr>
          <w:rFonts w:cs="Arial"/>
          <w:noProof/>
          <w:color w:val="000000" w:themeColor="text1"/>
          <w:szCs w:val="24"/>
        </w:rPr>
        <w:t>.</w:t>
      </w:r>
    </w:p>
    <w:p w14:paraId="0AD0C603" w14:textId="77777777" w:rsidR="0051750E" w:rsidRPr="00865B33" w:rsidRDefault="0051750E" w:rsidP="003B0372">
      <w:pPr>
        <w:tabs>
          <w:tab w:val="left" w:pos="1701"/>
        </w:tabs>
        <w:ind w:left="284" w:right="-141"/>
        <w:jc w:val="both"/>
        <w:rPr>
          <w:rFonts w:cs="Arial"/>
          <w:b/>
          <w:noProof/>
          <w:color w:val="000000" w:themeColor="text1"/>
          <w:szCs w:val="24"/>
        </w:rPr>
      </w:pPr>
    </w:p>
    <w:p w14:paraId="1F038BDC" w14:textId="77777777" w:rsidR="003B0372" w:rsidRPr="00865B33" w:rsidRDefault="003B0372" w:rsidP="003B0372">
      <w:pPr>
        <w:tabs>
          <w:tab w:val="left" w:pos="1701"/>
        </w:tabs>
        <w:ind w:left="284" w:right="-141"/>
        <w:jc w:val="both"/>
        <w:rPr>
          <w:rFonts w:cs="Arial"/>
          <w:noProof/>
          <w:color w:val="000000" w:themeColor="text1"/>
          <w:szCs w:val="24"/>
        </w:rPr>
      </w:pPr>
      <w:r w:rsidRPr="00865B33">
        <w:rPr>
          <w:rFonts w:cs="Arial"/>
          <w:b/>
          <w:noProof/>
          <w:color w:val="000000" w:themeColor="text1"/>
          <w:szCs w:val="24"/>
        </w:rPr>
        <w:t>Parágrafo 2.</w:t>
      </w:r>
      <w:r w:rsidRPr="00865B33">
        <w:rPr>
          <w:rFonts w:cs="Arial"/>
          <w:noProof/>
          <w:color w:val="000000" w:themeColor="text1"/>
          <w:szCs w:val="24"/>
        </w:rPr>
        <w:t xml:space="preserve"> De conformidad con el régimen aduanero, las mercancías importadas con franquicia arancelaria quedarán en disposición restringida y deberán destinarse exclusivamente al desarrollo del proyecto de inversión registrado.</w:t>
      </w:r>
    </w:p>
    <w:p w14:paraId="66192FB7" w14:textId="77777777" w:rsidR="003B0372" w:rsidRPr="00865B33" w:rsidRDefault="003B0372" w:rsidP="003B0372">
      <w:pPr>
        <w:tabs>
          <w:tab w:val="left" w:pos="1701"/>
        </w:tabs>
        <w:ind w:left="284" w:right="-141"/>
        <w:jc w:val="both"/>
        <w:rPr>
          <w:rFonts w:cs="Arial"/>
          <w:noProof/>
          <w:color w:val="000000" w:themeColor="text1"/>
          <w:szCs w:val="24"/>
        </w:rPr>
      </w:pPr>
    </w:p>
    <w:p w14:paraId="6F48738B" w14:textId="77777777" w:rsidR="003B0372" w:rsidRPr="00865B33" w:rsidRDefault="003B0372" w:rsidP="003B0372">
      <w:pPr>
        <w:tabs>
          <w:tab w:val="left" w:pos="1701"/>
        </w:tabs>
        <w:ind w:left="284" w:right="-141"/>
        <w:jc w:val="both"/>
        <w:rPr>
          <w:rFonts w:cs="Arial"/>
          <w:noProof/>
          <w:color w:val="000000" w:themeColor="text1"/>
          <w:szCs w:val="24"/>
        </w:rPr>
      </w:pPr>
      <w:r w:rsidRPr="00865B33">
        <w:rPr>
          <w:rFonts w:cs="Arial"/>
          <w:noProof/>
          <w:color w:val="000000" w:themeColor="text1"/>
          <w:szCs w:val="24"/>
        </w:rPr>
        <w:t>La exencion arancelaria de que trata el presente articulo apliara igualmente a las mercancías sometidas a la modalidad de importacion temporal para reexportacion en el mismo estado en el corto plazo, largo plazo o leasing financiero con opción irrevocable de compra, debidamente soportada en la licencia previa de importación y en el respectivo contrato.</w:t>
      </w:r>
    </w:p>
    <w:p w14:paraId="49858332" w14:textId="77777777" w:rsidR="003B0372" w:rsidRPr="00865B33" w:rsidRDefault="003B0372" w:rsidP="003B0372">
      <w:pPr>
        <w:tabs>
          <w:tab w:val="left" w:pos="1701"/>
        </w:tabs>
        <w:ind w:left="284" w:right="-141"/>
        <w:jc w:val="both"/>
        <w:rPr>
          <w:rFonts w:cs="Arial"/>
          <w:noProof/>
          <w:color w:val="000000" w:themeColor="text1"/>
          <w:szCs w:val="24"/>
        </w:rPr>
      </w:pPr>
    </w:p>
    <w:p w14:paraId="2206FDFE" w14:textId="77777777" w:rsidR="003B0372" w:rsidRPr="00865B33" w:rsidRDefault="003B0372" w:rsidP="003B0372">
      <w:pPr>
        <w:tabs>
          <w:tab w:val="left" w:pos="1701"/>
        </w:tabs>
        <w:ind w:left="284" w:right="-141"/>
        <w:jc w:val="both"/>
        <w:rPr>
          <w:rFonts w:cs="Arial"/>
          <w:noProof/>
          <w:color w:val="000000" w:themeColor="text1"/>
          <w:szCs w:val="24"/>
        </w:rPr>
      </w:pPr>
      <w:r w:rsidRPr="00865B33">
        <w:rPr>
          <w:rFonts w:cs="Arial"/>
          <w:noProof/>
          <w:color w:val="000000" w:themeColor="text1"/>
          <w:szCs w:val="24"/>
        </w:rPr>
        <w:t>Las mercancías podrán cambiar de titular o destinación durante la importación con franquicia o en la importacion temporal para reexportacion en el mismo estado, siempre y cuando cuente con la aprobación de la autoridad aduanera. Cuando se pretenda dejar las mercancías asi importadas en libre disposicion, previamente al cambio de destinación o enajenación deberá darse cumplimiento a las disposiciones aduaneras sobre la materia.</w:t>
      </w:r>
    </w:p>
    <w:p w14:paraId="66E9531E" w14:textId="77777777" w:rsidR="00317E48" w:rsidRPr="00865B33" w:rsidRDefault="00317E48" w:rsidP="00317E48">
      <w:pPr>
        <w:tabs>
          <w:tab w:val="left" w:pos="1701"/>
        </w:tabs>
        <w:ind w:left="284" w:right="-141"/>
        <w:jc w:val="both"/>
        <w:rPr>
          <w:rFonts w:cs="Arial"/>
          <w:noProof/>
          <w:color w:val="000000" w:themeColor="text1"/>
          <w:szCs w:val="24"/>
        </w:rPr>
      </w:pPr>
    </w:p>
    <w:p w14:paraId="322ECD86" w14:textId="5DECEE0A" w:rsidR="00317E48" w:rsidRPr="00317E48" w:rsidRDefault="00317E48" w:rsidP="00317E48">
      <w:pPr>
        <w:tabs>
          <w:tab w:val="left" w:pos="1701"/>
        </w:tabs>
        <w:ind w:left="284" w:right="-141"/>
        <w:jc w:val="both"/>
        <w:rPr>
          <w:rFonts w:cs="Arial"/>
          <w:noProof/>
          <w:szCs w:val="24"/>
        </w:rPr>
      </w:pPr>
      <w:r w:rsidRPr="00317E48">
        <w:rPr>
          <w:rFonts w:cs="Arial"/>
          <w:b/>
          <w:noProof/>
          <w:szCs w:val="24"/>
        </w:rPr>
        <w:t>Artículo 10</w:t>
      </w:r>
      <w:r>
        <w:rPr>
          <w:rFonts w:cs="Arial"/>
          <w:b/>
          <w:noProof/>
          <w:szCs w:val="24"/>
        </w:rPr>
        <w:t>.</w:t>
      </w:r>
      <w:r w:rsidRPr="00317E48">
        <w:rPr>
          <w:rFonts w:cs="Arial"/>
          <w:b/>
          <w:noProof/>
          <w:szCs w:val="24"/>
        </w:rPr>
        <w:t xml:space="preserve"> Requisitos generales para acceder a los incentivos de depreciación fiscal acelerada señalada en el artículo 14 de la Ley 1715 de 2014</w:t>
      </w:r>
      <w:r>
        <w:rPr>
          <w:rFonts w:cs="Arial"/>
          <w:b/>
          <w:noProof/>
          <w:szCs w:val="24"/>
        </w:rPr>
        <w:t>.</w:t>
      </w:r>
      <w:r w:rsidRPr="00317E48">
        <w:rPr>
          <w:rFonts w:cs="Arial"/>
          <w:noProof/>
          <w:szCs w:val="24"/>
        </w:rPr>
        <w:t xml:space="preserve"> Los inversionistas que realicen nuevas inversiones en proyectos de FNCE con posterioridad a la vigencia de la Ley 1715 de 2014, que hayan registrado su proyecto ante la UPME y obtenido el concepto técnico favorable como soporte, de acuerdo con la reglamentación establecida para tal fin, podrán </w:t>
      </w:r>
      <w:r w:rsidRPr="00FD78BD">
        <w:rPr>
          <w:rFonts w:cs="Arial"/>
          <w:noProof/>
          <w:szCs w:val="24"/>
        </w:rPr>
        <w:t>aplicar al incentivo de depreciación fiscal acelerada hasta una tasa global anual del 20%. Este beneficio aplicará para las nuevas inversiones en maquinaria, equipos y obras civiles adquiridos y/o construidos exclusivamente para las etapas de proyectos en FNCE, conforme las normas contables.</w:t>
      </w:r>
    </w:p>
    <w:p w14:paraId="488F54F0" w14:textId="77777777" w:rsidR="00317E48" w:rsidRPr="00317E48" w:rsidRDefault="00317E48" w:rsidP="00317E48">
      <w:pPr>
        <w:tabs>
          <w:tab w:val="left" w:pos="1701"/>
        </w:tabs>
        <w:ind w:left="284" w:right="-141"/>
        <w:jc w:val="both"/>
        <w:rPr>
          <w:rFonts w:cs="Arial"/>
          <w:noProof/>
          <w:szCs w:val="24"/>
        </w:rPr>
      </w:pPr>
    </w:p>
    <w:p w14:paraId="2026A44E" w14:textId="3DBA4B10" w:rsidR="00317E48" w:rsidRDefault="00317E48" w:rsidP="00317E48">
      <w:pPr>
        <w:tabs>
          <w:tab w:val="left" w:pos="1701"/>
        </w:tabs>
        <w:ind w:left="284" w:right="-141"/>
        <w:jc w:val="both"/>
        <w:rPr>
          <w:rFonts w:cs="Arial"/>
          <w:noProof/>
          <w:szCs w:val="24"/>
        </w:rPr>
      </w:pPr>
      <w:r w:rsidRPr="00317E48">
        <w:rPr>
          <w:rFonts w:cs="Arial"/>
          <w:noProof/>
          <w:szCs w:val="24"/>
        </w:rPr>
        <w:t>El inversionista podrá así mismo modificar el porcentaje de la depreciación, previa comunicación enviada a la Administración de Impuestos y Aduanas Nacionales, antes de la presentación de la declaración de renta y complementarios.</w:t>
      </w:r>
    </w:p>
    <w:p w14:paraId="7DAFBBFC" w14:textId="77777777" w:rsidR="00317E48" w:rsidRDefault="00317E48" w:rsidP="00317E48">
      <w:pPr>
        <w:tabs>
          <w:tab w:val="left" w:pos="1701"/>
        </w:tabs>
        <w:ind w:left="284" w:right="-141"/>
        <w:jc w:val="both"/>
        <w:rPr>
          <w:rFonts w:cs="Arial"/>
          <w:noProof/>
          <w:szCs w:val="24"/>
        </w:rPr>
      </w:pPr>
    </w:p>
    <w:p w14:paraId="7622270F" w14:textId="71D8429C" w:rsidR="00317E48" w:rsidRDefault="00317E48" w:rsidP="00317E48">
      <w:pPr>
        <w:tabs>
          <w:tab w:val="left" w:pos="1701"/>
        </w:tabs>
        <w:ind w:left="284" w:right="-141"/>
        <w:jc w:val="both"/>
        <w:rPr>
          <w:rFonts w:cs="Arial"/>
          <w:noProof/>
          <w:szCs w:val="24"/>
        </w:rPr>
      </w:pPr>
      <w:r w:rsidRPr="00317E48">
        <w:rPr>
          <w:rFonts w:cs="Arial"/>
          <w:b/>
          <w:noProof/>
          <w:szCs w:val="24"/>
        </w:rPr>
        <w:t>Artículo 11</w:t>
      </w:r>
      <w:r>
        <w:rPr>
          <w:rFonts w:cs="Arial"/>
          <w:b/>
          <w:noProof/>
          <w:szCs w:val="24"/>
        </w:rPr>
        <w:t>.</w:t>
      </w:r>
      <w:r w:rsidRPr="00317E48">
        <w:rPr>
          <w:rFonts w:cs="Arial"/>
          <w:noProof/>
          <w:szCs w:val="24"/>
        </w:rPr>
        <w:t xml:space="preserve"> </w:t>
      </w:r>
      <w:r w:rsidR="00A100E8" w:rsidRPr="00F46E4A">
        <w:rPr>
          <w:rFonts w:cs="Arial"/>
          <w:b/>
          <w:noProof/>
          <w:szCs w:val="24"/>
        </w:rPr>
        <w:t>Adecuación de procedimientos</w:t>
      </w:r>
      <w:r w:rsidR="00A100E8">
        <w:rPr>
          <w:rFonts w:cs="Arial"/>
          <w:noProof/>
          <w:szCs w:val="24"/>
        </w:rPr>
        <w:t xml:space="preserve">. </w:t>
      </w:r>
      <w:r w:rsidRPr="00317E48">
        <w:rPr>
          <w:rFonts w:cs="Arial"/>
          <w:noProof/>
          <w:szCs w:val="24"/>
        </w:rPr>
        <w:t xml:space="preserve">La UPME establecerá, en un periodo de tres (3) meses contados a partir de la entrada en vigencia del presente Decreto, los procedimientos y requerimientos para las solicitudes de registro y concepto técnico de nuevas inversiones en proyectos de FNCE o gestión eficiente de la energía. Las solicitudes de concepto técnico para proyectos de FNCE o gestión eficiente de la energía serán decididas por la UPME en un plazo de hasta noventa (90) días calendario, a partir de la radicación de la solicitud. </w:t>
      </w:r>
    </w:p>
    <w:p w14:paraId="1D4B3562" w14:textId="77777777" w:rsidR="003D03C4" w:rsidRDefault="003D03C4" w:rsidP="00317E48">
      <w:pPr>
        <w:tabs>
          <w:tab w:val="left" w:pos="1701"/>
        </w:tabs>
        <w:ind w:left="284" w:right="-141"/>
        <w:jc w:val="both"/>
        <w:rPr>
          <w:rFonts w:cs="Arial"/>
          <w:noProof/>
          <w:szCs w:val="24"/>
        </w:rPr>
      </w:pPr>
    </w:p>
    <w:p w14:paraId="1982DB2B" w14:textId="77777777" w:rsidR="003D03C4" w:rsidRPr="00317E48" w:rsidRDefault="003D03C4" w:rsidP="003D03C4">
      <w:pPr>
        <w:tabs>
          <w:tab w:val="left" w:pos="1701"/>
        </w:tabs>
        <w:ind w:left="284" w:right="-141"/>
        <w:jc w:val="both"/>
        <w:rPr>
          <w:rFonts w:cs="Arial"/>
          <w:noProof/>
          <w:szCs w:val="24"/>
        </w:rPr>
      </w:pPr>
      <w:r>
        <w:rPr>
          <w:rFonts w:cs="Arial"/>
          <w:noProof/>
          <w:szCs w:val="24"/>
        </w:rPr>
        <w:t xml:space="preserve">Los procedimientos y requerimientos que establezca la UPME </w:t>
      </w:r>
      <w:r w:rsidRPr="00317E48">
        <w:rPr>
          <w:rFonts w:cs="Arial"/>
          <w:noProof/>
          <w:szCs w:val="24"/>
        </w:rPr>
        <w:t>para las solicitudes de registro y concepto técnico de nuevas inversiones en proyectos de FNCE o gestión eficiente de la energía</w:t>
      </w:r>
      <w:r>
        <w:rPr>
          <w:rFonts w:cs="Arial"/>
          <w:noProof/>
          <w:szCs w:val="24"/>
        </w:rPr>
        <w:t xml:space="preserve"> deberán tener en cuenta que </w:t>
      </w:r>
      <w:r w:rsidRPr="00317E48">
        <w:rPr>
          <w:rFonts w:cs="Arial"/>
          <w:noProof/>
          <w:szCs w:val="24"/>
        </w:rPr>
        <w:t>la maquinaria, equipos, materiales e insumos</w:t>
      </w:r>
      <w:r>
        <w:rPr>
          <w:rFonts w:cs="Arial"/>
          <w:noProof/>
          <w:szCs w:val="24"/>
        </w:rPr>
        <w:t xml:space="preserve"> relacionados con dichos proyectos cumplan con los estandares mínimos de calidad exigidos en el país.</w:t>
      </w:r>
    </w:p>
    <w:p w14:paraId="694BBC47" w14:textId="77777777" w:rsidR="003D03C4" w:rsidRPr="00317E48" w:rsidRDefault="003D03C4" w:rsidP="00317E48">
      <w:pPr>
        <w:tabs>
          <w:tab w:val="left" w:pos="1701"/>
        </w:tabs>
        <w:ind w:left="284" w:right="-141"/>
        <w:jc w:val="both"/>
        <w:rPr>
          <w:rFonts w:cs="Arial"/>
          <w:noProof/>
          <w:szCs w:val="24"/>
        </w:rPr>
      </w:pPr>
    </w:p>
    <w:p w14:paraId="17416064" w14:textId="77777777" w:rsidR="00317E48" w:rsidRPr="00317E48" w:rsidRDefault="00317E48" w:rsidP="00317E48">
      <w:pPr>
        <w:tabs>
          <w:tab w:val="left" w:pos="1701"/>
        </w:tabs>
        <w:ind w:left="284" w:right="-141"/>
        <w:jc w:val="both"/>
        <w:rPr>
          <w:rFonts w:cs="Arial"/>
          <w:noProof/>
          <w:szCs w:val="24"/>
        </w:rPr>
      </w:pPr>
    </w:p>
    <w:p w14:paraId="59CBABC8" w14:textId="421B8C35" w:rsidR="00317E48" w:rsidRDefault="00317E48" w:rsidP="00317E48">
      <w:pPr>
        <w:tabs>
          <w:tab w:val="left" w:pos="1701"/>
        </w:tabs>
        <w:ind w:left="284" w:right="-141"/>
        <w:jc w:val="both"/>
        <w:rPr>
          <w:rFonts w:cs="Arial"/>
          <w:noProof/>
          <w:szCs w:val="24"/>
        </w:rPr>
      </w:pPr>
      <w:r w:rsidRPr="00317E48">
        <w:rPr>
          <w:rFonts w:cs="Arial"/>
          <w:noProof/>
          <w:szCs w:val="24"/>
        </w:rPr>
        <w:lastRenderedPageBreak/>
        <w:t>El Ministerio de Ambiente y Desarrollo Sostenible, o la entidad que este delegue para tal fin, establecerá en un periodo de tres (3) meses contados a partir de la entrada en vigencia del presente Decreto, los procedimientos y requerimientos para otorgar la certificación de nuevas inversiones en proyectos de FNCE o gestión eficiente de la energía. Las solicitudes de certificación de proyectos de FNCE o gestión eficiente de la energía serán decididas por el Ministerio de Ambiente y Desarrollo Sostenible, o la entidad que este delegue para tal fin, en un plazo de hasta noventa (90) días calendario, a partir de la radicación de la solicitud.</w:t>
      </w:r>
    </w:p>
    <w:p w14:paraId="398AF0E4" w14:textId="77777777" w:rsidR="00317E48" w:rsidRDefault="00317E48" w:rsidP="00317E48">
      <w:pPr>
        <w:tabs>
          <w:tab w:val="left" w:pos="1701"/>
        </w:tabs>
        <w:ind w:left="284" w:right="-141"/>
        <w:jc w:val="both"/>
        <w:rPr>
          <w:rFonts w:cs="Arial"/>
          <w:noProof/>
          <w:szCs w:val="24"/>
        </w:rPr>
      </w:pPr>
    </w:p>
    <w:p w14:paraId="2248362B" w14:textId="3CDC524F" w:rsidR="00317E48" w:rsidRDefault="00317E48" w:rsidP="00317E48">
      <w:pPr>
        <w:tabs>
          <w:tab w:val="left" w:pos="1701"/>
        </w:tabs>
        <w:ind w:left="284" w:right="-141"/>
        <w:jc w:val="both"/>
        <w:rPr>
          <w:rFonts w:cs="Arial"/>
          <w:noProof/>
          <w:szCs w:val="24"/>
        </w:rPr>
      </w:pPr>
      <w:r w:rsidRPr="00317E48">
        <w:rPr>
          <w:rFonts w:cs="Arial"/>
          <w:b/>
          <w:noProof/>
          <w:szCs w:val="24"/>
        </w:rPr>
        <w:t>Artículo 12</w:t>
      </w:r>
      <w:r>
        <w:rPr>
          <w:rFonts w:cs="Arial"/>
          <w:b/>
          <w:noProof/>
          <w:szCs w:val="24"/>
        </w:rPr>
        <w:t xml:space="preserve">. </w:t>
      </w:r>
      <w:r w:rsidR="007B6E6B">
        <w:rPr>
          <w:rFonts w:cs="Arial"/>
          <w:b/>
          <w:noProof/>
          <w:szCs w:val="24"/>
        </w:rPr>
        <w:t xml:space="preserve">Procedimiento para la atención de las solicitudes de registro y concepto técnico de nuevas inversiones en proyectos de FNCE o gestión eficiente de la energía y de la certificación de beneficio tributario. </w:t>
      </w:r>
      <w:r w:rsidRPr="00317E48">
        <w:rPr>
          <w:rFonts w:cs="Arial"/>
          <w:noProof/>
          <w:szCs w:val="24"/>
        </w:rPr>
        <w:t>La decisión administrativa correspondiente a las solicitudes de registro y concepto técnico de nuevas inversiones en proyectos de FNCE o gestión eficiente de la energía ante la UPME, o de la certificación de beneficio tributario ante el Ministerio de Ambiente y Desarrollo Sostenible, serán atendidas de conformidad con el procedimiento contemplado en la Ley 1437 de 2011 o sus modificaciones, y contra las decisiones que se adopten por las autoridades respectivas procederá el recurso de reposición.</w:t>
      </w:r>
    </w:p>
    <w:p w14:paraId="7506A626" w14:textId="77777777" w:rsidR="00FB1608" w:rsidRDefault="00FB1608" w:rsidP="00FB1608">
      <w:pPr>
        <w:tabs>
          <w:tab w:val="left" w:pos="1701"/>
        </w:tabs>
        <w:ind w:left="284" w:right="-141"/>
        <w:jc w:val="both"/>
        <w:rPr>
          <w:rFonts w:cs="Arial"/>
          <w:szCs w:val="24"/>
        </w:rPr>
      </w:pPr>
    </w:p>
    <w:p w14:paraId="2A914FDA" w14:textId="6F241EBB" w:rsidR="004C6731" w:rsidRPr="00FB1608" w:rsidRDefault="00317E48" w:rsidP="00FB1608">
      <w:pPr>
        <w:tabs>
          <w:tab w:val="left" w:pos="1701"/>
        </w:tabs>
        <w:ind w:left="284" w:right="-141"/>
        <w:jc w:val="both"/>
        <w:rPr>
          <w:rFonts w:cs="Arial"/>
          <w:noProof/>
          <w:szCs w:val="24"/>
        </w:rPr>
      </w:pPr>
      <w:r>
        <w:rPr>
          <w:rFonts w:cs="Arial"/>
          <w:b/>
          <w:noProof/>
          <w:szCs w:val="24"/>
        </w:rPr>
        <w:t>Artículo 13</w:t>
      </w:r>
      <w:r w:rsidR="00FB1608">
        <w:rPr>
          <w:rFonts w:cs="Arial"/>
          <w:b/>
          <w:noProof/>
          <w:szCs w:val="24"/>
        </w:rPr>
        <w:t xml:space="preserve">. </w:t>
      </w:r>
      <w:r w:rsidRPr="00317E48">
        <w:rPr>
          <w:rFonts w:cs="Arial"/>
          <w:b/>
          <w:szCs w:val="24"/>
        </w:rPr>
        <w:t xml:space="preserve">Vigencia y </w:t>
      </w:r>
      <w:r>
        <w:rPr>
          <w:rFonts w:cs="Arial"/>
          <w:b/>
          <w:szCs w:val="24"/>
        </w:rPr>
        <w:t>d</w:t>
      </w:r>
      <w:r w:rsidRPr="00317E48">
        <w:rPr>
          <w:rFonts w:cs="Arial"/>
          <w:b/>
          <w:szCs w:val="24"/>
        </w:rPr>
        <w:t xml:space="preserve">erogatorias. </w:t>
      </w:r>
      <w:r w:rsidRPr="00317E48">
        <w:rPr>
          <w:rFonts w:cs="Arial"/>
          <w:szCs w:val="24"/>
        </w:rPr>
        <w:t>El presente Decreto rige a partir de la fecha de su publicación en el Diario Oficial y deroga las disposiciones que le sean contrarias</w:t>
      </w:r>
      <w:r w:rsidR="004C6731" w:rsidRPr="00FB1608">
        <w:rPr>
          <w:rFonts w:cs="Arial"/>
          <w:szCs w:val="24"/>
        </w:rPr>
        <w:t>.</w:t>
      </w:r>
    </w:p>
    <w:p w14:paraId="23B11D23" w14:textId="77777777" w:rsidR="004C6731" w:rsidRDefault="004C6731" w:rsidP="00737630">
      <w:pPr>
        <w:jc w:val="both"/>
        <w:outlineLvl w:val="0"/>
        <w:rPr>
          <w:rFonts w:cs="Arial"/>
          <w:szCs w:val="24"/>
        </w:rPr>
      </w:pPr>
    </w:p>
    <w:p w14:paraId="5CB7915E" w14:textId="77777777" w:rsidR="004C6731" w:rsidRDefault="004C6731" w:rsidP="00737630">
      <w:pPr>
        <w:jc w:val="center"/>
        <w:rPr>
          <w:rFonts w:cs="Arial"/>
          <w:b/>
          <w:szCs w:val="24"/>
        </w:rPr>
      </w:pPr>
    </w:p>
    <w:p w14:paraId="2D49EA85" w14:textId="77777777" w:rsidR="00FB1608" w:rsidRDefault="00FB1608" w:rsidP="00737630">
      <w:pPr>
        <w:jc w:val="center"/>
        <w:rPr>
          <w:rFonts w:cs="Arial"/>
          <w:b/>
          <w:szCs w:val="24"/>
        </w:rPr>
      </w:pPr>
    </w:p>
    <w:p w14:paraId="07B6B1CF" w14:textId="77777777" w:rsidR="00FB1608" w:rsidRDefault="00FB1608" w:rsidP="00737630">
      <w:pPr>
        <w:jc w:val="center"/>
        <w:rPr>
          <w:rFonts w:cs="Arial"/>
          <w:b/>
          <w:szCs w:val="24"/>
        </w:rPr>
      </w:pPr>
    </w:p>
    <w:p w14:paraId="06CFFC3D" w14:textId="77777777" w:rsidR="00FB1608" w:rsidRDefault="00FB1608" w:rsidP="00737630">
      <w:pPr>
        <w:jc w:val="center"/>
        <w:rPr>
          <w:rFonts w:cs="Arial"/>
          <w:b/>
          <w:szCs w:val="24"/>
        </w:rPr>
      </w:pPr>
    </w:p>
    <w:p w14:paraId="643B268E" w14:textId="77777777" w:rsidR="00FB1608" w:rsidRDefault="00FB1608" w:rsidP="00737630">
      <w:pPr>
        <w:jc w:val="center"/>
        <w:rPr>
          <w:rFonts w:cs="Arial"/>
          <w:b/>
          <w:szCs w:val="24"/>
        </w:rPr>
      </w:pPr>
    </w:p>
    <w:p w14:paraId="0950B232" w14:textId="77777777" w:rsidR="004C6731" w:rsidRDefault="004C6731" w:rsidP="00737630">
      <w:pPr>
        <w:jc w:val="center"/>
        <w:rPr>
          <w:rFonts w:cs="Arial"/>
          <w:b/>
          <w:szCs w:val="24"/>
        </w:rPr>
      </w:pPr>
      <w:r>
        <w:rPr>
          <w:rFonts w:cs="Arial"/>
          <w:b/>
          <w:szCs w:val="24"/>
        </w:rPr>
        <w:t>PUBLÍQUESE Y CÚMPLASE</w:t>
      </w:r>
    </w:p>
    <w:p w14:paraId="4C1EBF43" w14:textId="77777777" w:rsidR="003D03C4" w:rsidRDefault="003D03C4" w:rsidP="00737630">
      <w:pPr>
        <w:jc w:val="center"/>
        <w:rPr>
          <w:rFonts w:cs="Arial"/>
          <w:b/>
          <w:szCs w:val="24"/>
        </w:rPr>
      </w:pPr>
    </w:p>
    <w:p w14:paraId="77D0E2FB" w14:textId="77777777" w:rsidR="004C6731" w:rsidRDefault="00975556" w:rsidP="00737630">
      <w:pPr>
        <w:tabs>
          <w:tab w:val="left" w:pos="2410"/>
        </w:tabs>
        <w:jc w:val="both"/>
        <w:rPr>
          <w:rFonts w:cs="Arial"/>
          <w:szCs w:val="24"/>
        </w:rPr>
      </w:pPr>
      <w:r>
        <w:rPr>
          <w:rFonts w:cs="Arial"/>
          <w:szCs w:val="24"/>
        </w:rPr>
        <w:tab/>
      </w:r>
      <w:r w:rsidR="004C6731">
        <w:rPr>
          <w:rFonts w:cs="Arial"/>
          <w:szCs w:val="24"/>
        </w:rPr>
        <w:t>Dado en Bogotá, D. C.,</w:t>
      </w:r>
      <w:r>
        <w:rPr>
          <w:rFonts w:cs="Arial"/>
          <w:szCs w:val="24"/>
        </w:rPr>
        <w:t xml:space="preserve"> </w:t>
      </w:r>
    </w:p>
    <w:p w14:paraId="23A0A794" w14:textId="77777777" w:rsidR="004C6731" w:rsidRDefault="004C6731" w:rsidP="00737630">
      <w:pPr>
        <w:jc w:val="center"/>
        <w:rPr>
          <w:rFonts w:cs="Arial"/>
          <w:szCs w:val="24"/>
        </w:rPr>
      </w:pPr>
    </w:p>
    <w:p w14:paraId="4561D35B" w14:textId="77777777" w:rsidR="00CE682B" w:rsidRDefault="00CE682B" w:rsidP="00985568">
      <w:pPr>
        <w:rPr>
          <w:rFonts w:cs="Arial"/>
          <w:szCs w:val="24"/>
        </w:rPr>
      </w:pPr>
    </w:p>
    <w:p w14:paraId="4C42F784" w14:textId="77777777" w:rsidR="00FB1608" w:rsidRDefault="00FB1608" w:rsidP="00985568">
      <w:pPr>
        <w:rPr>
          <w:rFonts w:cs="Arial"/>
          <w:szCs w:val="24"/>
        </w:rPr>
      </w:pPr>
    </w:p>
    <w:p w14:paraId="401E6C4D" w14:textId="77777777" w:rsidR="00FB1608" w:rsidRDefault="00FB1608" w:rsidP="00985568">
      <w:pPr>
        <w:rPr>
          <w:rFonts w:cs="Arial"/>
          <w:szCs w:val="24"/>
        </w:rPr>
      </w:pPr>
    </w:p>
    <w:p w14:paraId="6A2DAEA5" w14:textId="77777777" w:rsidR="00FB1608" w:rsidRDefault="00FB1608" w:rsidP="00985568">
      <w:pPr>
        <w:rPr>
          <w:rFonts w:cs="Arial"/>
          <w:szCs w:val="24"/>
        </w:rPr>
      </w:pPr>
    </w:p>
    <w:p w14:paraId="79497D89" w14:textId="77777777" w:rsidR="00FB1608" w:rsidRDefault="00FB1608" w:rsidP="00985568">
      <w:pPr>
        <w:rPr>
          <w:rFonts w:cs="Arial"/>
          <w:szCs w:val="24"/>
        </w:rPr>
      </w:pPr>
    </w:p>
    <w:p w14:paraId="1361E2E3" w14:textId="77777777" w:rsidR="00FB1608" w:rsidRDefault="00FB1608" w:rsidP="00985568">
      <w:pPr>
        <w:rPr>
          <w:rFonts w:cs="Arial"/>
          <w:szCs w:val="24"/>
        </w:rPr>
      </w:pPr>
    </w:p>
    <w:p w14:paraId="54F62971" w14:textId="727A769A" w:rsidR="004C6731" w:rsidRDefault="000B19C4" w:rsidP="00737630">
      <w:pPr>
        <w:jc w:val="center"/>
        <w:rPr>
          <w:rFonts w:cs="Arial"/>
          <w:b/>
          <w:szCs w:val="24"/>
        </w:rPr>
      </w:pPr>
      <w:r>
        <w:rPr>
          <w:rFonts w:cs="Arial"/>
          <w:b/>
          <w:szCs w:val="24"/>
        </w:rPr>
        <w:t>TOMÁS GONZÁLEZ ESTRADA</w:t>
      </w:r>
    </w:p>
    <w:p w14:paraId="235B12BD" w14:textId="77777777" w:rsidR="00686F1E" w:rsidRDefault="004C6731" w:rsidP="00686F1E">
      <w:pPr>
        <w:jc w:val="center"/>
        <w:rPr>
          <w:rFonts w:cs="Arial"/>
          <w:szCs w:val="24"/>
        </w:rPr>
      </w:pPr>
      <w:r>
        <w:rPr>
          <w:rFonts w:cs="Arial"/>
          <w:b/>
          <w:szCs w:val="24"/>
        </w:rPr>
        <w:t>Ministro de Minas y Energía</w:t>
      </w:r>
    </w:p>
    <w:p w14:paraId="77EA9D3F" w14:textId="77777777" w:rsidR="00686F1E" w:rsidRDefault="00686F1E" w:rsidP="00686F1E">
      <w:pPr>
        <w:rPr>
          <w:rFonts w:cs="Arial"/>
          <w:szCs w:val="24"/>
        </w:rPr>
      </w:pPr>
    </w:p>
    <w:p w14:paraId="7E9F69C0" w14:textId="77777777" w:rsidR="00686F1E" w:rsidRDefault="00686F1E" w:rsidP="00686F1E">
      <w:pPr>
        <w:rPr>
          <w:rFonts w:cs="Arial"/>
          <w:szCs w:val="24"/>
        </w:rPr>
      </w:pPr>
    </w:p>
    <w:p w14:paraId="44A8F24C" w14:textId="77777777" w:rsidR="00686F1E" w:rsidRDefault="00686F1E" w:rsidP="00686F1E">
      <w:pPr>
        <w:rPr>
          <w:rFonts w:cs="Arial"/>
          <w:szCs w:val="24"/>
        </w:rPr>
      </w:pPr>
    </w:p>
    <w:p w14:paraId="206417B7" w14:textId="77777777" w:rsidR="00686F1E" w:rsidRDefault="00686F1E" w:rsidP="00686F1E">
      <w:pPr>
        <w:rPr>
          <w:rFonts w:cs="Arial"/>
          <w:szCs w:val="24"/>
        </w:rPr>
      </w:pPr>
    </w:p>
    <w:p w14:paraId="3AEE939C" w14:textId="77777777" w:rsidR="00686F1E" w:rsidRDefault="00686F1E" w:rsidP="00686F1E">
      <w:pPr>
        <w:rPr>
          <w:rFonts w:cs="Arial"/>
          <w:szCs w:val="24"/>
        </w:rPr>
      </w:pPr>
    </w:p>
    <w:p w14:paraId="6DA19020" w14:textId="77777777" w:rsidR="00686F1E" w:rsidRDefault="00686F1E" w:rsidP="00686F1E">
      <w:pPr>
        <w:rPr>
          <w:rFonts w:cs="Arial"/>
          <w:szCs w:val="24"/>
        </w:rPr>
      </w:pPr>
    </w:p>
    <w:p w14:paraId="0659CBDD" w14:textId="77777777" w:rsidR="00686F1E" w:rsidRDefault="00686F1E" w:rsidP="00686F1E">
      <w:pPr>
        <w:rPr>
          <w:rFonts w:cs="Arial"/>
          <w:szCs w:val="24"/>
        </w:rPr>
      </w:pPr>
    </w:p>
    <w:p w14:paraId="6A230E43" w14:textId="42DE1CB3" w:rsidR="00686F1E" w:rsidRDefault="00686F1E" w:rsidP="00686F1E">
      <w:pPr>
        <w:jc w:val="center"/>
        <w:rPr>
          <w:rFonts w:cs="Arial"/>
          <w:b/>
          <w:szCs w:val="24"/>
        </w:rPr>
      </w:pPr>
      <w:r w:rsidRPr="00686F1E">
        <w:rPr>
          <w:rFonts w:cs="Arial"/>
          <w:b/>
          <w:szCs w:val="24"/>
        </w:rPr>
        <w:t>MAURICIO CÁRDENAS SANTAMARÍA</w:t>
      </w:r>
    </w:p>
    <w:p w14:paraId="5DE71D3E" w14:textId="37ECE322" w:rsidR="00686F1E" w:rsidRDefault="00686F1E" w:rsidP="00686F1E">
      <w:pPr>
        <w:jc w:val="center"/>
        <w:rPr>
          <w:rFonts w:cs="Arial"/>
          <w:b/>
          <w:szCs w:val="24"/>
        </w:rPr>
      </w:pPr>
      <w:r>
        <w:rPr>
          <w:rFonts w:cs="Arial"/>
          <w:b/>
          <w:szCs w:val="24"/>
        </w:rPr>
        <w:t xml:space="preserve">Ministro de </w:t>
      </w:r>
      <w:r w:rsidRPr="00686F1E">
        <w:rPr>
          <w:rFonts w:cs="Arial"/>
          <w:b/>
          <w:szCs w:val="24"/>
        </w:rPr>
        <w:t>Hacienda y Crédito Público</w:t>
      </w:r>
    </w:p>
    <w:p w14:paraId="056A2B41" w14:textId="77777777" w:rsidR="00686F1E" w:rsidRDefault="00686F1E" w:rsidP="00686F1E">
      <w:pPr>
        <w:rPr>
          <w:rFonts w:cs="Arial"/>
          <w:szCs w:val="24"/>
        </w:rPr>
      </w:pPr>
    </w:p>
    <w:p w14:paraId="550A19E7" w14:textId="77777777" w:rsidR="00686F1E" w:rsidRDefault="00686F1E" w:rsidP="00686F1E">
      <w:pPr>
        <w:rPr>
          <w:rFonts w:cs="Arial"/>
          <w:szCs w:val="24"/>
        </w:rPr>
      </w:pPr>
    </w:p>
    <w:p w14:paraId="7F90A315" w14:textId="77777777" w:rsidR="00686F1E" w:rsidRDefault="00686F1E" w:rsidP="00686F1E">
      <w:pPr>
        <w:rPr>
          <w:rFonts w:cs="Arial"/>
          <w:szCs w:val="24"/>
        </w:rPr>
      </w:pPr>
    </w:p>
    <w:p w14:paraId="6ACD599B" w14:textId="77777777" w:rsidR="00686F1E" w:rsidRDefault="00686F1E" w:rsidP="00686F1E">
      <w:pPr>
        <w:rPr>
          <w:rFonts w:cs="Arial"/>
          <w:szCs w:val="24"/>
        </w:rPr>
      </w:pPr>
    </w:p>
    <w:p w14:paraId="62F38E9C" w14:textId="77777777" w:rsidR="00686F1E" w:rsidRDefault="00686F1E" w:rsidP="00686F1E">
      <w:pPr>
        <w:rPr>
          <w:rFonts w:cs="Arial"/>
          <w:szCs w:val="24"/>
        </w:rPr>
      </w:pPr>
    </w:p>
    <w:p w14:paraId="34B2E7E4" w14:textId="77777777" w:rsidR="00686F1E" w:rsidRDefault="00686F1E" w:rsidP="00686F1E">
      <w:pPr>
        <w:rPr>
          <w:rFonts w:cs="Arial"/>
          <w:szCs w:val="24"/>
        </w:rPr>
      </w:pPr>
    </w:p>
    <w:p w14:paraId="4E76DAE9" w14:textId="77777777" w:rsidR="00686F1E" w:rsidRDefault="00686F1E" w:rsidP="00686F1E">
      <w:pPr>
        <w:rPr>
          <w:rFonts w:cs="Arial"/>
          <w:szCs w:val="24"/>
        </w:rPr>
      </w:pPr>
    </w:p>
    <w:p w14:paraId="40B9089E" w14:textId="3ADA7012" w:rsidR="00686F1E" w:rsidRDefault="00686F1E" w:rsidP="00686F1E">
      <w:pPr>
        <w:jc w:val="center"/>
        <w:rPr>
          <w:rFonts w:cs="Arial"/>
          <w:b/>
          <w:szCs w:val="24"/>
        </w:rPr>
      </w:pPr>
      <w:r>
        <w:rPr>
          <w:rFonts w:cs="Arial"/>
          <w:b/>
          <w:szCs w:val="24"/>
        </w:rPr>
        <w:t xml:space="preserve">CECILIA ÁLVAREZ </w:t>
      </w:r>
      <w:r w:rsidRPr="00686F1E">
        <w:rPr>
          <w:rFonts w:cs="Arial"/>
          <w:b/>
          <w:szCs w:val="24"/>
        </w:rPr>
        <w:t>CORREA</w:t>
      </w:r>
    </w:p>
    <w:p w14:paraId="158C656D" w14:textId="2ECB4E6D" w:rsidR="00686F1E" w:rsidRDefault="00686F1E" w:rsidP="00686F1E">
      <w:pPr>
        <w:jc w:val="center"/>
        <w:rPr>
          <w:rFonts w:cs="Arial"/>
          <w:b/>
          <w:szCs w:val="24"/>
        </w:rPr>
      </w:pPr>
      <w:r>
        <w:rPr>
          <w:rFonts w:cs="Arial"/>
          <w:b/>
          <w:szCs w:val="24"/>
        </w:rPr>
        <w:t xml:space="preserve">Ministra de </w:t>
      </w:r>
      <w:r w:rsidRPr="00686F1E">
        <w:rPr>
          <w:rFonts w:cs="Arial"/>
          <w:b/>
          <w:szCs w:val="24"/>
        </w:rPr>
        <w:t>Comercio,</w:t>
      </w:r>
      <w:r>
        <w:rPr>
          <w:rFonts w:cs="Arial"/>
          <w:b/>
          <w:szCs w:val="24"/>
        </w:rPr>
        <w:t xml:space="preserve"> Industria y Turismo</w:t>
      </w:r>
    </w:p>
    <w:p w14:paraId="461BB9C6" w14:textId="77777777" w:rsidR="00686F1E" w:rsidRDefault="00686F1E" w:rsidP="00686F1E">
      <w:pPr>
        <w:rPr>
          <w:rFonts w:cs="Arial"/>
          <w:szCs w:val="24"/>
        </w:rPr>
      </w:pPr>
    </w:p>
    <w:p w14:paraId="30B2BD18" w14:textId="77777777" w:rsidR="00686F1E" w:rsidRDefault="00686F1E" w:rsidP="00686F1E">
      <w:pPr>
        <w:rPr>
          <w:rFonts w:cs="Arial"/>
          <w:szCs w:val="24"/>
        </w:rPr>
      </w:pPr>
    </w:p>
    <w:p w14:paraId="34555025" w14:textId="77777777" w:rsidR="00686F1E" w:rsidRDefault="00686F1E" w:rsidP="00686F1E">
      <w:pPr>
        <w:rPr>
          <w:rFonts w:cs="Arial"/>
          <w:szCs w:val="24"/>
        </w:rPr>
      </w:pPr>
    </w:p>
    <w:p w14:paraId="47F05C7B" w14:textId="77777777" w:rsidR="00686F1E" w:rsidRDefault="00686F1E" w:rsidP="00686F1E">
      <w:pPr>
        <w:rPr>
          <w:rFonts w:cs="Arial"/>
          <w:szCs w:val="24"/>
        </w:rPr>
      </w:pPr>
    </w:p>
    <w:p w14:paraId="6B18A7A2" w14:textId="77777777" w:rsidR="00686F1E" w:rsidRDefault="00686F1E" w:rsidP="00686F1E">
      <w:pPr>
        <w:rPr>
          <w:rFonts w:cs="Arial"/>
          <w:szCs w:val="24"/>
        </w:rPr>
      </w:pPr>
    </w:p>
    <w:p w14:paraId="2BE3E099" w14:textId="77777777" w:rsidR="00686F1E" w:rsidRDefault="00686F1E" w:rsidP="00686F1E">
      <w:pPr>
        <w:rPr>
          <w:rFonts w:cs="Arial"/>
          <w:szCs w:val="24"/>
        </w:rPr>
      </w:pPr>
    </w:p>
    <w:p w14:paraId="540D053A" w14:textId="77777777" w:rsidR="00686F1E" w:rsidRDefault="00686F1E" w:rsidP="00686F1E">
      <w:pPr>
        <w:rPr>
          <w:rFonts w:cs="Arial"/>
          <w:szCs w:val="24"/>
        </w:rPr>
      </w:pPr>
    </w:p>
    <w:p w14:paraId="128E752A" w14:textId="77777777" w:rsidR="00686F1E" w:rsidRDefault="00686F1E" w:rsidP="00686F1E">
      <w:pPr>
        <w:rPr>
          <w:rFonts w:cs="Arial"/>
          <w:szCs w:val="24"/>
        </w:rPr>
      </w:pPr>
    </w:p>
    <w:p w14:paraId="7E317FBB" w14:textId="77777777" w:rsidR="00686F1E" w:rsidRDefault="00686F1E" w:rsidP="00686F1E">
      <w:pPr>
        <w:rPr>
          <w:rFonts w:cs="Arial"/>
          <w:szCs w:val="24"/>
        </w:rPr>
      </w:pPr>
    </w:p>
    <w:p w14:paraId="4BFE20F8" w14:textId="77777777" w:rsidR="00686F1E" w:rsidRDefault="00686F1E" w:rsidP="00686F1E">
      <w:pPr>
        <w:rPr>
          <w:rFonts w:cs="Arial"/>
          <w:szCs w:val="24"/>
        </w:rPr>
      </w:pPr>
    </w:p>
    <w:p w14:paraId="6F43A3A1" w14:textId="77777777" w:rsidR="00686F1E" w:rsidRDefault="00686F1E" w:rsidP="00686F1E">
      <w:pPr>
        <w:rPr>
          <w:rFonts w:cs="Arial"/>
          <w:szCs w:val="24"/>
        </w:rPr>
      </w:pPr>
    </w:p>
    <w:p w14:paraId="10E95A04" w14:textId="4B2F516B" w:rsidR="00686F1E" w:rsidRDefault="00686F1E" w:rsidP="00686F1E">
      <w:pPr>
        <w:jc w:val="center"/>
        <w:rPr>
          <w:rFonts w:cs="Arial"/>
          <w:b/>
          <w:szCs w:val="24"/>
        </w:rPr>
      </w:pPr>
      <w:r w:rsidRPr="00686F1E">
        <w:rPr>
          <w:rFonts w:cs="Arial"/>
          <w:b/>
          <w:szCs w:val="24"/>
        </w:rPr>
        <w:t>GABRIEL</w:t>
      </w:r>
      <w:r>
        <w:rPr>
          <w:rFonts w:cs="Arial"/>
          <w:b/>
          <w:szCs w:val="24"/>
        </w:rPr>
        <w:t xml:space="preserve"> </w:t>
      </w:r>
      <w:r w:rsidRPr="00686F1E">
        <w:rPr>
          <w:rFonts w:cs="Arial"/>
          <w:b/>
          <w:szCs w:val="24"/>
        </w:rPr>
        <w:t>VALLEJO LÓPEZ</w:t>
      </w:r>
    </w:p>
    <w:p w14:paraId="632F0F1D" w14:textId="06A99F6A" w:rsidR="00686F1E" w:rsidRDefault="00686F1E" w:rsidP="00686F1E">
      <w:pPr>
        <w:jc w:val="center"/>
        <w:rPr>
          <w:rFonts w:cs="Arial"/>
          <w:b/>
          <w:szCs w:val="24"/>
        </w:rPr>
      </w:pPr>
      <w:r>
        <w:rPr>
          <w:rFonts w:cs="Arial"/>
          <w:b/>
          <w:szCs w:val="24"/>
        </w:rPr>
        <w:t xml:space="preserve">Ministro de </w:t>
      </w:r>
      <w:r w:rsidRPr="00686F1E">
        <w:rPr>
          <w:rFonts w:cs="Arial"/>
          <w:b/>
          <w:szCs w:val="24"/>
        </w:rPr>
        <w:t xml:space="preserve">Ambiente </w:t>
      </w:r>
      <w:r>
        <w:rPr>
          <w:rFonts w:cs="Arial"/>
          <w:b/>
          <w:szCs w:val="24"/>
        </w:rPr>
        <w:t xml:space="preserve">y </w:t>
      </w:r>
      <w:r w:rsidRPr="00686F1E">
        <w:rPr>
          <w:rFonts w:cs="Arial"/>
          <w:b/>
          <w:szCs w:val="24"/>
        </w:rPr>
        <w:t>Desarrollo Sostenible</w:t>
      </w:r>
    </w:p>
    <w:sectPr w:rsidR="00686F1E" w:rsidSect="00255B18">
      <w:headerReference w:type="default" r:id="rId11"/>
      <w:headerReference w:type="first" r:id="rId12"/>
      <w:pgSz w:w="12242" w:h="20163" w:code="5"/>
      <w:pgMar w:top="2552" w:right="1752" w:bottom="3119" w:left="1559" w:header="68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63A02" w14:textId="77777777" w:rsidR="00374FA7" w:rsidRDefault="00374FA7">
      <w:r>
        <w:separator/>
      </w:r>
    </w:p>
  </w:endnote>
  <w:endnote w:type="continuationSeparator" w:id="0">
    <w:p w14:paraId="5AD1A51F" w14:textId="77777777" w:rsidR="00374FA7" w:rsidRDefault="00374FA7">
      <w:r>
        <w:continuationSeparator/>
      </w:r>
    </w:p>
  </w:endnote>
  <w:endnote w:type="continuationNotice" w:id="1">
    <w:p w14:paraId="3D54BD37" w14:textId="77777777" w:rsidR="00374FA7" w:rsidRDefault="00374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1E007" w14:textId="77777777" w:rsidR="00374FA7" w:rsidRDefault="00374FA7">
      <w:r>
        <w:separator/>
      </w:r>
    </w:p>
  </w:footnote>
  <w:footnote w:type="continuationSeparator" w:id="0">
    <w:p w14:paraId="58E9B201" w14:textId="77777777" w:rsidR="00374FA7" w:rsidRDefault="00374FA7">
      <w:r>
        <w:continuationSeparator/>
      </w:r>
    </w:p>
  </w:footnote>
  <w:footnote w:type="continuationNotice" w:id="1">
    <w:p w14:paraId="051B82E4" w14:textId="77777777" w:rsidR="00374FA7" w:rsidRDefault="00374F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7EDD0" w14:textId="77777777" w:rsidR="009D389D" w:rsidRDefault="009D389D">
    <w:pPr>
      <w:pStyle w:val="Encabezado"/>
      <w:rPr>
        <w:b/>
        <w:sz w:val="20"/>
        <w:lang w:val="es-ES_tradnl"/>
      </w:rPr>
    </w:pPr>
  </w:p>
  <w:p w14:paraId="7F3B2451" w14:textId="77777777" w:rsidR="009D389D" w:rsidRDefault="009D389D">
    <w:pPr>
      <w:pStyle w:val="Encabezado"/>
      <w:rPr>
        <w:b/>
        <w:sz w:val="20"/>
        <w:lang w:val="es-ES_tradnl"/>
      </w:rPr>
    </w:pPr>
  </w:p>
  <w:p w14:paraId="1AED3CE0" w14:textId="77777777" w:rsidR="009D389D" w:rsidRDefault="009D389D">
    <w:pPr>
      <w:pStyle w:val="Encabezado"/>
      <w:rPr>
        <w:b/>
        <w:sz w:val="20"/>
        <w:lang w:val="es-ES_tradnl"/>
      </w:rPr>
    </w:pPr>
  </w:p>
  <w:p w14:paraId="1A45242F" w14:textId="77777777" w:rsidR="009D389D" w:rsidRPr="006C586E" w:rsidRDefault="009D389D">
    <w:pPr>
      <w:pStyle w:val="Encabezado"/>
      <w:rPr>
        <w:rStyle w:val="Nmerodepgina"/>
        <w:rFonts w:cs="Arial"/>
        <w:sz w:val="20"/>
      </w:rPr>
    </w:pPr>
    <w:r>
      <w:rPr>
        <w:b/>
        <w:sz w:val="20"/>
        <w:lang w:val="es-ES_tradnl"/>
      </w:rPr>
      <w:t xml:space="preserve">DECRETO No                                          DE                                                              </w:t>
    </w:r>
    <w:r w:rsidRPr="006C586E">
      <w:rPr>
        <w:rFonts w:cs="Arial"/>
        <w:sz w:val="20"/>
        <w:lang w:val="es-ES_tradnl"/>
      </w:rPr>
      <w:t xml:space="preserve">Hoja No. </w:t>
    </w:r>
    <w:r w:rsidRPr="006C586E">
      <w:rPr>
        <w:rStyle w:val="Nmerodepgina"/>
        <w:rFonts w:cs="Arial"/>
        <w:sz w:val="20"/>
      </w:rPr>
      <w:fldChar w:fldCharType="begin"/>
    </w:r>
    <w:r w:rsidRPr="006C586E">
      <w:rPr>
        <w:rStyle w:val="Nmerodepgina"/>
        <w:rFonts w:cs="Arial"/>
        <w:sz w:val="20"/>
      </w:rPr>
      <w:instrText xml:space="preserve"> PAGE </w:instrText>
    </w:r>
    <w:r w:rsidRPr="006C586E">
      <w:rPr>
        <w:rStyle w:val="Nmerodepgina"/>
        <w:rFonts w:cs="Arial"/>
        <w:sz w:val="20"/>
      </w:rPr>
      <w:fldChar w:fldCharType="separate"/>
    </w:r>
    <w:r w:rsidR="003D03C4">
      <w:rPr>
        <w:rStyle w:val="Nmerodepgina"/>
        <w:rFonts w:cs="Arial"/>
        <w:noProof/>
        <w:sz w:val="20"/>
      </w:rPr>
      <w:t>8</w:t>
    </w:r>
    <w:r w:rsidRPr="006C586E">
      <w:rPr>
        <w:rStyle w:val="Nmerodepgina"/>
        <w:rFonts w:cs="Arial"/>
        <w:sz w:val="20"/>
      </w:rPr>
      <w:fldChar w:fldCharType="end"/>
    </w:r>
    <w:r w:rsidRPr="006C586E">
      <w:rPr>
        <w:rStyle w:val="Nmerodepgina"/>
        <w:rFonts w:cs="Arial"/>
        <w:sz w:val="20"/>
      </w:rPr>
      <w:t xml:space="preserve"> de  </w:t>
    </w:r>
    <w:r w:rsidRPr="006C586E">
      <w:rPr>
        <w:rStyle w:val="Nmerodepgina"/>
        <w:rFonts w:cs="Arial"/>
        <w:sz w:val="20"/>
      </w:rPr>
      <w:fldChar w:fldCharType="begin"/>
    </w:r>
    <w:r w:rsidRPr="006C586E">
      <w:rPr>
        <w:rStyle w:val="Nmerodepgina"/>
        <w:rFonts w:cs="Arial"/>
        <w:sz w:val="20"/>
      </w:rPr>
      <w:instrText xml:space="preserve"> NUMPAGES </w:instrText>
    </w:r>
    <w:r w:rsidRPr="006C586E">
      <w:rPr>
        <w:rStyle w:val="Nmerodepgina"/>
        <w:rFonts w:cs="Arial"/>
        <w:sz w:val="20"/>
      </w:rPr>
      <w:fldChar w:fldCharType="separate"/>
    </w:r>
    <w:r w:rsidR="003D03C4">
      <w:rPr>
        <w:rStyle w:val="Nmerodepgina"/>
        <w:rFonts w:cs="Arial"/>
        <w:noProof/>
        <w:sz w:val="20"/>
      </w:rPr>
      <w:t>8</w:t>
    </w:r>
    <w:r w:rsidRPr="006C586E">
      <w:rPr>
        <w:rStyle w:val="Nmerodepgina"/>
        <w:rFonts w:cs="Arial"/>
        <w:sz w:val="20"/>
      </w:rPr>
      <w:fldChar w:fldCharType="end"/>
    </w:r>
  </w:p>
  <w:p w14:paraId="6989EB80" w14:textId="77777777" w:rsidR="009D389D" w:rsidRPr="00E43447" w:rsidRDefault="009D389D">
    <w:pPr>
      <w:pStyle w:val="Encabezado"/>
      <w:jc w:val="center"/>
      <w:rPr>
        <w:rStyle w:val="Nmerodepgina"/>
        <w:sz w:val="20"/>
      </w:rPr>
    </w:pPr>
    <w:r>
      <w:rPr>
        <w:noProof/>
      </w:rPr>
      <mc:AlternateContent>
        <mc:Choice Requires="wpg">
          <w:drawing>
            <wp:anchor distT="0" distB="0" distL="114300" distR="114300" simplePos="0" relativeHeight="251735552" behindDoc="0" locked="0" layoutInCell="1" allowOverlap="1" wp14:anchorId="19D00C67" wp14:editId="5D789406">
              <wp:simplePos x="0" y="0"/>
              <wp:positionH relativeFrom="column">
                <wp:posOffset>-59055</wp:posOffset>
              </wp:positionH>
              <wp:positionV relativeFrom="paragraph">
                <wp:posOffset>53340</wp:posOffset>
              </wp:positionV>
              <wp:extent cx="6085840" cy="9910445"/>
              <wp:effectExtent l="0" t="0" r="35560" b="20955"/>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9910445"/>
                        <a:chOff x="1906" y="2794"/>
                        <a:chExt cx="9515" cy="14637"/>
                      </a:xfrm>
                    </wpg:grpSpPr>
                    <wps:wsp>
                      <wps:cNvPr id="11" name="Line 2"/>
                      <wps:cNvCnPr/>
                      <wps:spPr bwMode="auto">
                        <a:xfrm>
                          <a:off x="11401" y="2794"/>
                          <a:ext cx="0" cy="14627"/>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3" name="Line 4"/>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 name="Line 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2F6BE4" id="Grupo 10" o:spid="_x0000_s1026" style="position:absolute;margin-left:-4.65pt;margin-top:4.2pt;width:479.2pt;height:780.35pt;z-index:251735552"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">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0vWsEA&#10;AADbAAAADwAAAGRycy9kb3ducmV2LnhtbERPTWvDMAy9F/YfjAa7NU4KLW1Wt4zBRnrb0rCzEqtJ&#10;aCwH22uyfz8PBr3p8T61P85mEDdyvresIEtSEMSN1T23Cqrz23ILwgdkjYNlUvBDHo6Hh8Uec20n&#10;/qRbGVoRQ9jnqKALYcyl9E1HBn1iR+LIXawzGCJ0rdQOpxhuBrlK04002HNs6HCk146aa/ltFLhi&#10;k72fMpea6qvelR/ZaS3rtVJPj/PLM4hAc7iL/92FjvNX8PdLPE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L1r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group>
          </w:pict>
        </mc:Fallback>
      </mc:AlternateContent>
    </w:r>
  </w:p>
  <w:p w14:paraId="09370432" w14:textId="4DA1AD7F" w:rsidR="009D389D" w:rsidRPr="000B19C4" w:rsidRDefault="009D389D" w:rsidP="000B19C4">
    <w:pPr>
      <w:widowControl w:val="0"/>
      <w:autoSpaceDE w:val="0"/>
      <w:autoSpaceDN w:val="0"/>
      <w:adjustRightInd w:val="0"/>
      <w:ind w:left="284"/>
      <w:jc w:val="center"/>
      <w:rPr>
        <w:rFonts w:cs="Arial"/>
        <w:i/>
        <w:sz w:val="20"/>
      </w:rPr>
    </w:pPr>
    <w:r w:rsidRPr="00985543">
      <w:rPr>
        <w:rFonts w:cs="Arial"/>
        <w:i/>
        <w:sz w:val="20"/>
      </w:rPr>
      <w:t>Por el cual se establecen los lineamientos de política en materia de la aplicación de los incentivos a la inversión en proyectos de fuentes no convencionales de energía</w:t>
    </w:r>
    <w:r w:rsidR="00291D89">
      <w:rPr>
        <w:rFonts w:cs="Arial"/>
        <w:i/>
        <w:sz w:val="20"/>
      </w:rPr>
      <w:t xml:space="preserve"> y gestión eficiente de la energía</w:t>
    </w:r>
    <w:r w:rsidRPr="00985543">
      <w:rPr>
        <w:rFonts w:cs="Arial"/>
        <w:i/>
        <w:sz w:val="20"/>
      </w:rPr>
      <w:t xml:space="preserve"> contemplados en el Capítulo III de la Ley 1715 de 2014.</w:t>
    </w:r>
  </w:p>
  <w:p w14:paraId="6B1C71D4" w14:textId="76DCA1C5" w:rsidR="009D389D" w:rsidRPr="00E43447" w:rsidRDefault="009D389D" w:rsidP="00A0308F">
    <w:pPr>
      <w:widowControl w:val="0"/>
      <w:autoSpaceDE w:val="0"/>
      <w:autoSpaceDN w:val="0"/>
      <w:adjustRightInd w:val="0"/>
      <w:ind w:left="284"/>
      <w:jc w:val="center"/>
    </w:pPr>
    <w:r>
      <w:rPr>
        <w:rFonts w:cs="Arial"/>
        <w:b/>
        <w:i/>
        <w:szCs w:val="24"/>
      </w:rPr>
      <w:t>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7D407" w14:textId="77777777" w:rsidR="009D389D" w:rsidRDefault="009D389D">
    <w:pPr>
      <w:pStyle w:val="Encabezado"/>
    </w:pPr>
    <w:r>
      <w:rPr>
        <w:noProof/>
      </w:rPr>
      <mc:AlternateContent>
        <mc:Choice Requires="wpg">
          <w:drawing>
            <wp:anchor distT="0" distB="0" distL="114300" distR="114300" simplePos="0" relativeHeight="251660288" behindDoc="0" locked="0" layoutInCell="0" allowOverlap="1" wp14:anchorId="75D38464" wp14:editId="4E8AE4D7">
              <wp:simplePos x="0" y="0"/>
              <wp:positionH relativeFrom="column">
                <wp:posOffset>1482725</wp:posOffset>
              </wp:positionH>
              <wp:positionV relativeFrom="paragraph">
                <wp:posOffset>-226060</wp:posOffset>
              </wp:positionV>
              <wp:extent cx="2830830" cy="150622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0830" cy="1506220"/>
                        <a:chOff x="4582" y="1215"/>
                        <a:chExt cx="4140" cy="2220"/>
                      </a:xfrm>
                    </wpg:grpSpPr>
                    <pic:pic xmlns:pic="http://schemas.openxmlformats.org/drawingml/2006/picture">
                      <pic:nvPicPr>
                        <pic:cNvPr id="7" name="Picture 12"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8" name="Text Box 13"/>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6ABB883" w14:textId="77777777" w:rsidR="009D389D" w:rsidRPr="0084325C" w:rsidRDefault="009D389D" w:rsidP="00FF4E4A">
                            <w:pPr>
                              <w:jc w:val="center"/>
                              <w:rPr>
                                <w:rFonts w:cs="Arial"/>
                                <w:b/>
                              </w:rPr>
                            </w:pPr>
                            <w:r w:rsidRPr="0084325C">
                              <w:rPr>
                                <w:rFonts w:cs="Arial"/>
                                <w:b/>
                              </w:rPr>
                              <w:t>MINISTERIO DE MINAS Y ENERG</w:t>
                            </w:r>
                            <w:r>
                              <w:rPr>
                                <w:rFonts w:cs="Arial"/>
                                <w:b/>
                              </w:rPr>
                              <w:t>Í</w:t>
                            </w:r>
                            <w:r w:rsidRPr="0084325C">
                              <w:rPr>
                                <w:rFonts w:cs="Arial"/>
                                <w:b/>
                              </w:rPr>
                              <w:t>A</w:t>
                            </w:r>
                          </w:p>
                          <w:p w14:paraId="34D27872" w14:textId="77777777" w:rsidR="009D389D" w:rsidRPr="0084325C" w:rsidRDefault="009D389D" w:rsidP="00FF4E4A">
                            <w:pPr>
                              <w:jc w:val="right"/>
                              <w:rPr>
                                <w:rFonts w:cs="Arial"/>
                                <w:b/>
                              </w:rPr>
                            </w:pPr>
                            <w:r w:rsidRPr="0084325C">
                              <w:rPr>
                                <w:rFonts w:cs="Arial"/>
                                <w:b/>
                              </w:rPr>
                              <w:t xml:space="preserve"> </w:t>
                            </w:r>
                          </w:p>
                        </w:txbxContent>
                      </wps:txbx>
                      <wps:bodyPr rot="0" vert="horz" wrap="square" lIns="91440" tIns="45720" rIns="91440" bIns="45720" anchor="t" anchorCtr="0" upright="1">
                        <a:noAutofit/>
                      </wps:bodyPr>
                    </wps:wsp>
                    <wps:wsp>
                      <wps:cNvPr id="9" name="Text Box 14"/>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7857A19" w14:textId="77777777" w:rsidR="009D389D" w:rsidRPr="0084325C" w:rsidRDefault="009D389D" w:rsidP="00FF4E4A">
                            <w:pPr>
                              <w:jc w:val="center"/>
                              <w:rPr>
                                <w:rFonts w:cs="Arial"/>
                                <w:sz w:val="20"/>
                                <w:lang w:val="es-ES_tradnl"/>
                              </w:rPr>
                            </w:pPr>
                            <w:r w:rsidRPr="0084325C">
                              <w:rPr>
                                <w:rFonts w:cs="Arial"/>
                                <w:b/>
                                <w:sz w:val="20"/>
                                <w:lang w:val="es-ES_tradnl"/>
                              </w:rPr>
                              <w:t>República de Colombia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D38464" id="Grupo 6" o:spid="_x0000_s1026" style="position:absolute;margin-left:116.75pt;margin-top:-17.8pt;width:222.9pt;height:118.6pt;z-index:251660288" coordorigin="4582,1215" coordsize="4140,2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JBrBAAAA2gAAAA8AAABkcnMvZG93bnJldi54bWxEj9Fqg0AURN8D/YflFvoW1wrGYrMJkpJg&#10;HmP7ARf3ViXuXeNu1fbru4VCHoeZOcNs94vpxUSj6ywreI5iEMS11R03Cj7ej+sXEM4ja+wtk4Jv&#10;crDfPay2mGs784WmyjciQNjlqKD1fsildHVLBl1kB+LgfdrRoA9ybKQecQ5w08skjjfSYMdhocWB&#10;Di3V1+rLBMq5zG7Jqbr+JOmSFdTbtzK1Sj09LsUrCE+Lv4f/26VWkMHflXAD5O4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VJBr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3" o:spid="_x0000_s1028"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76ABB883" w14:textId="77777777" w:rsidR="009D389D" w:rsidRPr="0084325C" w:rsidRDefault="009D389D" w:rsidP="00FF4E4A">
                      <w:pPr>
                        <w:jc w:val="center"/>
                        <w:rPr>
                          <w:rFonts w:cs="Arial"/>
                          <w:b/>
                        </w:rPr>
                      </w:pPr>
                      <w:r w:rsidRPr="0084325C">
                        <w:rPr>
                          <w:rFonts w:cs="Arial"/>
                          <w:b/>
                        </w:rPr>
                        <w:t>MINISTERIO DE MINAS Y ENERG</w:t>
                      </w:r>
                      <w:r>
                        <w:rPr>
                          <w:rFonts w:cs="Arial"/>
                          <w:b/>
                        </w:rPr>
                        <w:t>Í</w:t>
                      </w:r>
                      <w:r w:rsidRPr="0084325C">
                        <w:rPr>
                          <w:rFonts w:cs="Arial"/>
                          <w:b/>
                        </w:rPr>
                        <w:t>A</w:t>
                      </w:r>
                    </w:p>
                    <w:p w14:paraId="34D27872" w14:textId="77777777" w:rsidR="009D389D" w:rsidRPr="0084325C" w:rsidRDefault="009D389D" w:rsidP="00FF4E4A">
                      <w:pPr>
                        <w:jc w:val="right"/>
                        <w:rPr>
                          <w:rFonts w:cs="Arial"/>
                          <w:b/>
                        </w:rPr>
                      </w:pPr>
                      <w:r w:rsidRPr="0084325C">
                        <w:rPr>
                          <w:rFonts w:cs="Arial"/>
                          <w:b/>
                        </w:rPr>
                        <w:t xml:space="preserve"> </w:t>
                      </w:r>
                    </w:p>
                  </w:txbxContent>
                </v:textbox>
              </v:shape>
              <v:shape id="Text Box 14" o:spid="_x0000_s1029"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7857A19" w14:textId="77777777" w:rsidR="009D389D" w:rsidRPr="0084325C" w:rsidRDefault="009D389D" w:rsidP="00FF4E4A">
                      <w:pPr>
                        <w:jc w:val="center"/>
                        <w:rPr>
                          <w:rFonts w:cs="Arial"/>
                          <w:sz w:val="20"/>
                          <w:lang w:val="es-ES_tradnl"/>
                        </w:rPr>
                      </w:pPr>
                      <w:r w:rsidRPr="0084325C">
                        <w:rPr>
                          <w:rFonts w:cs="Arial"/>
                          <w:b/>
                          <w:sz w:val="20"/>
                          <w:lang w:val="es-ES_tradnl"/>
                        </w:rPr>
                        <w:t>República de Colombia</w:t>
                      </w:r>
                    </w:p>
                  </w:txbxContent>
                </v:textbox>
              </v:shape>
            </v:group>
          </w:pict>
        </mc:Fallback>
      </mc:AlternateContent>
    </w:r>
  </w:p>
  <w:p w14:paraId="2CEDD46E" w14:textId="77777777" w:rsidR="009D389D" w:rsidRDefault="009D389D">
    <w:pPr>
      <w:pStyle w:val="Encabezado"/>
    </w:pPr>
    <w:r>
      <w:rPr>
        <w:noProof/>
      </w:rPr>
      <mc:AlternateContent>
        <mc:Choice Requires="wpg">
          <w:drawing>
            <wp:anchor distT="0" distB="0" distL="114300" distR="114300" simplePos="0" relativeHeight="251658240" behindDoc="0" locked="0" layoutInCell="1" allowOverlap="1" wp14:anchorId="4179F754" wp14:editId="7F122894">
              <wp:simplePos x="0" y="0"/>
              <wp:positionH relativeFrom="column">
                <wp:posOffset>-46990</wp:posOffset>
              </wp:positionH>
              <wp:positionV relativeFrom="paragraph">
                <wp:posOffset>203200</wp:posOffset>
              </wp:positionV>
              <wp:extent cx="6086475" cy="10200640"/>
              <wp:effectExtent l="0" t="0" r="34925" b="3556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10200640"/>
                        <a:chOff x="1906" y="2794"/>
                        <a:chExt cx="9515" cy="14637"/>
                      </a:xfrm>
                    </wpg:grpSpPr>
                    <wps:wsp>
                      <wps:cNvPr id="2" name="Line 7"/>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s:wsp>
                      <wps:cNvPr id="3" name="Freeform 8"/>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Line 9"/>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s:wsp>
                      <wps:cNvPr id="5" name="Line 10"/>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E97669" id="Grupo 1" o:spid="_x0000_s1026" style="position:absolute;margin-left:-3.7pt;margin-top:16pt;width:479.25pt;height:803.2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">
              <v:line id="Line 7"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nRO8IAAADaAAAADwAAAGRycy9kb3ducmV2LnhtbESPQWvCQBSE7wX/w/IEb3WjQinRVUSw&#10;Fm+mRejtkX0mMdm3cXej8d+7BcHjMDPfMItVbxpxJecrywom4wQEcW51xYWC35/t+ycIH5A1NpZJ&#10;wZ08rJaDtwWm2t74QNcsFCJC2KeooAyhTaX0eUkG/di2xNE7WWcwROkKqR3eItw0cpokH9JgxXGh&#10;xJY2JeV11hkFxy7jv3O9dQ12X7vd6Xip/Wyv1GjYr+cgAvXhFX62v7WCKfxfiTd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UnRO8IAAADaAAAADwAAAAAAAAAAAAAA&#10;AAChAgAAZHJzL2Rvd25yZXYueG1sUEsFBgAAAAAEAAQA+QAAAJADAAAAAA==&#10;" strokeweight="1.5pt"/>
              <v:shape id="Freeform 8"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aJrcEA&#10;AADaAAAADwAAAGRycy9kb3ducmV2LnhtbESPQYvCMBSE7wv+h/CEva1pF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Wia3BAAAA2gAAAA8AAAAAAAAAAAAAAAAAmAIAAGRycy9kb3du&#10;cmV2LnhtbFBLBQYAAAAABAAEAPUAAACGAwAAAAA=&#10;" path="m,l2760,e" strokeweight="1.5pt">
                <v:path arrowok="t" o:connecttype="custom" o:connectlocs="0,0;9515,0" o:connectangles="0,0"/>
              </v:shape>
              <v:line id="Line 9"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zs1MIAAADaAAAADwAAAGRycy9kb3ducmV2LnhtbESPQWvCQBSE74L/YXmCN920F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ezs1MIAAADaAAAADwAAAAAAAAAAAAAA&#10;AAChAgAAZHJzL2Rvd25yZXYueG1sUEsFBgAAAAAEAAQA+QAAAJADAAAAAA==&#10;" strokeweight="1.5pt"/>
              <v:line id="Line 10"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9511F"/>
    <w:multiLevelType w:val="hybridMultilevel"/>
    <w:tmpl w:val="BD9447A2"/>
    <w:lvl w:ilvl="0" w:tplc="C1B835A6">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
    <w:nsid w:val="0B493199"/>
    <w:multiLevelType w:val="hybridMultilevel"/>
    <w:tmpl w:val="DF0EB444"/>
    <w:lvl w:ilvl="0" w:tplc="240A001B">
      <w:start w:val="1"/>
      <w:numFmt w:val="lowerRoman"/>
      <w:lvlText w:val="%1."/>
      <w:lvlJc w:val="righ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
    <w:nsid w:val="0C9A1C34"/>
    <w:multiLevelType w:val="multilevel"/>
    <w:tmpl w:val="366E6790"/>
    <w:lvl w:ilvl="0">
      <w:start w:val="1"/>
      <w:numFmt w:val="decimal"/>
      <w:lvlText w:val="%1."/>
      <w:lvlJc w:val="left"/>
      <w:pPr>
        <w:ind w:left="465" w:hanging="465"/>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3">
    <w:nsid w:val="0DD677C0"/>
    <w:multiLevelType w:val="hybridMultilevel"/>
    <w:tmpl w:val="A49ED82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21E42AC"/>
    <w:multiLevelType w:val="hybridMultilevel"/>
    <w:tmpl w:val="0C78B32C"/>
    <w:lvl w:ilvl="0" w:tplc="240A0017">
      <w:start w:val="1"/>
      <w:numFmt w:val="lowerLetter"/>
      <w:lvlText w:val="%1)"/>
      <w:lvlJc w:val="left"/>
      <w:pPr>
        <w:ind w:left="100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483205D"/>
    <w:multiLevelType w:val="hybridMultilevel"/>
    <w:tmpl w:val="927C136E"/>
    <w:lvl w:ilvl="0" w:tplc="240A000F">
      <w:start w:val="1"/>
      <w:numFmt w:val="decimal"/>
      <w:lvlText w:val="%1."/>
      <w:lvlJc w:val="left"/>
      <w:pPr>
        <w:ind w:left="1724" w:hanging="360"/>
      </w:pPr>
    </w:lvl>
    <w:lvl w:ilvl="1" w:tplc="240A0019" w:tentative="1">
      <w:start w:val="1"/>
      <w:numFmt w:val="lowerLetter"/>
      <w:lvlText w:val="%2."/>
      <w:lvlJc w:val="left"/>
      <w:pPr>
        <w:ind w:left="2444" w:hanging="360"/>
      </w:pPr>
    </w:lvl>
    <w:lvl w:ilvl="2" w:tplc="240A001B" w:tentative="1">
      <w:start w:val="1"/>
      <w:numFmt w:val="lowerRoman"/>
      <w:lvlText w:val="%3."/>
      <w:lvlJc w:val="right"/>
      <w:pPr>
        <w:ind w:left="3164" w:hanging="180"/>
      </w:pPr>
    </w:lvl>
    <w:lvl w:ilvl="3" w:tplc="240A000F" w:tentative="1">
      <w:start w:val="1"/>
      <w:numFmt w:val="decimal"/>
      <w:lvlText w:val="%4."/>
      <w:lvlJc w:val="left"/>
      <w:pPr>
        <w:ind w:left="3884" w:hanging="360"/>
      </w:pPr>
    </w:lvl>
    <w:lvl w:ilvl="4" w:tplc="240A0019" w:tentative="1">
      <w:start w:val="1"/>
      <w:numFmt w:val="lowerLetter"/>
      <w:lvlText w:val="%5."/>
      <w:lvlJc w:val="left"/>
      <w:pPr>
        <w:ind w:left="4604" w:hanging="360"/>
      </w:pPr>
    </w:lvl>
    <w:lvl w:ilvl="5" w:tplc="240A001B" w:tentative="1">
      <w:start w:val="1"/>
      <w:numFmt w:val="lowerRoman"/>
      <w:lvlText w:val="%6."/>
      <w:lvlJc w:val="right"/>
      <w:pPr>
        <w:ind w:left="5324" w:hanging="180"/>
      </w:pPr>
    </w:lvl>
    <w:lvl w:ilvl="6" w:tplc="240A000F" w:tentative="1">
      <w:start w:val="1"/>
      <w:numFmt w:val="decimal"/>
      <w:lvlText w:val="%7."/>
      <w:lvlJc w:val="left"/>
      <w:pPr>
        <w:ind w:left="6044" w:hanging="360"/>
      </w:pPr>
    </w:lvl>
    <w:lvl w:ilvl="7" w:tplc="240A0019" w:tentative="1">
      <w:start w:val="1"/>
      <w:numFmt w:val="lowerLetter"/>
      <w:lvlText w:val="%8."/>
      <w:lvlJc w:val="left"/>
      <w:pPr>
        <w:ind w:left="6764" w:hanging="360"/>
      </w:pPr>
    </w:lvl>
    <w:lvl w:ilvl="8" w:tplc="240A001B" w:tentative="1">
      <w:start w:val="1"/>
      <w:numFmt w:val="lowerRoman"/>
      <w:lvlText w:val="%9."/>
      <w:lvlJc w:val="right"/>
      <w:pPr>
        <w:ind w:left="7484" w:hanging="180"/>
      </w:pPr>
    </w:lvl>
  </w:abstractNum>
  <w:abstractNum w:abstractNumId="6">
    <w:nsid w:val="17C808FA"/>
    <w:multiLevelType w:val="hybridMultilevel"/>
    <w:tmpl w:val="57C81FA8"/>
    <w:lvl w:ilvl="0" w:tplc="8ADCA382">
      <w:start w:val="1"/>
      <w:numFmt w:val="lowerRoman"/>
      <w:lvlText w:val="%1)"/>
      <w:lvlJc w:val="left"/>
      <w:pPr>
        <w:ind w:left="1080" w:hanging="720"/>
      </w:pPr>
      <w:rPr>
        <w:rFonts w:cs="Arial" w:hint="default"/>
        <w:sz w:val="2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7D905F2"/>
    <w:multiLevelType w:val="hybridMultilevel"/>
    <w:tmpl w:val="9E5E2464"/>
    <w:lvl w:ilvl="0" w:tplc="89949700">
      <w:start w:val="1"/>
      <w:numFmt w:val="decimal"/>
      <w:lvlText w:val="Artículo %1."/>
      <w:lvlJc w:val="left"/>
      <w:pPr>
        <w:ind w:left="928" w:hanging="360"/>
      </w:pPr>
      <w:rPr>
        <w:rFonts w:hint="default"/>
        <w:b/>
      </w:rPr>
    </w:lvl>
    <w:lvl w:ilvl="1" w:tplc="240A0019">
      <w:start w:val="1"/>
      <w:numFmt w:val="lowerLetter"/>
      <w:lvlText w:val="%2."/>
      <w:lvlJc w:val="left"/>
      <w:pPr>
        <w:ind w:left="1648" w:hanging="360"/>
      </w:pPr>
    </w:lvl>
    <w:lvl w:ilvl="2" w:tplc="240A001B">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8">
    <w:nsid w:val="19544F51"/>
    <w:multiLevelType w:val="multilevel"/>
    <w:tmpl w:val="AD203DB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9">
    <w:nsid w:val="19F8034A"/>
    <w:multiLevelType w:val="hybridMultilevel"/>
    <w:tmpl w:val="9F748CF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C806A8F"/>
    <w:multiLevelType w:val="multilevel"/>
    <w:tmpl w:val="538452B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1">
    <w:nsid w:val="3129373C"/>
    <w:multiLevelType w:val="hybridMultilevel"/>
    <w:tmpl w:val="7D8CEAFC"/>
    <w:lvl w:ilvl="0" w:tplc="4A4CB676">
      <w:start w:val="1"/>
      <w:numFmt w:val="lowerLetter"/>
      <w:lvlText w:val="%1."/>
      <w:lvlJc w:val="left"/>
      <w:pPr>
        <w:tabs>
          <w:tab w:val="num" w:pos="1065"/>
        </w:tabs>
        <w:ind w:left="1065" w:hanging="70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4920583"/>
    <w:multiLevelType w:val="hybridMultilevel"/>
    <w:tmpl w:val="44D4EA08"/>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3">
    <w:nsid w:val="36D840B2"/>
    <w:multiLevelType w:val="hybridMultilevel"/>
    <w:tmpl w:val="67B4D9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0B63551"/>
    <w:multiLevelType w:val="hybridMultilevel"/>
    <w:tmpl w:val="F162F7D2"/>
    <w:lvl w:ilvl="0" w:tplc="FA3C789C">
      <w:start w:val="1"/>
      <w:numFmt w:val="decimal"/>
      <w:lvlText w:val="3.%1"/>
      <w:lvlJc w:val="left"/>
      <w:pPr>
        <w:ind w:left="1004"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7181910"/>
    <w:multiLevelType w:val="multilevel"/>
    <w:tmpl w:val="3382611E"/>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6">
    <w:nsid w:val="4B640424"/>
    <w:multiLevelType w:val="multilevel"/>
    <w:tmpl w:val="366E6790"/>
    <w:lvl w:ilvl="0">
      <w:start w:val="1"/>
      <w:numFmt w:val="decimal"/>
      <w:lvlText w:val="%1."/>
      <w:lvlJc w:val="left"/>
      <w:pPr>
        <w:ind w:left="465" w:hanging="465"/>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7">
    <w:nsid w:val="4DCD7FB5"/>
    <w:multiLevelType w:val="hybridMultilevel"/>
    <w:tmpl w:val="A61880A2"/>
    <w:lvl w:ilvl="0" w:tplc="5A34E89C">
      <w:start w:val="1"/>
      <w:numFmt w:val="lowerLetter"/>
      <w:lvlText w:val="%1)"/>
      <w:lvlJc w:val="left"/>
      <w:pPr>
        <w:ind w:left="786" w:hanging="360"/>
      </w:pPr>
      <w:rPr>
        <w:rFonts w:hint="default"/>
        <w:b w:val="0"/>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8">
    <w:nsid w:val="50CC5B7C"/>
    <w:multiLevelType w:val="hybridMultilevel"/>
    <w:tmpl w:val="BA8E6454"/>
    <w:lvl w:ilvl="0" w:tplc="240A001B">
      <w:start w:val="1"/>
      <w:numFmt w:val="lowerRoman"/>
      <w:lvlText w:val="%1."/>
      <w:lvlJc w:val="righ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9">
    <w:nsid w:val="53B20B2E"/>
    <w:multiLevelType w:val="hybridMultilevel"/>
    <w:tmpl w:val="070A7982"/>
    <w:lvl w:ilvl="0" w:tplc="DF1CCD22">
      <w:start w:val="1"/>
      <w:numFmt w:val="lowerLetter"/>
      <w:lvlText w:val="%1)"/>
      <w:lvlJc w:val="left"/>
      <w:pPr>
        <w:ind w:left="3201" w:hanging="360"/>
      </w:pPr>
      <w:rPr>
        <w:rFonts w:hint="default"/>
      </w:rPr>
    </w:lvl>
    <w:lvl w:ilvl="1" w:tplc="240A0019" w:tentative="1">
      <w:start w:val="1"/>
      <w:numFmt w:val="lowerLetter"/>
      <w:lvlText w:val="%2."/>
      <w:lvlJc w:val="left"/>
      <w:pPr>
        <w:ind w:left="3921" w:hanging="360"/>
      </w:pPr>
    </w:lvl>
    <w:lvl w:ilvl="2" w:tplc="240A001B" w:tentative="1">
      <w:start w:val="1"/>
      <w:numFmt w:val="lowerRoman"/>
      <w:lvlText w:val="%3."/>
      <w:lvlJc w:val="right"/>
      <w:pPr>
        <w:ind w:left="4641" w:hanging="180"/>
      </w:pPr>
    </w:lvl>
    <w:lvl w:ilvl="3" w:tplc="240A000F" w:tentative="1">
      <w:start w:val="1"/>
      <w:numFmt w:val="decimal"/>
      <w:lvlText w:val="%4."/>
      <w:lvlJc w:val="left"/>
      <w:pPr>
        <w:ind w:left="5361" w:hanging="360"/>
      </w:pPr>
    </w:lvl>
    <w:lvl w:ilvl="4" w:tplc="240A0019" w:tentative="1">
      <w:start w:val="1"/>
      <w:numFmt w:val="lowerLetter"/>
      <w:lvlText w:val="%5."/>
      <w:lvlJc w:val="left"/>
      <w:pPr>
        <w:ind w:left="6081" w:hanging="360"/>
      </w:pPr>
    </w:lvl>
    <w:lvl w:ilvl="5" w:tplc="240A001B" w:tentative="1">
      <w:start w:val="1"/>
      <w:numFmt w:val="lowerRoman"/>
      <w:lvlText w:val="%6."/>
      <w:lvlJc w:val="right"/>
      <w:pPr>
        <w:ind w:left="6801" w:hanging="180"/>
      </w:pPr>
    </w:lvl>
    <w:lvl w:ilvl="6" w:tplc="240A000F" w:tentative="1">
      <w:start w:val="1"/>
      <w:numFmt w:val="decimal"/>
      <w:lvlText w:val="%7."/>
      <w:lvlJc w:val="left"/>
      <w:pPr>
        <w:ind w:left="7521" w:hanging="360"/>
      </w:pPr>
    </w:lvl>
    <w:lvl w:ilvl="7" w:tplc="240A0019" w:tentative="1">
      <w:start w:val="1"/>
      <w:numFmt w:val="lowerLetter"/>
      <w:lvlText w:val="%8."/>
      <w:lvlJc w:val="left"/>
      <w:pPr>
        <w:ind w:left="8241" w:hanging="360"/>
      </w:pPr>
    </w:lvl>
    <w:lvl w:ilvl="8" w:tplc="240A001B" w:tentative="1">
      <w:start w:val="1"/>
      <w:numFmt w:val="lowerRoman"/>
      <w:lvlText w:val="%9."/>
      <w:lvlJc w:val="right"/>
      <w:pPr>
        <w:ind w:left="8961" w:hanging="180"/>
      </w:pPr>
    </w:lvl>
  </w:abstractNum>
  <w:abstractNum w:abstractNumId="20">
    <w:nsid w:val="53DD1FAA"/>
    <w:multiLevelType w:val="multilevel"/>
    <w:tmpl w:val="366E6790"/>
    <w:lvl w:ilvl="0">
      <w:start w:val="1"/>
      <w:numFmt w:val="decimal"/>
      <w:lvlText w:val="%1."/>
      <w:lvlJc w:val="left"/>
      <w:pPr>
        <w:ind w:left="465" w:hanging="465"/>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1">
    <w:nsid w:val="587F41AE"/>
    <w:multiLevelType w:val="multilevel"/>
    <w:tmpl w:val="DE98E92E"/>
    <w:lvl w:ilvl="0">
      <w:start w:val="2"/>
      <w:numFmt w:val="decimal"/>
      <w:lvlText w:val="%1"/>
      <w:lvlJc w:val="left"/>
      <w:pPr>
        <w:ind w:left="525" w:hanging="525"/>
      </w:pPr>
      <w:rPr>
        <w:rFonts w:hint="default"/>
      </w:rPr>
    </w:lvl>
    <w:lvl w:ilvl="1">
      <w:start w:val="1"/>
      <w:numFmt w:val="decimal"/>
      <w:lvlText w:val="%1.%2"/>
      <w:lvlJc w:val="left"/>
      <w:pPr>
        <w:ind w:left="1239" w:hanging="525"/>
      </w:pPr>
      <w:rPr>
        <w:rFonts w:hint="default"/>
      </w:rPr>
    </w:lvl>
    <w:lvl w:ilvl="2">
      <w:start w:val="6"/>
      <w:numFmt w:val="decimal"/>
      <w:lvlText w:val="%1.%2.%3"/>
      <w:lvlJc w:val="left"/>
      <w:pPr>
        <w:ind w:left="1288" w:hanging="720"/>
      </w:pPr>
      <w:rPr>
        <w:rFonts w:hint="default"/>
        <w:b/>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22">
    <w:nsid w:val="5D0969AC"/>
    <w:multiLevelType w:val="hybridMultilevel"/>
    <w:tmpl w:val="DAE40E7A"/>
    <w:lvl w:ilvl="0" w:tplc="9C447FD8">
      <w:start w:val="1"/>
      <w:numFmt w:val="decimal"/>
      <w:lvlText w:val="4.%1"/>
      <w:lvlJc w:val="left"/>
      <w:pPr>
        <w:ind w:left="1004" w:hanging="360"/>
      </w:pPr>
      <w:rPr>
        <w:rFonts w:hint="default"/>
        <w:b/>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3">
    <w:nsid w:val="5E3609A5"/>
    <w:multiLevelType w:val="multilevel"/>
    <w:tmpl w:val="D1DA1B22"/>
    <w:lvl w:ilvl="0">
      <w:start w:val="2"/>
      <w:numFmt w:val="decimal"/>
      <w:lvlText w:val="%1"/>
      <w:lvlJc w:val="left"/>
      <w:pPr>
        <w:ind w:left="660" w:hanging="660"/>
      </w:pPr>
      <w:rPr>
        <w:rFonts w:hint="default"/>
      </w:rPr>
    </w:lvl>
    <w:lvl w:ilvl="1">
      <w:start w:val="1"/>
      <w:numFmt w:val="decimal"/>
      <w:lvlText w:val="%1.%2"/>
      <w:lvlJc w:val="left"/>
      <w:pPr>
        <w:ind w:left="1721" w:hanging="660"/>
      </w:pPr>
      <w:rPr>
        <w:rFonts w:hint="default"/>
      </w:rPr>
    </w:lvl>
    <w:lvl w:ilvl="2">
      <w:start w:val="11"/>
      <w:numFmt w:val="decimal"/>
      <w:lvlText w:val="%1.%2.%3"/>
      <w:lvlJc w:val="left"/>
      <w:pPr>
        <w:ind w:left="1430" w:hanging="720"/>
      </w:pPr>
      <w:rPr>
        <w:rFonts w:hint="default"/>
        <w:b/>
      </w:rPr>
    </w:lvl>
    <w:lvl w:ilvl="3">
      <w:start w:val="1"/>
      <w:numFmt w:val="decimal"/>
      <w:lvlText w:val="%1.%2.%3.%4"/>
      <w:lvlJc w:val="left"/>
      <w:pPr>
        <w:ind w:left="4263" w:hanging="1080"/>
      </w:pPr>
      <w:rPr>
        <w:rFonts w:hint="default"/>
      </w:rPr>
    </w:lvl>
    <w:lvl w:ilvl="4">
      <w:start w:val="1"/>
      <w:numFmt w:val="decimal"/>
      <w:lvlText w:val="%1.%2.%3.%4.%5"/>
      <w:lvlJc w:val="left"/>
      <w:pPr>
        <w:ind w:left="5324" w:hanging="1080"/>
      </w:pPr>
      <w:rPr>
        <w:rFonts w:hint="default"/>
      </w:rPr>
    </w:lvl>
    <w:lvl w:ilvl="5">
      <w:start w:val="1"/>
      <w:numFmt w:val="decimal"/>
      <w:lvlText w:val="%1.%2.%3.%4.%5.%6"/>
      <w:lvlJc w:val="left"/>
      <w:pPr>
        <w:ind w:left="6745" w:hanging="1440"/>
      </w:pPr>
      <w:rPr>
        <w:rFonts w:hint="default"/>
      </w:rPr>
    </w:lvl>
    <w:lvl w:ilvl="6">
      <w:start w:val="1"/>
      <w:numFmt w:val="decimal"/>
      <w:lvlText w:val="%1.%2.%3.%4.%5.%6.%7"/>
      <w:lvlJc w:val="left"/>
      <w:pPr>
        <w:ind w:left="7806" w:hanging="1440"/>
      </w:pPr>
      <w:rPr>
        <w:rFonts w:hint="default"/>
      </w:rPr>
    </w:lvl>
    <w:lvl w:ilvl="7">
      <w:start w:val="1"/>
      <w:numFmt w:val="decimal"/>
      <w:lvlText w:val="%1.%2.%3.%4.%5.%6.%7.%8"/>
      <w:lvlJc w:val="left"/>
      <w:pPr>
        <w:ind w:left="9227" w:hanging="1800"/>
      </w:pPr>
      <w:rPr>
        <w:rFonts w:hint="default"/>
      </w:rPr>
    </w:lvl>
    <w:lvl w:ilvl="8">
      <w:start w:val="1"/>
      <w:numFmt w:val="decimal"/>
      <w:lvlText w:val="%1.%2.%3.%4.%5.%6.%7.%8.%9"/>
      <w:lvlJc w:val="left"/>
      <w:pPr>
        <w:ind w:left="10288" w:hanging="1800"/>
      </w:pPr>
      <w:rPr>
        <w:rFonts w:hint="default"/>
      </w:rPr>
    </w:lvl>
  </w:abstractNum>
  <w:abstractNum w:abstractNumId="24">
    <w:nsid w:val="60305602"/>
    <w:multiLevelType w:val="hybridMultilevel"/>
    <w:tmpl w:val="85CA286E"/>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5">
    <w:nsid w:val="6A394AD5"/>
    <w:multiLevelType w:val="multilevel"/>
    <w:tmpl w:val="268C4E8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6">
    <w:nsid w:val="6FB24D24"/>
    <w:multiLevelType w:val="hybridMultilevel"/>
    <w:tmpl w:val="FC4C8FE2"/>
    <w:lvl w:ilvl="0" w:tplc="8588195A">
      <w:start w:val="1"/>
      <w:numFmt w:val="lowerRoman"/>
      <w:lvlText w:val="%1)"/>
      <w:lvlJc w:val="left"/>
      <w:pPr>
        <w:ind w:left="2136" w:hanging="72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27">
    <w:nsid w:val="73E447EA"/>
    <w:multiLevelType w:val="multilevel"/>
    <w:tmpl w:val="9E96852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nsid w:val="75CC6833"/>
    <w:multiLevelType w:val="hybridMultilevel"/>
    <w:tmpl w:val="7DD0FD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85B1EFA"/>
    <w:multiLevelType w:val="multilevel"/>
    <w:tmpl w:val="366E6790"/>
    <w:lvl w:ilvl="0">
      <w:start w:val="1"/>
      <w:numFmt w:val="decimal"/>
      <w:lvlText w:val="%1."/>
      <w:lvlJc w:val="left"/>
      <w:pPr>
        <w:ind w:left="465" w:hanging="46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30">
    <w:nsid w:val="79145298"/>
    <w:multiLevelType w:val="hybridMultilevel"/>
    <w:tmpl w:val="9C8C5140"/>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1">
    <w:nsid w:val="79F57647"/>
    <w:multiLevelType w:val="hybridMultilevel"/>
    <w:tmpl w:val="B7DE52BA"/>
    <w:lvl w:ilvl="0" w:tplc="95CA0A5C">
      <w:start w:val="2"/>
      <w:numFmt w:val="bullet"/>
      <w:lvlText w:val="-"/>
      <w:lvlJc w:val="left"/>
      <w:pPr>
        <w:ind w:left="1125" w:hanging="360"/>
      </w:pPr>
      <w:rPr>
        <w:rFonts w:ascii="Calibri" w:eastAsiaTheme="minorHAnsi" w:hAnsi="Calibri" w:cstheme="minorBidi"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11"/>
  </w:num>
  <w:num w:numId="2">
    <w:abstractNumId w:val="26"/>
  </w:num>
  <w:num w:numId="3">
    <w:abstractNumId w:val="6"/>
  </w:num>
  <w:num w:numId="4">
    <w:abstractNumId w:val="19"/>
  </w:num>
  <w:num w:numId="5">
    <w:abstractNumId w:val="4"/>
  </w:num>
  <w:num w:numId="6">
    <w:abstractNumId w:val="30"/>
  </w:num>
  <w:num w:numId="7">
    <w:abstractNumId w:val="18"/>
  </w:num>
  <w:num w:numId="8">
    <w:abstractNumId w:val="1"/>
  </w:num>
  <w:num w:numId="9">
    <w:abstractNumId w:val="3"/>
  </w:num>
  <w:num w:numId="10">
    <w:abstractNumId w:val="0"/>
  </w:num>
  <w:num w:numId="11">
    <w:abstractNumId w:val="13"/>
  </w:num>
  <w:num w:numId="12">
    <w:abstractNumId w:val="21"/>
  </w:num>
  <w:num w:numId="13">
    <w:abstractNumId w:val="23"/>
  </w:num>
  <w:num w:numId="14">
    <w:abstractNumId w:val="28"/>
  </w:num>
  <w:num w:numId="15">
    <w:abstractNumId w:val="9"/>
  </w:num>
  <w:num w:numId="16">
    <w:abstractNumId w:val="17"/>
  </w:num>
  <w:num w:numId="17">
    <w:abstractNumId w:val="31"/>
  </w:num>
  <w:num w:numId="18">
    <w:abstractNumId w:val="7"/>
  </w:num>
  <w:num w:numId="19">
    <w:abstractNumId w:val="12"/>
  </w:num>
  <w:num w:numId="20">
    <w:abstractNumId w:val="15"/>
  </w:num>
  <w:num w:numId="21">
    <w:abstractNumId w:val="10"/>
  </w:num>
  <w:num w:numId="22">
    <w:abstractNumId w:val="27"/>
  </w:num>
  <w:num w:numId="23">
    <w:abstractNumId w:val="8"/>
  </w:num>
  <w:num w:numId="24">
    <w:abstractNumId w:val="25"/>
  </w:num>
  <w:num w:numId="25">
    <w:abstractNumId w:val="14"/>
  </w:num>
  <w:num w:numId="26">
    <w:abstractNumId w:val="22"/>
  </w:num>
  <w:num w:numId="27">
    <w:abstractNumId w:val="5"/>
  </w:num>
  <w:num w:numId="28">
    <w:abstractNumId w:val="29"/>
  </w:num>
  <w:num w:numId="29">
    <w:abstractNumId w:val="2"/>
  </w:num>
  <w:num w:numId="30">
    <w:abstractNumId w:val="20"/>
  </w:num>
  <w:num w:numId="31">
    <w:abstractNumId w:val="1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C1"/>
    <w:rsid w:val="00001DF7"/>
    <w:rsid w:val="0000243C"/>
    <w:rsid w:val="00002E17"/>
    <w:rsid w:val="00011255"/>
    <w:rsid w:val="00011D08"/>
    <w:rsid w:val="000175D5"/>
    <w:rsid w:val="000220E8"/>
    <w:rsid w:val="000234D7"/>
    <w:rsid w:val="0002673F"/>
    <w:rsid w:val="00026F38"/>
    <w:rsid w:val="00034AE1"/>
    <w:rsid w:val="0004202B"/>
    <w:rsid w:val="000440B8"/>
    <w:rsid w:val="00045ACD"/>
    <w:rsid w:val="00046B47"/>
    <w:rsid w:val="00047148"/>
    <w:rsid w:val="000506F9"/>
    <w:rsid w:val="00051B50"/>
    <w:rsid w:val="00053C91"/>
    <w:rsid w:val="00055DDB"/>
    <w:rsid w:val="00056B02"/>
    <w:rsid w:val="0006183E"/>
    <w:rsid w:val="0006538E"/>
    <w:rsid w:val="00074380"/>
    <w:rsid w:val="00082B72"/>
    <w:rsid w:val="0008331A"/>
    <w:rsid w:val="000853DB"/>
    <w:rsid w:val="00085697"/>
    <w:rsid w:val="00087130"/>
    <w:rsid w:val="00090D8C"/>
    <w:rsid w:val="00091E42"/>
    <w:rsid w:val="00095251"/>
    <w:rsid w:val="000956E6"/>
    <w:rsid w:val="00095F21"/>
    <w:rsid w:val="000965A7"/>
    <w:rsid w:val="000A3DD1"/>
    <w:rsid w:val="000B19C4"/>
    <w:rsid w:val="000B2D8F"/>
    <w:rsid w:val="000B6A37"/>
    <w:rsid w:val="000C028D"/>
    <w:rsid w:val="000C12AA"/>
    <w:rsid w:val="000C28E1"/>
    <w:rsid w:val="000C2E56"/>
    <w:rsid w:val="000C45B5"/>
    <w:rsid w:val="000C4C2E"/>
    <w:rsid w:val="000C4DF1"/>
    <w:rsid w:val="000C5994"/>
    <w:rsid w:val="000C64C8"/>
    <w:rsid w:val="000D0BF5"/>
    <w:rsid w:val="000D3A55"/>
    <w:rsid w:val="000E01FB"/>
    <w:rsid w:val="000E13E7"/>
    <w:rsid w:val="000E2E01"/>
    <w:rsid w:val="000F17CD"/>
    <w:rsid w:val="000F5D38"/>
    <w:rsid w:val="000F5E94"/>
    <w:rsid w:val="000F7305"/>
    <w:rsid w:val="001004B8"/>
    <w:rsid w:val="00107321"/>
    <w:rsid w:val="00107A33"/>
    <w:rsid w:val="001168CF"/>
    <w:rsid w:val="001203B0"/>
    <w:rsid w:val="00121767"/>
    <w:rsid w:val="0012235C"/>
    <w:rsid w:val="00126835"/>
    <w:rsid w:val="00126D7D"/>
    <w:rsid w:val="00130C61"/>
    <w:rsid w:val="00130F51"/>
    <w:rsid w:val="00132190"/>
    <w:rsid w:val="0013355C"/>
    <w:rsid w:val="001352A8"/>
    <w:rsid w:val="00146159"/>
    <w:rsid w:val="00146DAB"/>
    <w:rsid w:val="00150576"/>
    <w:rsid w:val="00151076"/>
    <w:rsid w:val="00163233"/>
    <w:rsid w:val="00163457"/>
    <w:rsid w:val="00163E0E"/>
    <w:rsid w:val="00175FDB"/>
    <w:rsid w:val="0017635A"/>
    <w:rsid w:val="001765CE"/>
    <w:rsid w:val="00187715"/>
    <w:rsid w:val="00187CAE"/>
    <w:rsid w:val="00194492"/>
    <w:rsid w:val="00196379"/>
    <w:rsid w:val="001A3374"/>
    <w:rsid w:val="001A3E74"/>
    <w:rsid w:val="001B2958"/>
    <w:rsid w:val="001B7B46"/>
    <w:rsid w:val="001C1C09"/>
    <w:rsid w:val="001C61D6"/>
    <w:rsid w:val="001C6987"/>
    <w:rsid w:val="001D41FC"/>
    <w:rsid w:val="001D435A"/>
    <w:rsid w:val="001D5772"/>
    <w:rsid w:val="001D5AAF"/>
    <w:rsid w:val="001D5B2F"/>
    <w:rsid w:val="001D6E4B"/>
    <w:rsid w:val="001E4323"/>
    <w:rsid w:val="001E5023"/>
    <w:rsid w:val="001E5EFB"/>
    <w:rsid w:val="001E7684"/>
    <w:rsid w:val="001F0BDF"/>
    <w:rsid w:val="001F58E2"/>
    <w:rsid w:val="001F6965"/>
    <w:rsid w:val="00200189"/>
    <w:rsid w:val="00201E32"/>
    <w:rsid w:val="002026B6"/>
    <w:rsid w:val="00211DDB"/>
    <w:rsid w:val="00211F0A"/>
    <w:rsid w:val="002131DA"/>
    <w:rsid w:val="00216339"/>
    <w:rsid w:val="00217ED4"/>
    <w:rsid w:val="0022224E"/>
    <w:rsid w:val="00223919"/>
    <w:rsid w:val="0022472D"/>
    <w:rsid w:val="00227D84"/>
    <w:rsid w:val="002375B2"/>
    <w:rsid w:val="002404DE"/>
    <w:rsid w:val="00241AFB"/>
    <w:rsid w:val="002425AD"/>
    <w:rsid w:val="00243021"/>
    <w:rsid w:val="002454C6"/>
    <w:rsid w:val="00245524"/>
    <w:rsid w:val="00247589"/>
    <w:rsid w:val="002506FB"/>
    <w:rsid w:val="00253200"/>
    <w:rsid w:val="00253953"/>
    <w:rsid w:val="00255B18"/>
    <w:rsid w:val="00257E3C"/>
    <w:rsid w:val="00261270"/>
    <w:rsid w:val="00266585"/>
    <w:rsid w:val="00267AE7"/>
    <w:rsid w:val="00276FD2"/>
    <w:rsid w:val="002812D1"/>
    <w:rsid w:val="00286852"/>
    <w:rsid w:val="002909E9"/>
    <w:rsid w:val="002918F6"/>
    <w:rsid w:val="00291D89"/>
    <w:rsid w:val="00292587"/>
    <w:rsid w:val="00292AE2"/>
    <w:rsid w:val="00293237"/>
    <w:rsid w:val="0029566E"/>
    <w:rsid w:val="0029646B"/>
    <w:rsid w:val="00296C4F"/>
    <w:rsid w:val="00296E73"/>
    <w:rsid w:val="002A3C68"/>
    <w:rsid w:val="002A4116"/>
    <w:rsid w:val="002B10CB"/>
    <w:rsid w:val="002B56AF"/>
    <w:rsid w:val="002B6E7D"/>
    <w:rsid w:val="002C0B50"/>
    <w:rsid w:val="002C6777"/>
    <w:rsid w:val="002D0D8F"/>
    <w:rsid w:val="002D312D"/>
    <w:rsid w:val="002D3688"/>
    <w:rsid w:val="002D6BF3"/>
    <w:rsid w:val="002E0B0C"/>
    <w:rsid w:val="002E5FAD"/>
    <w:rsid w:val="002F5429"/>
    <w:rsid w:val="00303FB7"/>
    <w:rsid w:val="00307B29"/>
    <w:rsid w:val="00312E8B"/>
    <w:rsid w:val="00313CCD"/>
    <w:rsid w:val="0031620A"/>
    <w:rsid w:val="00317E48"/>
    <w:rsid w:val="00321157"/>
    <w:rsid w:val="0032122B"/>
    <w:rsid w:val="003245BD"/>
    <w:rsid w:val="003261B6"/>
    <w:rsid w:val="003360B8"/>
    <w:rsid w:val="0033699C"/>
    <w:rsid w:val="00340225"/>
    <w:rsid w:val="00340D0B"/>
    <w:rsid w:val="00344809"/>
    <w:rsid w:val="00355270"/>
    <w:rsid w:val="0035595A"/>
    <w:rsid w:val="003613B2"/>
    <w:rsid w:val="00363A1A"/>
    <w:rsid w:val="00363A1E"/>
    <w:rsid w:val="00364478"/>
    <w:rsid w:val="00364567"/>
    <w:rsid w:val="0037055C"/>
    <w:rsid w:val="00374FA7"/>
    <w:rsid w:val="003810F4"/>
    <w:rsid w:val="0038411D"/>
    <w:rsid w:val="003846B7"/>
    <w:rsid w:val="00384A51"/>
    <w:rsid w:val="0039125B"/>
    <w:rsid w:val="003924B0"/>
    <w:rsid w:val="003932EF"/>
    <w:rsid w:val="003938DB"/>
    <w:rsid w:val="003B0372"/>
    <w:rsid w:val="003B22BA"/>
    <w:rsid w:val="003B2893"/>
    <w:rsid w:val="003B5A2F"/>
    <w:rsid w:val="003B7471"/>
    <w:rsid w:val="003C016C"/>
    <w:rsid w:val="003C1499"/>
    <w:rsid w:val="003C1D24"/>
    <w:rsid w:val="003C2A18"/>
    <w:rsid w:val="003C2DDD"/>
    <w:rsid w:val="003C76E5"/>
    <w:rsid w:val="003C79EF"/>
    <w:rsid w:val="003D03C4"/>
    <w:rsid w:val="003D7462"/>
    <w:rsid w:val="003E01A2"/>
    <w:rsid w:val="003E52F9"/>
    <w:rsid w:val="003F1E2E"/>
    <w:rsid w:val="004065C7"/>
    <w:rsid w:val="00406E0A"/>
    <w:rsid w:val="004112EE"/>
    <w:rsid w:val="00414198"/>
    <w:rsid w:val="004205AA"/>
    <w:rsid w:val="004242C7"/>
    <w:rsid w:val="00425660"/>
    <w:rsid w:val="0042618D"/>
    <w:rsid w:val="004266B2"/>
    <w:rsid w:val="00430CA7"/>
    <w:rsid w:val="00436392"/>
    <w:rsid w:val="00437894"/>
    <w:rsid w:val="00437965"/>
    <w:rsid w:val="00444AC7"/>
    <w:rsid w:val="00444B02"/>
    <w:rsid w:val="00447D1C"/>
    <w:rsid w:val="00447D8B"/>
    <w:rsid w:val="00453FB4"/>
    <w:rsid w:val="004577DD"/>
    <w:rsid w:val="004578F0"/>
    <w:rsid w:val="00465ECA"/>
    <w:rsid w:val="00467004"/>
    <w:rsid w:val="00467335"/>
    <w:rsid w:val="004678B2"/>
    <w:rsid w:val="00470224"/>
    <w:rsid w:val="00472C64"/>
    <w:rsid w:val="00481C8B"/>
    <w:rsid w:val="0048269F"/>
    <w:rsid w:val="0048616E"/>
    <w:rsid w:val="004933B0"/>
    <w:rsid w:val="004A58E0"/>
    <w:rsid w:val="004A6E8A"/>
    <w:rsid w:val="004B1246"/>
    <w:rsid w:val="004B19DB"/>
    <w:rsid w:val="004B549B"/>
    <w:rsid w:val="004B7D45"/>
    <w:rsid w:val="004C0144"/>
    <w:rsid w:val="004C05B1"/>
    <w:rsid w:val="004C13D7"/>
    <w:rsid w:val="004C4A68"/>
    <w:rsid w:val="004C6731"/>
    <w:rsid w:val="004C7DFF"/>
    <w:rsid w:val="004D22B2"/>
    <w:rsid w:val="004D269D"/>
    <w:rsid w:val="004D30FB"/>
    <w:rsid w:val="004D4CD3"/>
    <w:rsid w:val="004D5985"/>
    <w:rsid w:val="004D6DEA"/>
    <w:rsid w:val="004D79E0"/>
    <w:rsid w:val="004E5FC8"/>
    <w:rsid w:val="004F043C"/>
    <w:rsid w:val="004F377A"/>
    <w:rsid w:val="00501E9F"/>
    <w:rsid w:val="0051070F"/>
    <w:rsid w:val="00511029"/>
    <w:rsid w:val="00511438"/>
    <w:rsid w:val="00511A5C"/>
    <w:rsid w:val="00516BEA"/>
    <w:rsid w:val="0051750E"/>
    <w:rsid w:val="0052113A"/>
    <w:rsid w:val="00525874"/>
    <w:rsid w:val="00533204"/>
    <w:rsid w:val="00536279"/>
    <w:rsid w:val="005364C8"/>
    <w:rsid w:val="0054214A"/>
    <w:rsid w:val="005425E8"/>
    <w:rsid w:val="00542ED3"/>
    <w:rsid w:val="005462AB"/>
    <w:rsid w:val="00546710"/>
    <w:rsid w:val="005473AB"/>
    <w:rsid w:val="0054749A"/>
    <w:rsid w:val="00554B84"/>
    <w:rsid w:val="0055550B"/>
    <w:rsid w:val="00556DC3"/>
    <w:rsid w:val="00556FCD"/>
    <w:rsid w:val="00561E2D"/>
    <w:rsid w:val="005649C1"/>
    <w:rsid w:val="0056533D"/>
    <w:rsid w:val="005653AF"/>
    <w:rsid w:val="005734E8"/>
    <w:rsid w:val="005743AA"/>
    <w:rsid w:val="00575F71"/>
    <w:rsid w:val="00576B9B"/>
    <w:rsid w:val="0057765D"/>
    <w:rsid w:val="0058127B"/>
    <w:rsid w:val="00583D31"/>
    <w:rsid w:val="00584239"/>
    <w:rsid w:val="005879A9"/>
    <w:rsid w:val="00590384"/>
    <w:rsid w:val="00590F19"/>
    <w:rsid w:val="005A3CF3"/>
    <w:rsid w:val="005A58A1"/>
    <w:rsid w:val="005B1268"/>
    <w:rsid w:val="005B2090"/>
    <w:rsid w:val="005B2DF6"/>
    <w:rsid w:val="005B395C"/>
    <w:rsid w:val="005B3D5E"/>
    <w:rsid w:val="005B69B8"/>
    <w:rsid w:val="005C1AC9"/>
    <w:rsid w:val="005C1ECD"/>
    <w:rsid w:val="005C20A3"/>
    <w:rsid w:val="005C554F"/>
    <w:rsid w:val="005C62FC"/>
    <w:rsid w:val="005C7666"/>
    <w:rsid w:val="005D32AA"/>
    <w:rsid w:val="005D75A6"/>
    <w:rsid w:val="005E0D95"/>
    <w:rsid w:val="005E376F"/>
    <w:rsid w:val="005E5726"/>
    <w:rsid w:val="005F0D70"/>
    <w:rsid w:val="005F1093"/>
    <w:rsid w:val="005F16E5"/>
    <w:rsid w:val="005F1B0F"/>
    <w:rsid w:val="005F5FF6"/>
    <w:rsid w:val="005F6986"/>
    <w:rsid w:val="00603250"/>
    <w:rsid w:val="00605703"/>
    <w:rsid w:val="00605FC0"/>
    <w:rsid w:val="00606BC9"/>
    <w:rsid w:val="00607A3F"/>
    <w:rsid w:val="0061015D"/>
    <w:rsid w:val="006154FB"/>
    <w:rsid w:val="006171DA"/>
    <w:rsid w:val="006220AF"/>
    <w:rsid w:val="00622543"/>
    <w:rsid w:val="00632E98"/>
    <w:rsid w:val="00644EFA"/>
    <w:rsid w:val="0064664F"/>
    <w:rsid w:val="006501FA"/>
    <w:rsid w:val="006541C7"/>
    <w:rsid w:val="00660822"/>
    <w:rsid w:val="0066661F"/>
    <w:rsid w:val="006674C7"/>
    <w:rsid w:val="00680D39"/>
    <w:rsid w:val="00681FB9"/>
    <w:rsid w:val="006837D7"/>
    <w:rsid w:val="00684EF2"/>
    <w:rsid w:val="00686F1E"/>
    <w:rsid w:val="00693696"/>
    <w:rsid w:val="0069392D"/>
    <w:rsid w:val="00695DED"/>
    <w:rsid w:val="006A600A"/>
    <w:rsid w:val="006B1396"/>
    <w:rsid w:val="006C2294"/>
    <w:rsid w:val="006C63F1"/>
    <w:rsid w:val="006D15DE"/>
    <w:rsid w:val="006D287C"/>
    <w:rsid w:val="006D328A"/>
    <w:rsid w:val="006D4AD3"/>
    <w:rsid w:val="006D5BD6"/>
    <w:rsid w:val="006D5D8B"/>
    <w:rsid w:val="006D6777"/>
    <w:rsid w:val="006E033C"/>
    <w:rsid w:val="006E152D"/>
    <w:rsid w:val="006E7000"/>
    <w:rsid w:val="006F15BD"/>
    <w:rsid w:val="00701FCE"/>
    <w:rsid w:val="007051D8"/>
    <w:rsid w:val="00706BF7"/>
    <w:rsid w:val="00713F50"/>
    <w:rsid w:val="00714FEB"/>
    <w:rsid w:val="00716440"/>
    <w:rsid w:val="00720D0F"/>
    <w:rsid w:val="00720F66"/>
    <w:rsid w:val="00721098"/>
    <w:rsid w:val="00721C6A"/>
    <w:rsid w:val="007234C4"/>
    <w:rsid w:val="00726981"/>
    <w:rsid w:val="00732DB1"/>
    <w:rsid w:val="0073325B"/>
    <w:rsid w:val="00737630"/>
    <w:rsid w:val="00751369"/>
    <w:rsid w:val="00752E97"/>
    <w:rsid w:val="007534B8"/>
    <w:rsid w:val="00764A2A"/>
    <w:rsid w:val="00770DC6"/>
    <w:rsid w:val="00771A79"/>
    <w:rsid w:val="007779B7"/>
    <w:rsid w:val="00780D01"/>
    <w:rsid w:val="0078278F"/>
    <w:rsid w:val="007926A4"/>
    <w:rsid w:val="007931FB"/>
    <w:rsid w:val="00795261"/>
    <w:rsid w:val="00795937"/>
    <w:rsid w:val="00795DCB"/>
    <w:rsid w:val="00796396"/>
    <w:rsid w:val="00797EA5"/>
    <w:rsid w:val="007A17B3"/>
    <w:rsid w:val="007A5ACC"/>
    <w:rsid w:val="007A62D4"/>
    <w:rsid w:val="007B02EE"/>
    <w:rsid w:val="007B0A10"/>
    <w:rsid w:val="007B37FD"/>
    <w:rsid w:val="007B6B9B"/>
    <w:rsid w:val="007B6E12"/>
    <w:rsid w:val="007B6E6B"/>
    <w:rsid w:val="007C371F"/>
    <w:rsid w:val="007C3D1A"/>
    <w:rsid w:val="007C47F0"/>
    <w:rsid w:val="007C5BAF"/>
    <w:rsid w:val="007D0287"/>
    <w:rsid w:val="007D160C"/>
    <w:rsid w:val="007D1F42"/>
    <w:rsid w:val="007D57B4"/>
    <w:rsid w:val="007E03EA"/>
    <w:rsid w:val="007E1D81"/>
    <w:rsid w:val="007E4980"/>
    <w:rsid w:val="007E7425"/>
    <w:rsid w:val="007F0216"/>
    <w:rsid w:val="007F342E"/>
    <w:rsid w:val="007F4F13"/>
    <w:rsid w:val="00800159"/>
    <w:rsid w:val="00801A96"/>
    <w:rsid w:val="00802493"/>
    <w:rsid w:val="00804278"/>
    <w:rsid w:val="0080564D"/>
    <w:rsid w:val="008062FD"/>
    <w:rsid w:val="00810E28"/>
    <w:rsid w:val="00811D33"/>
    <w:rsid w:val="00812437"/>
    <w:rsid w:val="00821288"/>
    <w:rsid w:val="00825572"/>
    <w:rsid w:val="0083320F"/>
    <w:rsid w:val="00833ED9"/>
    <w:rsid w:val="00833F8B"/>
    <w:rsid w:val="0084122A"/>
    <w:rsid w:val="00841F31"/>
    <w:rsid w:val="00846EAE"/>
    <w:rsid w:val="00850C4B"/>
    <w:rsid w:val="008518FB"/>
    <w:rsid w:val="00851DB2"/>
    <w:rsid w:val="00853C27"/>
    <w:rsid w:val="00853CE7"/>
    <w:rsid w:val="008559C2"/>
    <w:rsid w:val="00857D4C"/>
    <w:rsid w:val="00860329"/>
    <w:rsid w:val="0086579F"/>
    <w:rsid w:val="00865B33"/>
    <w:rsid w:val="00866E4A"/>
    <w:rsid w:val="00872281"/>
    <w:rsid w:val="00884197"/>
    <w:rsid w:val="008852EB"/>
    <w:rsid w:val="008861E0"/>
    <w:rsid w:val="008918A4"/>
    <w:rsid w:val="00891AFA"/>
    <w:rsid w:val="00895ED2"/>
    <w:rsid w:val="008A2BB1"/>
    <w:rsid w:val="008A748E"/>
    <w:rsid w:val="008B32A3"/>
    <w:rsid w:val="008C03BE"/>
    <w:rsid w:val="008C0847"/>
    <w:rsid w:val="008C5C90"/>
    <w:rsid w:val="008E1770"/>
    <w:rsid w:val="008E39C6"/>
    <w:rsid w:val="008E4D20"/>
    <w:rsid w:val="008F3130"/>
    <w:rsid w:val="008F3653"/>
    <w:rsid w:val="008F605E"/>
    <w:rsid w:val="008F692F"/>
    <w:rsid w:val="008F706B"/>
    <w:rsid w:val="00902AC6"/>
    <w:rsid w:val="00903F0E"/>
    <w:rsid w:val="00904730"/>
    <w:rsid w:val="00915089"/>
    <w:rsid w:val="0091547F"/>
    <w:rsid w:val="00917D81"/>
    <w:rsid w:val="00920912"/>
    <w:rsid w:val="009228AA"/>
    <w:rsid w:val="00924F1D"/>
    <w:rsid w:val="00925DF8"/>
    <w:rsid w:val="00926238"/>
    <w:rsid w:val="00926BA8"/>
    <w:rsid w:val="00926BE6"/>
    <w:rsid w:val="00927FE3"/>
    <w:rsid w:val="009409EA"/>
    <w:rsid w:val="009412B4"/>
    <w:rsid w:val="00941AFA"/>
    <w:rsid w:val="009431E5"/>
    <w:rsid w:val="00944E55"/>
    <w:rsid w:val="00947A1D"/>
    <w:rsid w:val="00950B88"/>
    <w:rsid w:val="00961A36"/>
    <w:rsid w:val="00965AED"/>
    <w:rsid w:val="009711F3"/>
    <w:rsid w:val="00972520"/>
    <w:rsid w:val="00972E32"/>
    <w:rsid w:val="00975379"/>
    <w:rsid w:val="00975556"/>
    <w:rsid w:val="009824D5"/>
    <w:rsid w:val="00984BB7"/>
    <w:rsid w:val="00985543"/>
    <w:rsid w:val="00985568"/>
    <w:rsid w:val="009915FD"/>
    <w:rsid w:val="00991EC6"/>
    <w:rsid w:val="009948FF"/>
    <w:rsid w:val="00994986"/>
    <w:rsid w:val="009952CC"/>
    <w:rsid w:val="009A0C3F"/>
    <w:rsid w:val="009A2F2E"/>
    <w:rsid w:val="009A5815"/>
    <w:rsid w:val="009B230F"/>
    <w:rsid w:val="009B2DB7"/>
    <w:rsid w:val="009B3693"/>
    <w:rsid w:val="009B7DF3"/>
    <w:rsid w:val="009C3908"/>
    <w:rsid w:val="009C3B5D"/>
    <w:rsid w:val="009C62AD"/>
    <w:rsid w:val="009D0EB1"/>
    <w:rsid w:val="009D389D"/>
    <w:rsid w:val="009D43E5"/>
    <w:rsid w:val="009D5AD4"/>
    <w:rsid w:val="009D61AC"/>
    <w:rsid w:val="009E2F45"/>
    <w:rsid w:val="009E3D4F"/>
    <w:rsid w:val="009E4CA2"/>
    <w:rsid w:val="009E7CC0"/>
    <w:rsid w:val="009F1478"/>
    <w:rsid w:val="009F698B"/>
    <w:rsid w:val="00A0308F"/>
    <w:rsid w:val="00A033EE"/>
    <w:rsid w:val="00A05090"/>
    <w:rsid w:val="00A100E8"/>
    <w:rsid w:val="00A12052"/>
    <w:rsid w:val="00A163FD"/>
    <w:rsid w:val="00A20F07"/>
    <w:rsid w:val="00A239FB"/>
    <w:rsid w:val="00A31811"/>
    <w:rsid w:val="00A32253"/>
    <w:rsid w:val="00A352BE"/>
    <w:rsid w:val="00A35EDA"/>
    <w:rsid w:val="00A36B38"/>
    <w:rsid w:val="00A378D3"/>
    <w:rsid w:val="00A37CE2"/>
    <w:rsid w:val="00A41481"/>
    <w:rsid w:val="00A426FB"/>
    <w:rsid w:val="00A43D14"/>
    <w:rsid w:val="00A46145"/>
    <w:rsid w:val="00A51AFD"/>
    <w:rsid w:val="00A51B70"/>
    <w:rsid w:val="00A538F4"/>
    <w:rsid w:val="00A618DA"/>
    <w:rsid w:val="00A626E7"/>
    <w:rsid w:val="00A675D7"/>
    <w:rsid w:val="00A70DD8"/>
    <w:rsid w:val="00A752E6"/>
    <w:rsid w:val="00A75A9C"/>
    <w:rsid w:val="00A8270D"/>
    <w:rsid w:val="00A8685D"/>
    <w:rsid w:val="00A922B6"/>
    <w:rsid w:val="00A92AEE"/>
    <w:rsid w:val="00A95618"/>
    <w:rsid w:val="00AA4370"/>
    <w:rsid w:val="00AA4ADA"/>
    <w:rsid w:val="00AA6C4E"/>
    <w:rsid w:val="00AA71C1"/>
    <w:rsid w:val="00AB09D0"/>
    <w:rsid w:val="00AB1532"/>
    <w:rsid w:val="00AB1562"/>
    <w:rsid w:val="00AB3764"/>
    <w:rsid w:val="00AC1F56"/>
    <w:rsid w:val="00AC55A2"/>
    <w:rsid w:val="00AC57FA"/>
    <w:rsid w:val="00AD0A72"/>
    <w:rsid w:val="00AD0FA3"/>
    <w:rsid w:val="00AD2A00"/>
    <w:rsid w:val="00AD5E66"/>
    <w:rsid w:val="00AD62A4"/>
    <w:rsid w:val="00AE11F9"/>
    <w:rsid w:val="00AE5A89"/>
    <w:rsid w:val="00AE6486"/>
    <w:rsid w:val="00AE6862"/>
    <w:rsid w:val="00B03F47"/>
    <w:rsid w:val="00B0463A"/>
    <w:rsid w:val="00B048A5"/>
    <w:rsid w:val="00B0745A"/>
    <w:rsid w:val="00B10630"/>
    <w:rsid w:val="00B12574"/>
    <w:rsid w:val="00B13452"/>
    <w:rsid w:val="00B141A8"/>
    <w:rsid w:val="00B15566"/>
    <w:rsid w:val="00B22AB1"/>
    <w:rsid w:val="00B4039B"/>
    <w:rsid w:val="00B4173A"/>
    <w:rsid w:val="00B41A47"/>
    <w:rsid w:val="00B45C2F"/>
    <w:rsid w:val="00B47551"/>
    <w:rsid w:val="00B50591"/>
    <w:rsid w:val="00B50FB3"/>
    <w:rsid w:val="00B522E5"/>
    <w:rsid w:val="00B5256D"/>
    <w:rsid w:val="00B5396B"/>
    <w:rsid w:val="00B5448E"/>
    <w:rsid w:val="00B616AA"/>
    <w:rsid w:val="00B61D7C"/>
    <w:rsid w:val="00B70044"/>
    <w:rsid w:val="00B72CC0"/>
    <w:rsid w:val="00B73192"/>
    <w:rsid w:val="00B7746A"/>
    <w:rsid w:val="00B77DEB"/>
    <w:rsid w:val="00B8106B"/>
    <w:rsid w:val="00B83422"/>
    <w:rsid w:val="00B84377"/>
    <w:rsid w:val="00B91AE0"/>
    <w:rsid w:val="00B9315A"/>
    <w:rsid w:val="00B94729"/>
    <w:rsid w:val="00B955A3"/>
    <w:rsid w:val="00B97858"/>
    <w:rsid w:val="00BA3AEE"/>
    <w:rsid w:val="00BB0533"/>
    <w:rsid w:val="00BB7F92"/>
    <w:rsid w:val="00BC7FA2"/>
    <w:rsid w:val="00BD16EA"/>
    <w:rsid w:val="00BD5C9A"/>
    <w:rsid w:val="00BD60A2"/>
    <w:rsid w:val="00BE34EA"/>
    <w:rsid w:val="00BE655A"/>
    <w:rsid w:val="00BE6F3C"/>
    <w:rsid w:val="00BF0B56"/>
    <w:rsid w:val="00BF6E0B"/>
    <w:rsid w:val="00BF7092"/>
    <w:rsid w:val="00C02E0A"/>
    <w:rsid w:val="00C03D5E"/>
    <w:rsid w:val="00C12CD4"/>
    <w:rsid w:val="00C17264"/>
    <w:rsid w:val="00C203D4"/>
    <w:rsid w:val="00C20C9F"/>
    <w:rsid w:val="00C20CFB"/>
    <w:rsid w:val="00C24C37"/>
    <w:rsid w:val="00C255C8"/>
    <w:rsid w:val="00C33FB3"/>
    <w:rsid w:val="00C34AAB"/>
    <w:rsid w:val="00C35C37"/>
    <w:rsid w:val="00C36396"/>
    <w:rsid w:val="00C40F96"/>
    <w:rsid w:val="00C42F6E"/>
    <w:rsid w:val="00C45237"/>
    <w:rsid w:val="00C52CD1"/>
    <w:rsid w:val="00C55DFE"/>
    <w:rsid w:val="00C571BF"/>
    <w:rsid w:val="00C57AB1"/>
    <w:rsid w:val="00C6158F"/>
    <w:rsid w:val="00C62D00"/>
    <w:rsid w:val="00C63A4F"/>
    <w:rsid w:val="00C66055"/>
    <w:rsid w:val="00C713EF"/>
    <w:rsid w:val="00C7342E"/>
    <w:rsid w:val="00C73490"/>
    <w:rsid w:val="00C740D1"/>
    <w:rsid w:val="00C77257"/>
    <w:rsid w:val="00C811F6"/>
    <w:rsid w:val="00C84D56"/>
    <w:rsid w:val="00C8541C"/>
    <w:rsid w:val="00C87441"/>
    <w:rsid w:val="00C936B8"/>
    <w:rsid w:val="00CA1347"/>
    <w:rsid w:val="00CA2D54"/>
    <w:rsid w:val="00CA457C"/>
    <w:rsid w:val="00CA6AC1"/>
    <w:rsid w:val="00CB04D9"/>
    <w:rsid w:val="00CB3C94"/>
    <w:rsid w:val="00CB6F93"/>
    <w:rsid w:val="00CC20F3"/>
    <w:rsid w:val="00CC2361"/>
    <w:rsid w:val="00CC4BDD"/>
    <w:rsid w:val="00CD17DC"/>
    <w:rsid w:val="00CD2C9C"/>
    <w:rsid w:val="00CD404C"/>
    <w:rsid w:val="00CD4F98"/>
    <w:rsid w:val="00CE3306"/>
    <w:rsid w:val="00CE341C"/>
    <w:rsid w:val="00CE682B"/>
    <w:rsid w:val="00CE6EC4"/>
    <w:rsid w:val="00CE77BE"/>
    <w:rsid w:val="00CF27C3"/>
    <w:rsid w:val="00CF3959"/>
    <w:rsid w:val="00D01ACE"/>
    <w:rsid w:val="00D03C8F"/>
    <w:rsid w:val="00D13F92"/>
    <w:rsid w:val="00D15510"/>
    <w:rsid w:val="00D156F1"/>
    <w:rsid w:val="00D1729C"/>
    <w:rsid w:val="00D205BE"/>
    <w:rsid w:val="00D23E70"/>
    <w:rsid w:val="00D3139B"/>
    <w:rsid w:val="00D324A5"/>
    <w:rsid w:val="00D43055"/>
    <w:rsid w:val="00D460A8"/>
    <w:rsid w:val="00D461F0"/>
    <w:rsid w:val="00D46DA8"/>
    <w:rsid w:val="00D556CD"/>
    <w:rsid w:val="00D654F2"/>
    <w:rsid w:val="00D66C79"/>
    <w:rsid w:val="00D67C87"/>
    <w:rsid w:val="00D716C2"/>
    <w:rsid w:val="00D71E7A"/>
    <w:rsid w:val="00D768FF"/>
    <w:rsid w:val="00D77359"/>
    <w:rsid w:val="00D77F98"/>
    <w:rsid w:val="00D82313"/>
    <w:rsid w:val="00D85170"/>
    <w:rsid w:val="00D852B2"/>
    <w:rsid w:val="00D85C1A"/>
    <w:rsid w:val="00D8706F"/>
    <w:rsid w:val="00D9234F"/>
    <w:rsid w:val="00DA64F0"/>
    <w:rsid w:val="00DA6C5A"/>
    <w:rsid w:val="00DA7B39"/>
    <w:rsid w:val="00DB07C6"/>
    <w:rsid w:val="00DB54E6"/>
    <w:rsid w:val="00DB6836"/>
    <w:rsid w:val="00DB7C7E"/>
    <w:rsid w:val="00DC1225"/>
    <w:rsid w:val="00DC440D"/>
    <w:rsid w:val="00DD1797"/>
    <w:rsid w:val="00DD2875"/>
    <w:rsid w:val="00DD312B"/>
    <w:rsid w:val="00DD3A2B"/>
    <w:rsid w:val="00DE3758"/>
    <w:rsid w:val="00DE4B71"/>
    <w:rsid w:val="00DF096C"/>
    <w:rsid w:val="00DF51E1"/>
    <w:rsid w:val="00DF60BE"/>
    <w:rsid w:val="00E02677"/>
    <w:rsid w:val="00E07D6D"/>
    <w:rsid w:val="00E13CD5"/>
    <w:rsid w:val="00E204CC"/>
    <w:rsid w:val="00E211C2"/>
    <w:rsid w:val="00E216E5"/>
    <w:rsid w:val="00E227A8"/>
    <w:rsid w:val="00E2606F"/>
    <w:rsid w:val="00E26262"/>
    <w:rsid w:val="00E304C6"/>
    <w:rsid w:val="00E33A25"/>
    <w:rsid w:val="00E3787C"/>
    <w:rsid w:val="00E52759"/>
    <w:rsid w:val="00E52FE5"/>
    <w:rsid w:val="00E53396"/>
    <w:rsid w:val="00E5434A"/>
    <w:rsid w:val="00E5498A"/>
    <w:rsid w:val="00E549C1"/>
    <w:rsid w:val="00E555A9"/>
    <w:rsid w:val="00E57B76"/>
    <w:rsid w:val="00E62FAF"/>
    <w:rsid w:val="00E63279"/>
    <w:rsid w:val="00E670D4"/>
    <w:rsid w:val="00E6726B"/>
    <w:rsid w:val="00E72A6E"/>
    <w:rsid w:val="00E7310F"/>
    <w:rsid w:val="00E739F2"/>
    <w:rsid w:val="00E74C15"/>
    <w:rsid w:val="00E75B48"/>
    <w:rsid w:val="00E8355D"/>
    <w:rsid w:val="00E84884"/>
    <w:rsid w:val="00E8516C"/>
    <w:rsid w:val="00E855A1"/>
    <w:rsid w:val="00E85C7D"/>
    <w:rsid w:val="00E90A71"/>
    <w:rsid w:val="00E915D0"/>
    <w:rsid w:val="00E94B41"/>
    <w:rsid w:val="00E96F72"/>
    <w:rsid w:val="00E9706F"/>
    <w:rsid w:val="00EA4967"/>
    <w:rsid w:val="00EA4A07"/>
    <w:rsid w:val="00EA6551"/>
    <w:rsid w:val="00EA68A2"/>
    <w:rsid w:val="00EB1668"/>
    <w:rsid w:val="00EB3B5F"/>
    <w:rsid w:val="00EB4672"/>
    <w:rsid w:val="00EB6753"/>
    <w:rsid w:val="00EC0565"/>
    <w:rsid w:val="00EC44B4"/>
    <w:rsid w:val="00EC5AA7"/>
    <w:rsid w:val="00EC78FC"/>
    <w:rsid w:val="00ED11D3"/>
    <w:rsid w:val="00ED4C1E"/>
    <w:rsid w:val="00ED6E1B"/>
    <w:rsid w:val="00EE00D4"/>
    <w:rsid w:val="00EE17DD"/>
    <w:rsid w:val="00EE51B1"/>
    <w:rsid w:val="00EE5828"/>
    <w:rsid w:val="00EE7DEA"/>
    <w:rsid w:val="00EF23E0"/>
    <w:rsid w:val="00EF3BA3"/>
    <w:rsid w:val="00EF3FD7"/>
    <w:rsid w:val="00EF5435"/>
    <w:rsid w:val="00EF658F"/>
    <w:rsid w:val="00F1170C"/>
    <w:rsid w:val="00F11C38"/>
    <w:rsid w:val="00F11E67"/>
    <w:rsid w:val="00F14481"/>
    <w:rsid w:val="00F14E16"/>
    <w:rsid w:val="00F17BDC"/>
    <w:rsid w:val="00F2168E"/>
    <w:rsid w:val="00F2283F"/>
    <w:rsid w:val="00F22D3B"/>
    <w:rsid w:val="00F241B1"/>
    <w:rsid w:val="00F24897"/>
    <w:rsid w:val="00F30012"/>
    <w:rsid w:val="00F33BD2"/>
    <w:rsid w:val="00F348D2"/>
    <w:rsid w:val="00F37CE3"/>
    <w:rsid w:val="00F40FAE"/>
    <w:rsid w:val="00F412D2"/>
    <w:rsid w:val="00F421CB"/>
    <w:rsid w:val="00F46E4A"/>
    <w:rsid w:val="00F504E2"/>
    <w:rsid w:val="00F50A9A"/>
    <w:rsid w:val="00F524C8"/>
    <w:rsid w:val="00F55F27"/>
    <w:rsid w:val="00F56D7C"/>
    <w:rsid w:val="00F60188"/>
    <w:rsid w:val="00F63C2C"/>
    <w:rsid w:val="00F66295"/>
    <w:rsid w:val="00F67E39"/>
    <w:rsid w:val="00F67FAB"/>
    <w:rsid w:val="00F722AE"/>
    <w:rsid w:val="00F7468C"/>
    <w:rsid w:val="00F803B4"/>
    <w:rsid w:val="00F90B4F"/>
    <w:rsid w:val="00F91E99"/>
    <w:rsid w:val="00FA2CF7"/>
    <w:rsid w:val="00FA600F"/>
    <w:rsid w:val="00FB1608"/>
    <w:rsid w:val="00FC70B6"/>
    <w:rsid w:val="00FD21A4"/>
    <w:rsid w:val="00FD4303"/>
    <w:rsid w:val="00FD6099"/>
    <w:rsid w:val="00FD78BD"/>
    <w:rsid w:val="00FE4536"/>
    <w:rsid w:val="00FE47D2"/>
    <w:rsid w:val="00FE6C16"/>
    <w:rsid w:val="00FF005A"/>
    <w:rsid w:val="00FF1502"/>
    <w:rsid w:val="00FF4C22"/>
    <w:rsid w:val="00FF4D6F"/>
    <w:rsid w:val="00FF4E4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BD9D33"/>
  <w15:docId w15:val="{B5CA0BF4-4F43-4EB3-964B-EF1B9253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AC1"/>
    <w:rPr>
      <w:rFonts w:ascii="Arial" w:eastAsia="Times New Roman" w:hAnsi="Arial"/>
      <w:sz w:val="24"/>
      <w:lang w:val="es-ES" w:eastAsia="es-ES"/>
    </w:rPr>
  </w:style>
  <w:style w:type="paragraph" w:styleId="Ttulo1">
    <w:name w:val="heading 1"/>
    <w:basedOn w:val="Normal"/>
    <w:next w:val="Normal"/>
    <w:link w:val="Ttulo1Car"/>
    <w:qFormat/>
    <w:rsid w:val="00CA6AC1"/>
    <w:pPr>
      <w:keepNext/>
      <w:jc w:val="right"/>
      <w:outlineLvl w:val="0"/>
    </w:pPr>
    <w:rPr>
      <w:b/>
      <w:sz w:val="20"/>
    </w:rPr>
  </w:style>
  <w:style w:type="paragraph" w:styleId="Ttulo2">
    <w:name w:val="heading 2"/>
    <w:basedOn w:val="Normal"/>
    <w:next w:val="Normal"/>
    <w:link w:val="Ttulo2Car"/>
    <w:uiPriority w:val="9"/>
    <w:semiHidden/>
    <w:unhideWhenUsed/>
    <w:qFormat/>
    <w:rsid w:val="00686F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86F1E"/>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A6AC1"/>
    <w:rPr>
      <w:rFonts w:ascii="Arial" w:eastAsia="Times New Roman" w:hAnsi="Arial" w:cs="Times New Roman"/>
      <w:b/>
      <w:sz w:val="20"/>
      <w:szCs w:val="20"/>
      <w:lang w:val="es-ES" w:eastAsia="es-ES"/>
    </w:rPr>
  </w:style>
  <w:style w:type="paragraph" w:styleId="Encabezado">
    <w:name w:val="header"/>
    <w:basedOn w:val="Normal"/>
    <w:link w:val="EncabezadoCar"/>
    <w:rsid w:val="00CA6AC1"/>
    <w:pPr>
      <w:tabs>
        <w:tab w:val="center" w:pos="4419"/>
        <w:tab w:val="right" w:pos="8838"/>
      </w:tabs>
    </w:pPr>
  </w:style>
  <w:style w:type="character" w:customStyle="1" w:styleId="EncabezadoCar">
    <w:name w:val="Encabezado Car"/>
    <w:link w:val="Encabezado"/>
    <w:rsid w:val="00CA6AC1"/>
    <w:rPr>
      <w:rFonts w:ascii="Arial" w:eastAsia="Times New Roman" w:hAnsi="Arial" w:cs="Times New Roman"/>
      <w:sz w:val="24"/>
      <w:szCs w:val="20"/>
      <w:lang w:val="es-ES" w:eastAsia="es-ES"/>
    </w:rPr>
  </w:style>
  <w:style w:type="character" w:styleId="Nmerodepgina">
    <w:name w:val="page number"/>
    <w:rsid w:val="00CA6AC1"/>
    <w:rPr>
      <w:rFonts w:cs="Times New Roman"/>
    </w:rPr>
  </w:style>
  <w:style w:type="paragraph" w:styleId="Textoindependiente2">
    <w:name w:val="Body Text 2"/>
    <w:basedOn w:val="Normal"/>
    <w:link w:val="Textoindependiente2Car"/>
    <w:rsid w:val="00CA6AC1"/>
    <w:pPr>
      <w:spacing w:after="120" w:line="480" w:lineRule="auto"/>
    </w:pPr>
    <w:rPr>
      <w:rFonts w:ascii="Arial Narrow" w:eastAsia="MS Mincho" w:hAnsi="Arial Narrow"/>
      <w:szCs w:val="24"/>
    </w:rPr>
  </w:style>
  <w:style w:type="character" w:customStyle="1" w:styleId="Textoindependiente2Car">
    <w:name w:val="Texto independiente 2 Car"/>
    <w:link w:val="Textoindependiente2"/>
    <w:rsid w:val="00CA6AC1"/>
    <w:rPr>
      <w:rFonts w:ascii="Arial Narrow" w:eastAsia="MS Mincho" w:hAnsi="Arial Narrow" w:cs="Times New Roman"/>
      <w:sz w:val="24"/>
      <w:szCs w:val="24"/>
      <w:lang w:val="es-ES" w:eastAsia="es-ES"/>
    </w:rPr>
  </w:style>
  <w:style w:type="paragraph" w:styleId="Textoindependiente">
    <w:name w:val="Body Text"/>
    <w:basedOn w:val="Normal"/>
    <w:link w:val="TextoindependienteCar"/>
    <w:rsid w:val="00CA6AC1"/>
    <w:pPr>
      <w:spacing w:after="120"/>
    </w:pPr>
  </w:style>
  <w:style w:type="character" w:customStyle="1" w:styleId="TextoindependienteCar">
    <w:name w:val="Texto independiente Car"/>
    <w:link w:val="Textoindependiente"/>
    <w:rsid w:val="00CA6AC1"/>
    <w:rPr>
      <w:rFonts w:ascii="Arial" w:eastAsia="Times New Roman" w:hAnsi="Arial" w:cs="Times New Roman"/>
      <w:sz w:val="24"/>
      <w:szCs w:val="20"/>
      <w:lang w:val="es-ES" w:eastAsia="es-ES"/>
    </w:rPr>
  </w:style>
  <w:style w:type="paragraph" w:styleId="Prrafodelista">
    <w:name w:val="List Paragraph"/>
    <w:basedOn w:val="Normal"/>
    <w:uiPriority w:val="34"/>
    <w:qFormat/>
    <w:rsid w:val="00CA6AC1"/>
    <w:pPr>
      <w:ind w:left="720"/>
      <w:contextualSpacing/>
    </w:pPr>
  </w:style>
  <w:style w:type="paragraph" w:styleId="Textodeglobo">
    <w:name w:val="Balloon Text"/>
    <w:basedOn w:val="Normal"/>
    <w:link w:val="TextodegloboCar"/>
    <w:uiPriority w:val="99"/>
    <w:semiHidden/>
    <w:unhideWhenUsed/>
    <w:rsid w:val="00CA6AC1"/>
    <w:rPr>
      <w:rFonts w:ascii="Tahoma" w:hAnsi="Tahoma" w:cs="Tahoma"/>
      <w:sz w:val="16"/>
      <w:szCs w:val="16"/>
    </w:rPr>
  </w:style>
  <w:style w:type="character" w:customStyle="1" w:styleId="TextodegloboCar">
    <w:name w:val="Texto de globo Car"/>
    <w:link w:val="Textodeglobo"/>
    <w:uiPriority w:val="99"/>
    <w:semiHidden/>
    <w:rsid w:val="00CA6AC1"/>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08331A"/>
    <w:pPr>
      <w:spacing w:before="100" w:beforeAutospacing="1" w:after="100" w:afterAutospacing="1"/>
    </w:pPr>
    <w:rPr>
      <w:rFonts w:ascii="Times New Roman" w:hAnsi="Times New Roman"/>
      <w:szCs w:val="24"/>
      <w:lang w:val="es-CO" w:eastAsia="es-CO"/>
    </w:rPr>
  </w:style>
  <w:style w:type="paragraph" w:styleId="Piedepgina">
    <w:name w:val="footer"/>
    <w:basedOn w:val="Normal"/>
    <w:link w:val="PiedepginaCar"/>
    <w:uiPriority w:val="99"/>
    <w:unhideWhenUsed/>
    <w:rsid w:val="00D71E7A"/>
    <w:pPr>
      <w:tabs>
        <w:tab w:val="center" w:pos="4419"/>
        <w:tab w:val="right" w:pos="8838"/>
      </w:tabs>
    </w:pPr>
  </w:style>
  <w:style w:type="character" w:customStyle="1" w:styleId="PiedepginaCar">
    <w:name w:val="Pie de página Car"/>
    <w:link w:val="Piedepgina"/>
    <w:uiPriority w:val="99"/>
    <w:rsid w:val="00D71E7A"/>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1E4323"/>
    <w:rPr>
      <w:sz w:val="16"/>
      <w:szCs w:val="16"/>
    </w:rPr>
  </w:style>
  <w:style w:type="paragraph" w:styleId="Textocomentario">
    <w:name w:val="annotation text"/>
    <w:basedOn w:val="Normal"/>
    <w:link w:val="TextocomentarioCar"/>
    <w:uiPriority w:val="99"/>
    <w:semiHidden/>
    <w:unhideWhenUsed/>
    <w:rsid w:val="001E4323"/>
    <w:rPr>
      <w:sz w:val="20"/>
    </w:rPr>
  </w:style>
  <w:style w:type="character" w:customStyle="1" w:styleId="TextocomentarioCar">
    <w:name w:val="Texto comentario Car"/>
    <w:link w:val="Textocomentario"/>
    <w:uiPriority w:val="99"/>
    <w:semiHidden/>
    <w:rsid w:val="001E4323"/>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1E4323"/>
    <w:rPr>
      <w:b/>
      <w:bCs/>
    </w:rPr>
  </w:style>
  <w:style w:type="character" w:customStyle="1" w:styleId="AsuntodelcomentarioCar">
    <w:name w:val="Asunto del comentario Car"/>
    <w:link w:val="Asuntodelcomentario"/>
    <w:uiPriority w:val="99"/>
    <w:semiHidden/>
    <w:rsid w:val="001E4323"/>
    <w:rPr>
      <w:rFonts w:ascii="Arial" w:eastAsia="Times New Roman" w:hAnsi="Arial"/>
      <w:b/>
      <w:bCs/>
      <w:lang w:val="es-ES" w:eastAsia="es-ES"/>
    </w:rPr>
  </w:style>
  <w:style w:type="paragraph" w:customStyle="1" w:styleId="Default">
    <w:name w:val="Default"/>
    <w:rsid w:val="00E5434A"/>
    <w:pPr>
      <w:autoSpaceDE w:val="0"/>
      <w:autoSpaceDN w:val="0"/>
      <w:adjustRightInd w:val="0"/>
    </w:pPr>
    <w:rPr>
      <w:rFonts w:ascii="Arial" w:hAnsi="Arial" w:cs="Arial"/>
      <w:color w:val="000000"/>
      <w:sz w:val="24"/>
      <w:szCs w:val="24"/>
    </w:rPr>
  </w:style>
  <w:style w:type="paragraph" w:styleId="Revisin">
    <w:name w:val="Revision"/>
    <w:hidden/>
    <w:uiPriority w:val="99"/>
    <w:semiHidden/>
    <w:rsid w:val="005F0D70"/>
    <w:rPr>
      <w:rFonts w:ascii="Arial" w:eastAsia="Times New Roman" w:hAnsi="Arial"/>
      <w:sz w:val="24"/>
      <w:lang w:val="es-ES" w:eastAsia="es-ES"/>
    </w:rPr>
  </w:style>
  <w:style w:type="paragraph" w:customStyle="1" w:styleId="ecxmsonormal">
    <w:name w:val="ecxmsonormal"/>
    <w:basedOn w:val="Normal"/>
    <w:rsid w:val="00F40FAE"/>
    <w:pPr>
      <w:spacing w:after="324"/>
    </w:pPr>
    <w:rPr>
      <w:rFonts w:ascii="Times New Roman" w:hAnsi="Times New Roman"/>
      <w:noProof/>
      <w:szCs w:val="24"/>
      <w:lang w:val="en-US" w:eastAsia="en-US"/>
    </w:rPr>
  </w:style>
  <w:style w:type="paragraph" w:styleId="Textonotapie">
    <w:name w:val="footnote text"/>
    <w:basedOn w:val="Normal"/>
    <w:link w:val="TextonotapieCar"/>
    <w:uiPriority w:val="99"/>
    <w:semiHidden/>
    <w:unhideWhenUsed/>
    <w:rsid w:val="00CD404C"/>
    <w:rPr>
      <w:sz w:val="20"/>
    </w:rPr>
  </w:style>
  <w:style w:type="character" w:customStyle="1" w:styleId="TextonotapieCar">
    <w:name w:val="Texto nota pie Car"/>
    <w:basedOn w:val="Fuentedeprrafopredeter"/>
    <w:link w:val="Textonotapie"/>
    <w:uiPriority w:val="99"/>
    <w:semiHidden/>
    <w:rsid w:val="00CD404C"/>
    <w:rPr>
      <w:rFonts w:ascii="Arial" w:eastAsia="Times New Roman" w:hAnsi="Arial"/>
      <w:lang w:val="es-ES" w:eastAsia="es-ES"/>
    </w:rPr>
  </w:style>
  <w:style w:type="character" w:styleId="Refdenotaalpie">
    <w:name w:val="footnote reference"/>
    <w:basedOn w:val="Fuentedeprrafopredeter"/>
    <w:uiPriority w:val="99"/>
    <w:semiHidden/>
    <w:unhideWhenUsed/>
    <w:rsid w:val="00CD404C"/>
    <w:rPr>
      <w:vertAlign w:val="superscript"/>
    </w:rPr>
  </w:style>
  <w:style w:type="paragraph" w:customStyle="1" w:styleId="estilo1">
    <w:name w:val="estilo1"/>
    <w:basedOn w:val="Normal"/>
    <w:rsid w:val="009E3D4F"/>
    <w:pPr>
      <w:spacing w:before="100" w:beforeAutospacing="1" w:after="100" w:afterAutospacing="1"/>
    </w:pPr>
    <w:rPr>
      <w:rFonts w:ascii="Times" w:eastAsia="Calibri" w:hAnsi="Times"/>
      <w:sz w:val="20"/>
      <w:lang w:val="en-US" w:eastAsia="en-US"/>
    </w:rPr>
  </w:style>
  <w:style w:type="character" w:customStyle="1" w:styleId="Ttulo3Car">
    <w:name w:val="Título 3 Car"/>
    <w:basedOn w:val="Fuentedeprrafopredeter"/>
    <w:link w:val="Ttulo3"/>
    <w:uiPriority w:val="9"/>
    <w:semiHidden/>
    <w:rsid w:val="00686F1E"/>
    <w:rPr>
      <w:rFonts w:asciiTheme="majorHAnsi" w:eastAsiaTheme="majorEastAsia" w:hAnsiTheme="majorHAnsi" w:cstheme="majorBidi"/>
      <w:b/>
      <w:bCs/>
      <w:color w:val="4F81BD" w:themeColor="accent1"/>
      <w:sz w:val="24"/>
      <w:lang w:val="es-ES" w:eastAsia="es-ES"/>
    </w:rPr>
  </w:style>
  <w:style w:type="character" w:customStyle="1" w:styleId="Ttulo2Car">
    <w:name w:val="Título 2 Car"/>
    <w:basedOn w:val="Fuentedeprrafopredeter"/>
    <w:link w:val="Ttulo2"/>
    <w:uiPriority w:val="9"/>
    <w:semiHidden/>
    <w:rsid w:val="00686F1E"/>
    <w:rPr>
      <w:rFonts w:asciiTheme="majorHAnsi" w:eastAsiaTheme="majorEastAsia" w:hAnsiTheme="majorHAnsi" w:cstheme="majorBidi"/>
      <w:b/>
      <w:bCs/>
      <w:color w:val="4F81BD" w:themeColor="accent1"/>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26141">
      <w:bodyDiv w:val="1"/>
      <w:marLeft w:val="0"/>
      <w:marRight w:val="0"/>
      <w:marTop w:val="0"/>
      <w:marBottom w:val="0"/>
      <w:divBdr>
        <w:top w:val="none" w:sz="0" w:space="0" w:color="auto"/>
        <w:left w:val="none" w:sz="0" w:space="0" w:color="auto"/>
        <w:bottom w:val="none" w:sz="0" w:space="0" w:color="auto"/>
        <w:right w:val="none" w:sz="0" w:space="0" w:color="auto"/>
      </w:divBdr>
    </w:div>
    <w:div w:id="198131386">
      <w:bodyDiv w:val="1"/>
      <w:marLeft w:val="0"/>
      <w:marRight w:val="0"/>
      <w:marTop w:val="0"/>
      <w:marBottom w:val="0"/>
      <w:divBdr>
        <w:top w:val="none" w:sz="0" w:space="0" w:color="auto"/>
        <w:left w:val="none" w:sz="0" w:space="0" w:color="auto"/>
        <w:bottom w:val="none" w:sz="0" w:space="0" w:color="auto"/>
        <w:right w:val="none" w:sz="0" w:space="0" w:color="auto"/>
      </w:divBdr>
    </w:div>
    <w:div w:id="200484663">
      <w:bodyDiv w:val="1"/>
      <w:marLeft w:val="0"/>
      <w:marRight w:val="0"/>
      <w:marTop w:val="0"/>
      <w:marBottom w:val="0"/>
      <w:divBdr>
        <w:top w:val="none" w:sz="0" w:space="0" w:color="auto"/>
        <w:left w:val="none" w:sz="0" w:space="0" w:color="auto"/>
        <w:bottom w:val="none" w:sz="0" w:space="0" w:color="auto"/>
        <w:right w:val="none" w:sz="0" w:space="0" w:color="auto"/>
      </w:divBdr>
      <w:divsChild>
        <w:div w:id="526909547">
          <w:marLeft w:val="0"/>
          <w:marRight w:val="0"/>
          <w:marTop w:val="0"/>
          <w:marBottom w:val="0"/>
          <w:divBdr>
            <w:top w:val="none" w:sz="0" w:space="0" w:color="auto"/>
            <w:left w:val="none" w:sz="0" w:space="0" w:color="auto"/>
            <w:bottom w:val="none" w:sz="0" w:space="0" w:color="auto"/>
            <w:right w:val="none" w:sz="0" w:space="0" w:color="auto"/>
          </w:divBdr>
          <w:divsChild>
            <w:div w:id="8524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31464">
      <w:bodyDiv w:val="1"/>
      <w:marLeft w:val="0"/>
      <w:marRight w:val="0"/>
      <w:marTop w:val="0"/>
      <w:marBottom w:val="0"/>
      <w:divBdr>
        <w:top w:val="none" w:sz="0" w:space="0" w:color="auto"/>
        <w:left w:val="none" w:sz="0" w:space="0" w:color="auto"/>
        <w:bottom w:val="none" w:sz="0" w:space="0" w:color="auto"/>
        <w:right w:val="none" w:sz="0" w:space="0" w:color="auto"/>
      </w:divBdr>
    </w:div>
    <w:div w:id="327367543">
      <w:bodyDiv w:val="1"/>
      <w:marLeft w:val="0"/>
      <w:marRight w:val="0"/>
      <w:marTop w:val="0"/>
      <w:marBottom w:val="0"/>
      <w:divBdr>
        <w:top w:val="none" w:sz="0" w:space="0" w:color="auto"/>
        <w:left w:val="none" w:sz="0" w:space="0" w:color="auto"/>
        <w:bottom w:val="none" w:sz="0" w:space="0" w:color="auto"/>
        <w:right w:val="none" w:sz="0" w:space="0" w:color="auto"/>
      </w:divBdr>
      <w:divsChild>
        <w:div w:id="1126238583">
          <w:marLeft w:val="0"/>
          <w:marRight w:val="0"/>
          <w:marTop w:val="0"/>
          <w:marBottom w:val="0"/>
          <w:divBdr>
            <w:top w:val="none" w:sz="0" w:space="0" w:color="auto"/>
            <w:left w:val="none" w:sz="0" w:space="0" w:color="auto"/>
            <w:bottom w:val="none" w:sz="0" w:space="0" w:color="auto"/>
            <w:right w:val="none" w:sz="0" w:space="0" w:color="auto"/>
          </w:divBdr>
          <w:divsChild>
            <w:div w:id="13537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6999">
      <w:bodyDiv w:val="1"/>
      <w:marLeft w:val="0"/>
      <w:marRight w:val="0"/>
      <w:marTop w:val="0"/>
      <w:marBottom w:val="0"/>
      <w:divBdr>
        <w:top w:val="none" w:sz="0" w:space="0" w:color="auto"/>
        <w:left w:val="none" w:sz="0" w:space="0" w:color="auto"/>
        <w:bottom w:val="none" w:sz="0" w:space="0" w:color="auto"/>
        <w:right w:val="none" w:sz="0" w:space="0" w:color="auto"/>
      </w:divBdr>
      <w:divsChild>
        <w:div w:id="169488204">
          <w:marLeft w:val="0"/>
          <w:marRight w:val="0"/>
          <w:marTop w:val="0"/>
          <w:marBottom w:val="0"/>
          <w:divBdr>
            <w:top w:val="none" w:sz="0" w:space="0" w:color="auto"/>
            <w:left w:val="none" w:sz="0" w:space="0" w:color="auto"/>
            <w:bottom w:val="none" w:sz="0" w:space="0" w:color="auto"/>
            <w:right w:val="none" w:sz="0" w:space="0" w:color="auto"/>
          </w:divBdr>
          <w:divsChild>
            <w:div w:id="9985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6595">
      <w:bodyDiv w:val="1"/>
      <w:marLeft w:val="0"/>
      <w:marRight w:val="0"/>
      <w:marTop w:val="0"/>
      <w:marBottom w:val="0"/>
      <w:divBdr>
        <w:top w:val="none" w:sz="0" w:space="0" w:color="auto"/>
        <w:left w:val="none" w:sz="0" w:space="0" w:color="auto"/>
        <w:bottom w:val="none" w:sz="0" w:space="0" w:color="auto"/>
        <w:right w:val="none" w:sz="0" w:space="0" w:color="auto"/>
      </w:divBdr>
    </w:div>
    <w:div w:id="942418704">
      <w:bodyDiv w:val="1"/>
      <w:marLeft w:val="0"/>
      <w:marRight w:val="0"/>
      <w:marTop w:val="0"/>
      <w:marBottom w:val="0"/>
      <w:divBdr>
        <w:top w:val="none" w:sz="0" w:space="0" w:color="auto"/>
        <w:left w:val="none" w:sz="0" w:space="0" w:color="auto"/>
        <w:bottom w:val="none" w:sz="0" w:space="0" w:color="auto"/>
        <w:right w:val="none" w:sz="0" w:space="0" w:color="auto"/>
      </w:divBdr>
    </w:div>
    <w:div w:id="1153986062">
      <w:bodyDiv w:val="1"/>
      <w:marLeft w:val="0"/>
      <w:marRight w:val="0"/>
      <w:marTop w:val="0"/>
      <w:marBottom w:val="0"/>
      <w:divBdr>
        <w:top w:val="none" w:sz="0" w:space="0" w:color="auto"/>
        <w:left w:val="none" w:sz="0" w:space="0" w:color="auto"/>
        <w:bottom w:val="none" w:sz="0" w:space="0" w:color="auto"/>
        <w:right w:val="none" w:sz="0" w:space="0" w:color="auto"/>
      </w:divBdr>
    </w:div>
    <w:div w:id="1714959116">
      <w:bodyDiv w:val="1"/>
      <w:marLeft w:val="0"/>
      <w:marRight w:val="0"/>
      <w:marTop w:val="0"/>
      <w:marBottom w:val="0"/>
      <w:divBdr>
        <w:top w:val="none" w:sz="0" w:space="0" w:color="auto"/>
        <w:left w:val="none" w:sz="0" w:space="0" w:color="auto"/>
        <w:bottom w:val="none" w:sz="0" w:space="0" w:color="auto"/>
        <w:right w:val="none" w:sz="0" w:space="0" w:color="auto"/>
      </w:divBdr>
      <w:divsChild>
        <w:div w:id="872766703">
          <w:marLeft w:val="0"/>
          <w:marRight w:val="0"/>
          <w:marTop w:val="0"/>
          <w:marBottom w:val="0"/>
          <w:divBdr>
            <w:top w:val="none" w:sz="0" w:space="0" w:color="auto"/>
            <w:left w:val="none" w:sz="0" w:space="0" w:color="auto"/>
            <w:bottom w:val="none" w:sz="0" w:space="0" w:color="auto"/>
            <w:right w:val="none" w:sz="0" w:space="0" w:color="auto"/>
          </w:divBdr>
          <w:divsChild>
            <w:div w:id="4750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16488">
      <w:bodyDiv w:val="1"/>
      <w:marLeft w:val="0"/>
      <w:marRight w:val="0"/>
      <w:marTop w:val="0"/>
      <w:marBottom w:val="0"/>
      <w:divBdr>
        <w:top w:val="none" w:sz="0" w:space="0" w:color="auto"/>
        <w:left w:val="none" w:sz="0" w:space="0" w:color="auto"/>
        <w:bottom w:val="none" w:sz="0" w:space="0" w:color="auto"/>
        <w:right w:val="none" w:sz="0" w:space="0" w:color="auto"/>
      </w:divBdr>
      <w:divsChild>
        <w:div w:id="77287792">
          <w:marLeft w:val="0"/>
          <w:marRight w:val="0"/>
          <w:marTop w:val="0"/>
          <w:marBottom w:val="0"/>
          <w:divBdr>
            <w:top w:val="none" w:sz="0" w:space="0" w:color="auto"/>
            <w:left w:val="none" w:sz="0" w:space="0" w:color="auto"/>
            <w:bottom w:val="none" w:sz="0" w:space="0" w:color="auto"/>
            <w:right w:val="none" w:sz="0" w:space="0" w:color="auto"/>
          </w:divBdr>
          <w:divsChild>
            <w:div w:id="2172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736AD-FDA8-4A90-890E-D3EDB625E484}">
  <ds:schemaRefs>
    <ds:schemaRef ds:uri="http://schemas.openxmlformats.org/officeDocument/2006/bibliography"/>
  </ds:schemaRefs>
</ds:datastoreItem>
</file>

<file path=customXml/itemProps2.xml><?xml version="1.0" encoding="utf-8"?>
<ds:datastoreItem xmlns:ds="http://schemas.openxmlformats.org/officeDocument/2006/customXml" ds:itemID="{7AAF19BE-33AF-4551-9368-19FE76533F57}">
  <ds:schemaRefs>
    <ds:schemaRef ds:uri="http://schemas.openxmlformats.org/officeDocument/2006/bibliography"/>
  </ds:schemaRefs>
</ds:datastoreItem>
</file>

<file path=customXml/itemProps3.xml><?xml version="1.0" encoding="utf-8"?>
<ds:datastoreItem xmlns:ds="http://schemas.openxmlformats.org/officeDocument/2006/customXml" ds:itemID="{34E67604-8993-40C1-8420-C7331EAE5B12}">
  <ds:schemaRefs>
    <ds:schemaRef ds:uri="http://schemas.openxmlformats.org/officeDocument/2006/bibliography"/>
  </ds:schemaRefs>
</ds:datastoreItem>
</file>

<file path=customXml/itemProps4.xml><?xml version="1.0" encoding="utf-8"?>
<ds:datastoreItem xmlns:ds="http://schemas.openxmlformats.org/officeDocument/2006/customXml" ds:itemID="{F3C54C3E-F8C4-435F-8AE9-47EB4524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2970</Words>
  <Characters>16335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MINMINAS</Company>
  <LinksUpToDate>false</LinksUpToDate>
  <CharactersWithSpaces>19267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mariosanchez</dc:creator>
  <cp:lastModifiedBy>Alex Fabian Canas Rengifo</cp:lastModifiedBy>
  <cp:revision>2</cp:revision>
  <cp:lastPrinted>2014-05-29T20:53:00Z</cp:lastPrinted>
  <dcterms:created xsi:type="dcterms:W3CDTF">2015-04-15T23:11:00Z</dcterms:created>
  <dcterms:modified xsi:type="dcterms:W3CDTF">2015-04-15T23:11:00Z</dcterms:modified>
</cp:coreProperties>
</file>