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EC07" w14:textId="77777777" w:rsidR="007265E2" w:rsidRPr="0041604A" w:rsidRDefault="007265E2" w:rsidP="007265E2">
      <w:pPr>
        <w:pStyle w:val="Textoindependiente"/>
        <w:jc w:val="center"/>
        <w:rPr>
          <w:rFonts w:ascii="Work Sans" w:hAnsi="Work Sans"/>
          <w:b/>
          <w:lang w:val="pt-BR"/>
        </w:rPr>
      </w:pPr>
      <w:bookmarkStart w:id="0" w:name="_GoBack"/>
      <w:bookmarkEnd w:id="0"/>
    </w:p>
    <w:p w14:paraId="0673A4A2" w14:textId="77777777" w:rsidR="007265E2" w:rsidRPr="0041604A" w:rsidRDefault="007265E2" w:rsidP="007265E2">
      <w:pPr>
        <w:pStyle w:val="Textoindependiente"/>
        <w:jc w:val="center"/>
        <w:rPr>
          <w:rFonts w:ascii="Work Sans" w:hAnsi="Work Sans"/>
          <w:b/>
          <w:lang w:val="pt-BR"/>
        </w:rPr>
      </w:pPr>
    </w:p>
    <w:p w14:paraId="1D7F9765" w14:textId="77777777" w:rsidR="007265E2" w:rsidRPr="0041604A" w:rsidRDefault="007265E2" w:rsidP="007265E2">
      <w:pPr>
        <w:pStyle w:val="Textoindependiente"/>
        <w:jc w:val="center"/>
        <w:rPr>
          <w:rFonts w:ascii="Work Sans" w:hAnsi="Work Sans"/>
          <w:b/>
          <w:lang w:val="pt-BR"/>
        </w:rPr>
      </w:pPr>
    </w:p>
    <w:p w14:paraId="42DFCE8A" w14:textId="77777777" w:rsidR="007265E2" w:rsidRPr="0041604A" w:rsidRDefault="007265E2" w:rsidP="007265E2">
      <w:pPr>
        <w:pStyle w:val="Textoindependiente"/>
        <w:jc w:val="center"/>
        <w:rPr>
          <w:rFonts w:ascii="Work Sans" w:hAnsi="Work Sans"/>
          <w:b/>
          <w:lang w:val="pt-BR"/>
        </w:rPr>
      </w:pPr>
    </w:p>
    <w:p w14:paraId="1F035D99" w14:textId="77777777" w:rsidR="007265E2" w:rsidRPr="0041604A" w:rsidRDefault="007265E2" w:rsidP="007265E2">
      <w:pPr>
        <w:pStyle w:val="Textoindependiente"/>
        <w:jc w:val="center"/>
        <w:rPr>
          <w:rFonts w:ascii="Work Sans" w:hAnsi="Work Sans"/>
          <w:b/>
          <w:lang w:val="pt-BR"/>
        </w:rPr>
      </w:pPr>
    </w:p>
    <w:p w14:paraId="5F2A8BC6" w14:textId="77777777" w:rsidR="007265E2" w:rsidRPr="0041604A" w:rsidRDefault="007265E2" w:rsidP="007265E2">
      <w:pPr>
        <w:pStyle w:val="Textoindependiente"/>
        <w:jc w:val="center"/>
        <w:rPr>
          <w:rFonts w:ascii="Work Sans" w:hAnsi="Work Sans"/>
          <w:b/>
          <w:lang w:val="pt-BR"/>
        </w:rPr>
      </w:pPr>
    </w:p>
    <w:p w14:paraId="7E4118EC" w14:textId="77777777" w:rsidR="007265E2" w:rsidRPr="0041604A" w:rsidRDefault="007265E2" w:rsidP="007265E2">
      <w:pPr>
        <w:pStyle w:val="Textoindependiente"/>
        <w:jc w:val="center"/>
        <w:rPr>
          <w:rFonts w:ascii="Work Sans" w:hAnsi="Work Sans"/>
          <w:b/>
          <w:lang w:val="pt-BR"/>
        </w:rPr>
      </w:pPr>
    </w:p>
    <w:p w14:paraId="22660874" w14:textId="77777777" w:rsidR="007265E2" w:rsidRPr="0041604A" w:rsidRDefault="007265E2" w:rsidP="007265E2">
      <w:pPr>
        <w:pStyle w:val="Textoindependiente"/>
        <w:jc w:val="center"/>
        <w:rPr>
          <w:rFonts w:ascii="Work Sans" w:hAnsi="Work Sans"/>
          <w:b/>
          <w:lang w:val="pt-BR"/>
        </w:rPr>
      </w:pPr>
    </w:p>
    <w:p w14:paraId="3F5F0137" w14:textId="77777777" w:rsidR="007265E2" w:rsidRPr="0041604A" w:rsidRDefault="007265E2" w:rsidP="007265E2">
      <w:pPr>
        <w:pStyle w:val="Textoindependiente"/>
        <w:jc w:val="center"/>
        <w:rPr>
          <w:rFonts w:ascii="Work Sans" w:hAnsi="Work Sans"/>
          <w:b/>
          <w:lang w:val="pt-BR"/>
        </w:rPr>
      </w:pPr>
    </w:p>
    <w:p w14:paraId="34BD2EAE" w14:textId="77777777" w:rsidR="007265E2" w:rsidRPr="0041604A" w:rsidRDefault="007265E2" w:rsidP="007265E2">
      <w:pPr>
        <w:pStyle w:val="Textoindependiente"/>
        <w:jc w:val="center"/>
        <w:rPr>
          <w:rFonts w:ascii="Work Sans" w:hAnsi="Work Sans"/>
          <w:b/>
          <w:lang w:val="pt-BR"/>
        </w:rPr>
      </w:pPr>
    </w:p>
    <w:p w14:paraId="58B4A96B" w14:textId="77777777" w:rsidR="007265E2" w:rsidRPr="0041604A" w:rsidRDefault="007265E2" w:rsidP="007265E2">
      <w:pPr>
        <w:pStyle w:val="Textoindependiente"/>
        <w:jc w:val="center"/>
        <w:rPr>
          <w:rFonts w:ascii="Work Sans" w:hAnsi="Work Sans"/>
          <w:b/>
          <w:lang w:val="pt-BR"/>
        </w:rPr>
      </w:pPr>
    </w:p>
    <w:p w14:paraId="25D45067" w14:textId="061B5A1F" w:rsidR="004230FF" w:rsidRPr="007223F0" w:rsidRDefault="007265E2" w:rsidP="007265E2">
      <w:pPr>
        <w:pStyle w:val="Textoindependiente"/>
        <w:jc w:val="center"/>
        <w:rPr>
          <w:rFonts w:ascii="Work Sans" w:hAnsi="Work Sans"/>
          <w:b/>
          <w:sz w:val="44"/>
          <w:szCs w:val="40"/>
          <w:lang w:val="pt-BR"/>
        </w:rPr>
      </w:pPr>
      <w:r w:rsidRPr="007223F0">
        <w:rPr>
          <w:rFonts w:ascii="Work Sans" w:hAnsi="Work Sans"/>
          <w:b/>
          <w:sz w:val="44"/>
          <w:szCs w:val="40"/>
          <w:lang w:val="pt-BR"/>
        </w:rPr>
        <w:t xml:space="preserve">PLAN DE </w:t>
      </w:r>
      <w:r w:rsidR="001F5709" w:rsidRPr="007223F0">
        <w:rPr>
          <w:rFonts w:ascii="Work Sans" w:hAnsi="Work Sans"/>
          <w:b/>
          <w:sz w:val="44"/>
          <w:szCs w:val="40"/>
          <w:lang w:val="pt-BR"/>
        </w:rPr>
        <w:t>SEGURIDAD Y SALUD EN EL TRABAJO</w:t>
      </w:r>
      <w:r w:rsidRPr="007223F0">
        <w:rPr>
          <w:rFonts w:ascii="Work Sans" w:hAnsi="Work Sans"/>
          <w:b/>
          <w:sz w:val="44"/>
          <w:szCs w:val="40"/>
          <w:lang w:val="pt-BR"/>
        </w:rPr>
        <w:t xml:space="preserve"> 202</w:t>
      </w:r>
      <w:r w:rsidR="000361BB">
        <w:rPr>
          <w:rFonts w:ascii="Work Sans" w:hAnsi="Work Sans"/>
          <w:b/>
          <w:sz w:val="44"/>
          <w:szCs w:val="40"/>
          <w:lang w:val="pt-BR"/>
        </w:rPr>
        <w:t>3</w:t>
      </w:r>
    </w:p>
    <w:p w14:paraId="5D1D53C9" w14:textId="77777777" w:rsidR="007265E2" w:rsidRPr="007223F0" w:rsidRDefault="007265E2" w:rsidP="007265E2">
      <w:pPr>
        <w:pStyle w:val="Textoindependiente"/>
        <w:jc w:val="center"/>
        <w:rPr>
          <w:rFonts w:ascii="Work Sans" w:hAnsi="Work Sans"/>
          <w:b/>
          <w:sz w:val="44"/>
          <w:szCs w:val="40"/>
          <w:lang w:val="pt-BR"/>
        </w:rPr>
      </w:pPr>
    </w:p>
    <w:p w14:paraId="49243417" w14:textId="77777777" w:rsidR="007265E2" w:rsidRPr="007223F0" w:rsidRDefault="007265E2" w:rsidP="007265E2">
      <w:pPr>
        <w:pStyle w:val="Textoindependiente"/>
        <w:jc w:val="center"/>
        <w:rPr>
          <w:rFonts w:ascii="Work Sans" w:hAnsi="Work Sans"/>
          <w:b/>
          <w:sz w:val="44"/>
          <w:szCs w:val="40"/>
          <w:lang w:val="pt-BR"/>
        </w:rPr>
      </w:pPr>
    </w:p>
    <w:p w14:paraId="0CEF29AE" w14:textId="77777777" w:rsidR="00486949" w:rsidRPr="007223F0" w:rsidRDefault="00486949" w:rsidP="007265E2">
      <w:pPr>
        <w:pStyle w:val="Textoindependiente"/>
        <w:jc w:val="center"/>
        <w:rPr>
          <w:rFonts w:ascii="Work Sans" w:hAnsi="Work Sans"/>
          <w:b/>
          <w:sz w:val="44"/>
          <w:szCs w:val="40"/>
          <w:lang w:val="pt-BR"/>
        </w:rPr>
      </w:pPr>
    </w:p>
    <w:p w14:paraId="4E1EAB16" w14:textId="77777777" w:rsidR="007265E2" w:rsidRPr="007223F0" w:rsidRDefault="007265E2" w:rsidP="007265E2">
      <w:pPr>
        <w:pStyle w:val="Textoindependiente"/>
        <w:jc w:val="center"/>
        <w:rPr>
          <w:rFonts w:ascii="Work Sans" w:hAnsi="Work Sans"/>
          <w:b/>
          <w:sz w:val="44"/>
          <w:szCs w:val="40"/>
          <w:lang w:val="pt-BR"/>
        </w:rPr>
      </w:pPr>
    </w:p>
    <w:p w14:paraId="099651A6" w14:textId="77777777" w:rsidR="007265E2" w:rsidRPr="007223F0" w:rsidRDefault="007265E2" w:rsidP="007265E2">
      <w:pPr>
        <w:pStyle w:val="Textoindependiente"/>
        <w:jc w:val="center"/>
        <w:rPr>
          <w:rFonts w:ascii="Work Sans" w:hAnsi="Work Sans"/>
          <w:b/>
          <w:sz w:val="44"/>
          <w:szCs w:val="40"/>
          <w:lang w:val="pt-BR"/>
        </w:rPr>
      </w:pPr>
      <w:r w:rsidRPr="007223F0">
        <w:rPr>
          <w:rFonts w:ascii="Work Sans" w:hAnsi="Work Sans"/>
          <w:b/>
          <w:sz w:val="44"/>
          <w:szCs w:val="40"/>
          <w:lang w:val="pt-BR"/>
        </w:rPr>
        <w:t>MINISTERIO DE MINAS Y ENERGIA</w:t>
      </w:r>
    </w:p>
    <w:p w14:paraId="66C6FAEF" w14:textId="77777777" w:rsidR="007265E2" w:rsidRPr="007223F0" w:rsidRDefault="007265E2" w:rsidP="007265E2">
      <w:pPr>
        <w:pStyle w:val="Textoindependiente"/>
        <w:jc w:val="center"/>
        <w:rPr>
          <w:rFonts w:ascii="Work Sans" w:hAnsi="Work Sans"/>
          <w:b/>
          <w:sz w:val="44"/>
          <w:szCs w:val="40"/>
          <w:lang w:val="pt-BR"/>
        </w:rPr>
      </w:pPr>
    </w:p>
    <w:p w14:paraId="7A95946A" w14:textId="77777777" w:rsidR="007265E2" w:rsidRPr="007223F0" w:rsidRDefault="007265E2" w:rsidP="007265E2">
      <w:pPr>
        <w:pStyle w:val="Textoindependiente"/>
        <w:jc w:val="center"/>
        <w:rPr>
          <w:rFonts w:ascii="Work Sans" w:hAnsi="Work Sans"/>
          <w:b/>
          <w:sz w:val="44"/>
          <w:szCs w:val="40"/>
          <w:lang w:val="pt-BR"/>
        </w:rPr>
      </w:pPr>
    </w:p>
    <w:p w14:paraId="576B8E6F" w14:textId="77777777" w:rsidR="00486949" w:rsidRPr="007223F0" w:rsidRDefault="00486949" w:rsidP="007265E2">
      <w:pPr>
        <w:pStyle w:val="Textoindependiente"/>
        <w:jc w:val="center"/>
        <w:rPr>
          <w:rFonts w:ascii="Work Sans" w:hAnsi="Work Sans"/>
          <w:b/>
          <w:sz w:val="44"/>
          <w:szCs w:val="40"/>
          <w:lang w:val="pt-BR"/>
        </w:rPr>
      </w:pPr>
    </w:p>
    <w:p w14:paraId="54440FC4" w14:textId="77777777" w:rsidR="007265E2" w:rsidRPr="007223F0" w:rsidRDefault="007265E2" w:rsidP="007265E2">
      <w:pPr>
        <w:pStyle w:val="Textoindependiente"/>
        <w:jc w:val="center"/>
        <w:rPr>
          <w:rFonts w:ascii="Work Sans" w:hAnsi="Work Sans"/>
          <w:b/>
          <w:sz w:val="44"/>
          <w:szCs w:val="40"/>
          <w:lang w:val="pt-BR"/>
        </w:rPr>
      </w:pPr>
    </w:p>
    <w:p w14:paraId="521DAB11" w14:textId="268025B0" w:rsidR="007265E2" w:rsidRPr="0041604A" w:rsidRDefault="007265E2" w:rsidP="007265E2">
      <w:pPr>
        <w:pStyle w:val="Textoindependiente"/>
        <w:jc w:val="center"/>
        <w:rPr>
          <w:rFonts w:ascii="Work Sans" w:hAnsi="Work Sans"/>
          <w:b/>
          <w:sz w:val="48"/>
          <w:szCs w:val="48"/>
          <w:lang w:val="pt-BR"/>
        </w:rPr>
      </w:pPr>
      <w:r w:rsidRPr="007223F0">
        <w:rPr>
          <w:rFonts w:ascii="Work Sans" w:hAnsi="Work Sans"/>
          <w:b/>
          <w:sz w:val="44"/>
          <w:szCs w:val="40"/>
          <w:lang w:val="pt-BR"/>
        </w:rPr>
        <w:t>ENERO 202</w:t>
      </w:r>
      <w:r w:rsidR="000361BB">
        <w:rPr>
          <w:rFonts w:ascii="Work Sans" w:hAnsi="Work Sans"/>
          <w:b/>
          <w:sz w:val="44"/>
          <w:szCs w:val="40"/>
          <w:lang w:val="pt-BR"/>
        </w:rPr>
        <w:t>3</w:t>
      </w:r>
    </w:p>
    <w:p w14:paraId="57389559" w14:textId="77777777" w:rsidR="007265E2" w:rsidRPr="0041604A" w:rsidRDefault="007265E2" w:rsidP="007265E2">
      <w:pPr>
        <w:pStyle w:val="Textoindependiente"/>
        <w:jc w:val="center"/>
        <w:rPr>
          <w:rFonts w:ascii="Work Sans" w:hAnsi="Work Sans"/>
          <w:b/>
          <w:sz w:val="48"/>
          <w:szCs w:val="48"/>
          <w:lang w:val="pt-BR"/>
        </w:rPr>
      </w:pPr>
    </w:p>
    <w:p w14:paraId="30C65FEF" w14:textId="77777777" w:rsidR="007265E2" w:rsidRPr="0041604A" w:rsidRDefault="007265E2" w:rsidP="007265E2">
      <w:pPr>
        <w:pStyle w:val="Textoindependiente"/>
        <w:jc w:val="center"/>
        <w:rPr>
          <w:rFonts w:ascii="Work Sans" w:hAnsi="Work Sans"/>
          <w:b/>
          <w:sz w:val="48"/>
          <w:szCs w:val="48"/>
          <w:lang w:val="pt-BR"/>
        </w:rPr>
      </w:pPr>
    </w:p>
    <w:p w14:paraId="455B1D2E" w14:textId="77777777" w:rsidR="007265E2" w:rsidRPr="0041604A" w:rsidRDefault="007265E2" w:rsidP="007265E2">
      <w:pPr>
        <w:pStyle w:val="Textoindependiente"/>
        <w:jc w:val="center"/>
        <w:rPr>
          <w:rFonts w:ascii="Work Sans" w:hAnsi="Work Sans"/>
          <w:b/>
          <w:lang w:val="pt-BR"/>
        </w:rPr>
      </w:pPr>
    </w:p>
    <w:p w14:paraId="537B40E1" w14:textId="77777777" w:rsidR="007265E2" w:rsidRPr="0041604A" w:rsidRDefault="007265E2" w:rsidP="004230FF">
      <w:pPr>
        <w:pStyle w:val="Textoindependiente"/>
        <w:rPr>
          <w:rFonts w:ascii="Work Sans" w:hAnsi="Work Sans"/>
          <w:sz w:val="16"/>
          <w:lang w:val="pt-BR"/>
        </w:rPr>
      </w:pPr>
    </w:p>
    <w:p w14:paraId="3A74E968" w14:textId="77777777" w:rsidR="007265E2" w:rsidRPr="0041604A" w:rsidRDefault="007265E2" w:rsidP="004230FF">
      <w:pPr>
        <w:pStyle w:val="Textoindependiente"/>
        <w:rPr>
          <w:rFonts w:ascii="Work Sans" w:hAnsi="Work Sans"/>
          <w:sz w:val="16"/>
          <w:lang w:val="pt-BR"/>
        </w:rPr>
      </w:pPr>
    </w:p>
    <w:p w14:paraId="322B0350" w14:textId="77777777" w:rsidR="007265E2" w:rsidRPr="0041604A" w:rsidRDefault="007265E2" w:rsidP="004230FF">
      <w:pPr>
        <w:pStyle w:val="Textoindependiente"/>
        <w:rPr>
          <w:rFonts w:ascii="Work Sans" w:hAnsi="Work Sans"/>
          <w:sz w:val="16"/>
          <w:lang w:val="pt-BR"/>
        </w:rPr>
      </w:pPr>
    </w:p>
    <w:p w14:paraId="372AE74F" w14:textId="77777777" w:rsidR="007265E2" w:rsidRPr="0041604A" w:rsidRDefault="007265E2" w:rsidP="004230FF">
      <w:pPr>
        <w:pStyle w:val="Textoindependiente"/>
        <w:rPr>
          <w:rFonts w:ascii="Work Sans" w:hAnsi="Work Sans"/>
          <w:sz w:val="16"/>
          <w:lang w:val="pt-BR"/>
        </w:rPr>
      </w:pPr>
    </w:p>
    <w:p w14:paraId="03F893F9" w14:textId="77777777" w:rsidR="007265E2" w:rsidRPr="0041604A" w:rsidRDefault="007265E2" w:rsidP="004230FF">
      <w:pPr>
        <w:pStyle w:val="Textoindependiente"/>
        <w:rPr>
          <w:rFonts w:ascii="Work Sans" w:hAnsi="Work Sans"/>
          <w:sz w:val="16"/>
          <w:lang w:val="pt-BR"/>
        </w:rPr>
      </w:pPr>
    </w:p>
    <w:p w14:paraId="72517BDD" w14:textId="77777777" w:rsidR="007265E2" w:rsidRPr="0041604A" w:rsidRDefault="007265E2" w:rsidP="004230FF">
      <w:pPr>
        <w:pStyle w:val="Textoindependiente"/>
        <w:rPr>
          <w:rFonts w:ascii="Work Sans" w:hAnsi="Work Sans"/>
          <w:b/>
          <w:lang w:val="pt-BR"/>
        </w:rPr>
      </w:pPr>
    </w:p>
    <w:sdt>
      <w:sdtPr>
        <w:rPr>
          <w:rFonts w:ascii="Tahoma" w:eastAsiaTheme="minorHAnsi" w:hAnsi="Tahoma" w:cs="Tahoma"/>
          <w:b w:val="0"/>
          <w:bCs w:val="0"/>
          <w:color w:val="auto"/>
          <w:sz w:val="22"/>
          <w:szCs w:val="22"/>
          <w:lang w:val="es-CO"/>
        </w:rPr>
        <w:id w:val="-2059769645"/>
        <w:docPartObj>
          <w:docPartGallery w:val="Table of Contents"/>
          <w:docPartUnique/>
        </w:docPartObj>
      </w:sdtPr>
      <w:sdtEndPr>
        <w:rPr>
          <w:rFonts w:asciiTheme="minorHAnsi" w:hAnsiTheme="minorHAnsi" w:cstheme="minorBidi"/>
        </w:rPr>
      </w:sdtEndPr>
      <w:sdtContent>
        <w:p w14:paraId="14196192" w14:textId="31B0CED3" w:rsidR="009A3E99" w:rsidRPr="00CB734B" w:rsidRDefault="00CB734B">
          <w:pPr>
            <w:pStyle w:val="TtulodeTDC"/>
            <w:rPr>
              <w:rFonts w:ascii="Tahoma" w:hAnsi="Tahoma" w:cs="Tahoma"/>
              <w:color w:val="auto"/>
            </w:rPr>
          </w:pPr>
          <w:r w:rsidRPr="00CB734B">
            <w:rPr>
              <w:rFonts w:ascii="Tahoma" w:hAnsi="Tahoma" w:cs="Tahoma"/>
              <w:color w:val="auto"/>
            </w:rPr>
            <w:t>CONTENIDO</w:t>
          </w:r>
        </w:p>
        <w:p w14:paraId="6F5516C4" w14:textId="0BDC7D9B" w:rsidR="009A3E99" w:rsidRDefault="009A3E99">
          <w:pPr>
            <w:pStyle w:val="TDC1"/>
            <w:tabs>
              <w:tab w:val="right" w:leader="dot" w:pos="9394"/>
            </w:tabs>
            <w:rPr>
              <w:rFonts w:asciiTheme="minorHAnsi" w:eastAsiaTheme="minorEastAsia" w:hAnsiTheme="minorHAnsi" w:cstheme="minorBidi"/>
              <w:noProof/>
              <w:sz w:val="22"/>
              <w:szCs w:val="22"/>
              <w:lang w:val="es-CO" w:eastAsia="es-CO"/>
            </w:rPr>
          </w:pPr>
          <w:r>
            <w:fldChar w:fldCharType="begin"/>
          </w:r>
          <w:r>
            <w:instrText xml:space="preserve"> TOC \o "1-3" \h \z \u </w:instrText>
          </w:r>
          <w:r>
            <w:fldChar w:fldCharType="separate"/>
          </w:r>
          <w:hyperlink w:anchor="_Toc93483707" w:history="1">
            <w:r w:rsidRPr="00E2559B">
              <w:rPr>
                <w:rStyle w:val="Hipervnculo"/>
                <w:rFonts w:ascii="Work Sans" w:hAnsi="Work Sans" w:cs="Tahoma"/>
                <w:b/>
                <w:bCs/>
                <w:noProof/>
              </w:rPr>
              <w:t>INTRODUCCIÓN</w:t>
            </w:r>
            <w:r>
              <w:rPr>
                <w:noProof/>
                <w:webHidden/>
              </w:rPr>
              <w:tab/>
            </w:r>
            <w:r>
              <w:rPr>
                <w:noProof/>
                <w:webHidden/>
              </w:rPr>
              <w:fldChar w:fldCharType="begin"/>
            </w:r>
            <w:r>
              <w:rPr>
                <w:noProof/>
                <w:webHidden/>
              </w:rPr>
              <w:instrText xml:space="preserve"> PAGEREF _Toc93483707 \h </w:instrText>
            </w:r>
            <w:r>
              <w:rPr>
                <w:noProof/>
                <w:webHidden/>
              </w:rPr>
            </w:r>
            <w:r>
              <w:rPr>
                <w:noProof/>
                <w:webHidden/>
              </w:rPr>
              <w:fldChar w:fldCharType="separate"/>
            </w:r>
            <w:r w:rsidR="007223F0">
              <w:rPr>
                <w:noProof/>
                <w:webHidden/>
              </w:rPr>
              <w:t>4</w:t>
            </w:r>
            <w:r>
              <w:rPr>
                <w:noProof/>
                <w:webHidden/>
              </w:rPr>
              <w:fldChar w:fldCharType="end"/>
            </w:r>
          </w:hyperlink>
        </w:p>
        <w:p w14:paraId="2E573E89" w14:textId="32243A78" w:rsidR="009A3E99" w:rsidRDefault="006536E3">
          <w:pPr>
            <w:pStyle w:val="TDC1"/>
            <w:tabs>
              <w:tab w:val="right" w:leader="dot" w:pos="9394"/>
            </w:tabs>
            <w:rPr>
              <w:rFonts w:asciiTheme="minorHAnsi" w:eastAsiaTheme="minorEastAsia" w:hAnsiTheme="minorHAnsi" w:cstheme="minorBidi"/>
              <w:noProof/>
              <w:sz w:val="22"/>
              <w:szCs w:val="22"/>
              <w:lang w:val="es-CO" w:eastAsia="es-CO"/>
            </w:rPr>
          </w:pPr>
          <w:hyperlink w:anchor="_Toc93483708" w:history="1">
            <w:r w:rsidR="009A3E99" w:rsidRPr="00E2559B">
              <w:rPr>
                <w:rStyle w:val="Hipervnculo"/>
                <w:rFonts w:ascii="Work Sans" w:hAnsi="Work Sans" w:cs="Tahoma"/>
                <w:b/>
                <w:bCs/>
                <w:noProof/>
              </w:rPr>
              <w:t>PROPÓSITO</w:t>
            </w:r>
            <w:r w:rsidR="009A3E99">
              <w:rPr>
                <w:noProof/>
                <w:webHidden/>
              </w:rPr>
              <w:tab/>
            </w:r>
            <w:r w:rsidR="009A3E99">
              <w:rPr>
                <w:noProof/>
                <w:webHidden/>
              </w:rPr>
              <w:fldChar w:fldCharType="begin"/>
            </w:r>
            <w:r w:rsidR="009A3E99">
              <w:rPr>
                <w:noProof/>
                <w:webHidden/>
              </w:rPr>
              <w:instrText xml:space="preserve"> PAGEREF _Toc93483708 \h </w:instrText>
            </w:r>
            <w:r w:rsidR="009A3E99">
              <w:rPr>
                <w:noProof/>
                <w:webHidden/>
              </w:rPr>
            </w:r>
            <w:r w:rsidR="009A3E99">
              <w:rPr>
                <w:noProof/>
                <w:webHidden/>
              </w:rPr>
              <w:fldChar w:fldCharType="separate"/>
            </w:r>
            <w:r w:rsidR="007223F0">
              <w:rPr>
                <w:noProof/>
                <w:webHidden/>
              </w:rPr>
              <w:t>5</w:t>
            </w:r>
            <w:r w:rsidR="009A3E99">
              <w:rPr>
                <w:noProof/>
                <w:webHidden/>
              </w:rPr>
              <w:fldChar w:fldCharType="end"/>
            </w:r>
          </w:hyperlink>
        </w:p>
        <w:p w14:paraId="6406E5CF" w14:textId="699D3CBD" w:rsidR="009A3E99" w:rsidRDefault="006536E3">
          <w:pPr>
            <w:pStyle w:val="TDC2"/>
            <w:rPr>
              <w:rFonts w:asciiTheme="minorHAnsi" w:eastAsiaTheme="minorEastAsia" w:hAnsiTheme="minorHAnsi" w:cstheme="minorBidi"/>
              <w:sz w:val="22"/>
              <w:szCs w:val="22"/>
              <w:lang w:val="es-CO" w:eastAsia="es-CO"/>
            </w:rPr>
          </w:pPr>
          <w:hyperlink w:anchor="_Toc93483709" w:history="1">
            <w:r w:rsidR="009A3E99" w:rsidRPr="00E2559B">
              <w:rPr>
                <w:rStyle w:val="Hipervnculo"/>
                <w:rFonts w:ascii="Work Sans" w:hAnsi="Work Sans"/>
              </w:rPr>
              <w:t>DEFINICIONES</w:t>
            </w:r>
            <w:r w:rsidR="009A3E99">
              <w:rPr>
                <w:webHidden/>
              </w:rPr>
              <w:tab/>
            </w:r>
            <w:r w:rsidR="009A3E99">
              <w:rPr>
                <w:webHidden/>
              </w:rPr>
              <w:fldChar w:fldCharType="begin"/>
            </w:r>
            <w:r w:rsidR="009A3E99">
              <w:rPr>
                <w:webHidden/>
              </w:rPr>
              <w:instrText xml:space="preserve"> PAGEREF _Toc93483709 \h </w:instrText>
            </w:r>
            <w:r w:rsidR="009A3E99">
              <w:rPr>
                <w:webHidden/>
              </w:rPr>
            </w:r>
            <w:r w:rsidR="009A3E99">
              <w:rPr>
                <w:webHidden/>
              </w:rPr>
              <w:fldChar w:fldCharType="separate"/>
            </w:r>
            <w:r w:rsidR="007223F0">
              <w:rPr>
                <w:webHidden/>
              </w:rPr>
              <w:t>6</w:t>
            </w:r>
            <w:r w:rsidR="009A3E99">
              <w:rPr>
                <w:webHidden/>
              </w:rPr>
              <w:fldChar w:fldCharType="end"/>
            </w:r>
          </w:hyperlink>
        </w:p>
        <w:p w14:paraId="77AB2072" w14:textId="5F5C6A21" w:rsidR="009A3E99" w:rsidRDefault="006536E3">
          <w:pPr>
            <w:pStyle w:val="TDC1"/>
            <w:tabs>
              <w:tab w:val="right" w:leader="dot" w:pos="9394"/>
            </w:tabs>
            <w:rPr>
              <w:rFonts w:asciiTheme="minorHAnsi" w:eastAsiaTheme="minorEastAsia" w:hAnsiTheme="minorHAnsi" w:cstheme="minorBidi"/>
              <w:noProof/>
              <w:sz w:val="22"/>
              <w:szCs w:val="22"/>
              <w:lang w:val="es-CO" w:eastAsia="es-CO"/>
            </w:rPr>
          </w:pPr>
          <w:hyperlink w:anchor="_Toc93483710" w:history="1">
            <w:r w:rsidR="009A3E99" w:rsidRPr="00E2559B">
              <w:rPr>
                <w:rStyle w:val="Hipervnculo"/>
                <w:rFonts w:ascii="Work Sans" w:hAnsi="Work Sans" w:cs="Tahoma"/>
                <w:b/>
                <w:bCs/>
                <w:noProof/>
              </w:rPr>
              <w:t>2</w:t>
            </w:r>
            <w:r w:rsidR="009A3E99" w:rsidRPr="00E2559B">
              <w:rPr>
                <w:rStyle w:val="Hipervnculo"/>
                <w:rFonts w:ascii="Work Sans" w:hAnsi="Work Sans" w:cs="Tahoma"/>
                <w:noProof/>
              </w:rPr>
              <w:t xml:space="preserve">. </w:t>
            </w:r>
            <w:r w:rsidR="009A3E99" w:rsidRPr="00E2559B">
              <w:rPr>
                <w:rStyle w:val="Hipervnculo"/>
                <w:rFonts w:ascii="Work Sans" w:hAnsi="Work Sans" w:cs="Tahoma"/>
                <w:b/>
                <w:noProof/>
              </w:rPr>
              <w:t>MARCO  LEGAL</w:t>
            </w:r>
            <w:r w:rsidR="009A3E99">
              <w:rPr>
                <w:noProof/>
                <w:webHidden/>
              </w:rPr>
              <w:tab/>
            </w:r>
            <w:r w:rsidR="009A3E99">
              <w:rPr>
                <w:noProof/>
                <w:webHidden/>
              </w:rPr>
              <w:fldChar w:fldCharType="begin"/>
            </w:r>
            <w:r w:rsidR="009A3E99">
              <w:rPr>
                <w:noProof/>
                <w:webHidden/>
              </w:rPr>
              <w:instrText xml:space="preserve"> PAGEREF _Toc93483710 \h </w:instrText>
            </w:r>
            <w:r w:rsidR="009A3E99">
              <w:rPr>
                <w:noProof/>
                <w:webHidden/>
              </w:rPr>
            </w:r>
            <w:r w:rsidR="009A3E99">
              <w:rPr>
                <w:noProof/>
                <w:webHidden/>
              </w:rPr>
              <w:fldChar w:fldCharType="separate"/>
            </w:r>
            <w:r w:rsidR="007223F0">
              <w:rPr>
                <w:noProof/>
                <w:webHidden/>
              </w:rPr>
              <w:t>9</w:t>
            </w:r>
            <w:r w:rsidR="009A3E99">
              <w:rPr>
                <w:noProof/>
                <w:webHidden/>
              </w:rPr>
              <w:fldChar w:fldCharType="end"/>
            </w:r>
          </w:hyperlink>
        </w:p>
        <w:p w14:paraId="7B08A4FB" w14:textId="48E09E49" w:rsidR="009A3E99" w:rsidRDefault="006536E3">
          <w:pPr>
            <w:pStyle w:val="TDC1"/>
            <w:tabs>
              <w:tab w:val="left" w:pos="660"/>
              <w:tab w:val="right" w:leader="dot" w:pos="9394"/>
            </w:tabs>
            <w:rPr>
              <w:rFonts w:asciiTheme="minorHAnsi" w:eastAsiaTheme="minorEastAsia" w:hAnsiTheme="minorHAnsi" w:cstheme="minorBidi"/>
              <w:noProof/>
              <w:sz w:val="22"/>
              <w:szCs w:val="22"/>
              <w:lang w:val="es-CO" w:eastAsia="es-CO"/>
            </w:rPr>
          </w:pPr>
          <w:hyperlink w:anchor="_Toc93483711" w:history="1">
            <w:r w:rsidR="009A3E99" w:rsidRPr="00E2559B">
              <w:rPr>
                <w:rStyle w:val="Hipervnculo"/>
                <w:rFonts w:ascii="Work Sans" w:hAnsi="Work Sans" w:cs="Tahoma"/>
                <w:b/>
                <w:noProof/>
              </w:rPr>
              <w:t>3.</w:t>
            </w:r>
            <w:r w:rsidR="009A3E99">
              <w:rPr>
                <w:rFonts w:asciiTheme="minorHAnsi" w:eastAsiaTheme="minorEastAsia" w:hAnsiTheme="minorHAnsi" w:cstheme="minorBidi"/>
                <w:noProof/>
                <w:sz w:val="22"/>
                <w:szCs w:val="22"/>
                <w:lang w:val="es-CO" w:eastAsia="es-CO"/>
              </w:rPr>
              <w:tab/>
            </w:r>
            <w:r w:rsidR="009A3E99" w:rsidRPr="00E2559B">
              <w:rPr>
                <w:rStyle w:val="Hipervnculo"/>
                <w:rFonts w:ascii="Work Sans" w:hAnsi="Work Sans" w:cs="Tahoma"/>
                <w:b/>
                <w:noProof/>
              </w:rPr>
              <w:t>OBJETIVOS</w:t>
            </w:r>
            <w:r w:rsidR="009A3E99">
              <w:rPr>
                <w:noProof/>
                <w:webHidden/>
              </w:rPr>
              <w:tab/>
            </w:r>
            <w:r w:rsidR="009A3E99">
              <w:rPr>
                <w:noProof/>
                <w:webHidden/>
              </w:rPr>
              <w:fldChar w:fldCharType="begin"/>
            </w:r>
            <w:r w:rsidR="009A3E99">
              <w:rPr>
                <w:noProof/>
                <w:webHidden/>
              </w:rPr>
              <w:instrText xml:space="preserve"> PAGEREF _Toc93483711 \h </w:instrText>
            </w:r>
            <w:r w:rsidR="009A3E99">
              <w:rPr>
                <w:noProof/>
                <w:webHidden/>
              </w:rPr>
            </w:r>
            <w:r w:rsidR="009A3E99">
              <w:rPr>
                <w:noProof/>
                <w:webHidden/>
              </w:rPr>
              <w:fldChar w:fldCharType="separate"/>
            </w:r>
            <w:r w:rsidR="007223F0">
              <w:rPr>
                <w:noProof/>
                <w:webHidden/>
              </w:rPr>
              <w:t>16</w:t>
            </w:r>
            <w:r w:rsidR="009A3E99">
              <w:rPr>
                <w:noProof/>
                <w:webHidden/>
              </w:rPr>
              <w:fldChar w:fldCharType="end"/>
            </w:r>
          </w:hyperlink>
        </w:p>
        <w:p w14:paraId="15AE1CDC" w14:textId="69780E32"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2" w:history="1">
            <w:r w:rsidR="009A3E99" w:rsidRPr="00E2559B">
              <w:rPr>
                <w:rStyle w:val="Hipervnculo"/>
                <w:rFonts w:ascii="Work Sans" w:hAnsi="Work Sans"/>
              </w:rPr>
              <w:t>3.1</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OBJETIVO GENERAL</w:t>
            </w:r>
            <w:r w:rsidR="009A3E99">
              <w:rPr>
                <w:webHidden/>
              </w:rPr>
              <w:tab/>
            </w:r>
            <w:r w:rsidR="009A3E99">
              <w:rPr>
                <w:webHidden/>
              </w:rPr>
              <w:fldChar w:fldCharType="begin"/>
            </w:r>
            <w:r w:rsidR="009A3E99">
              <w:rPr>
                <w:webHidden/>
              </w:rPr>
              <w:instrText xml:space="preserve"> PAGEREF _Toc93483712 \h </w:instrText>
            </w:r>
            <w:r w:rsidR="009A3E99">
              <w:rPr>
                <w:webHidden/>
              </w:rPr>
            </w:r>
            <w:r w:rsidR="009A3E99">
              <w:rPr>
                <w:webHidden/>
              </w:rPr>
              <w:fldChar w:fldCharType="separate"/>
            </w:r>
            <w:r w:rsidR="007223F0">
              <w:rPr>
                <w:webHidden/>
              </w:rPr>
              <w:t>16</w:t>
            </w:r>
            <w:r w:rsidR="009A3E99">
              <w:rPr>
                <w:webHidden/>
              </w:rPr>
              <w:fldChar w:fldCharType="end"/>
            </w:r>
          </w:hyperlink>
        </w:p>
        <w:p w14:paraId="5395D825" w14:textId="5D614845"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3" w:history="1">
            <w:r w:rsidR="009A3E99" w:rsidRPr="00E2559B">
              <w:rPr>
                <w:rStyle w:val="Hipervnculo"/>
                <w:rFonts w:ascii="Work Sans" w:hAnsi="Work Sans"/>
              </w:rPr>
              <w:t>3.2</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OBJETIVOS ESPECÍFICOS</w:t>
            </w:r>
            <w:r w:rsidR="009A3E99">
              <w:rPr>
                <w:webHidden/>
              </w:rPr>
              <w:tab/>
            </w:r>
            <w:r w:rsidR="009A3E99">
              <w:rPr>
                <w:webHidden/>
              </w:rPr>
              <w:fldChar w:fldCharType="begin"/>
            </w:r>
            <w:r w:rsidR="009A3E99">
              <w:rPr>
                <w:webHidden/>
              </w:rPr>
              <w:instrText xml:space="preserve"> PAGEREF _Toc93483713 \h </w:instrText>
            </w:r>
            <w:r w:rsidR="009A3E99">
              <w:rPr>
                <w:webHidden/>
              </w:rPr>
            </w:r>
            <w:r w:rsidR="009A3E99">
              <w:rPr>
                <w:webHidden/>
              </w:rPr>
              <w:fldChar w:fldCharType="separate"/>
            </w:r>
            <w:r w:rsidR="007223F0">
              <w:rPr>
                <w:webHidden/>
              </w:rPr>
              <w:t>16</w:t>
            </w:r>
            <w:r w:rsidR="009A3E99">
              <w:rPr>
                <w:webHidden/>
              </w:rPr>
              <w:fldChar w:fldCharType="end"/>
            </w:r>
          </w:hyperlink>
        </w:p>
        <w:p w14:paraId="3691F46F" w14:textId="42D7A4D4" w:rsidR="009A3E99" w:rsidRDefault="006536E3">
          <w:pPr>
            <w:pStyle w:val="TDC2"/>
            <w:rPr>
              <w:rFonts w:asciiTheme="minorHAnsi" w:eastAsiaTheme="minorEastAsia" w:hAnsiTheme="minorHAnsi" w:cstheme="minorBidi"/>
              <w:sz w:val="22"/>
              <w:szCs w:val="22"/>
              <w:lang w:val="es-CO" w:eastAsia="es-CO"/>
            </w:rPr>
          </w:pPr>
          <w:hyperlink w:anchor="_Toc93483714" w:history="1">
            <w:r w:rsidR="009A3E99" w:rsidRPr="00E2559B">
              <w:rPr>
                <w:rStyle w:val="Hipervnculo"/>
                <w:rFonts w:ascii="Work Sans" w:hAnsi="Work Sans"/>
              </w:rPr>
              <w:t>3.3 ALCANCE</w:t>
            </w:r>
            <w:r w:rsidR="009A3E99">
              <w:rPr>
                <w:webHidden/>
              </w:rPr>
              <w:tab/>
            </w:r>
            <w:r w:rsidR="009A3E99">
              <w:rPr>
                <w:webHidden/>
              </w:rPr>
              <w:fldChar w:fldCharType="begin"/>
            </w:r>
            <w:r w:rsidR="009A3E99">
              <w:rPr>
                <w:webHidden/>
              </w:rPr>
              <w:instrText xml:space="preserve"> PAGEREF _Toc93483714 \h </w:instrText>
            </w:r>
            <w:r w:rsidR="009A3E99">
              <w:rPr>
                <w:webHidden/>
              </w:rPr>
            </w:r>
            <w:r w:rsidR="009A3E99">
              <w:rPr>
                <w:webHidden/>
              </w:rPr>
              <w:fldChar w:fldCharType="separate"/>
            </w:r>
            <w:r w:rsidR="007223F0">
              <w:rPr>
                <w:webHidden/>
              </w:rPr>
              <w:t>17</w:t>
            </w:r>
            <w:r w:rsidR="009A3E99">
              <w:rPr>
                <w:webHidden/>
              </w:rPr>
              <w:fldChar w:fldCharType="end"/>
            </w:r>
          </w:hyperlink>
        </w:p>
        <w:p w14:paraId="185B1CDF" w14:textId="243DD89D"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5" w:history="1">
            <w:r w:rsidR="009A3E99" w:rsidRPr="00E2559B">
              <w:rPr>
                <w:rStyle w:val="Hipervnculo"/>
                <w:rFonts w:ascii="Work Sans" w:hAnsi="Work Sans"/>
              </w:rPr>
              <w:t>4.</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MARCO INSTITUCIONAL</w:t>
            </w:r>
            <w:r w:rsidR="009A3E99">
              <w:rPr>
                <w:webHidden/>
              </w:rPr>
              <w:tab/>
            </w:r>
            <w:r w:rsidR="009A3E99">
              <w:rPr>
                <w:webHidden/>
              </w:rPr>
              <w:fldChar w:fldCharType="begin"/>
            </w:r>
            <w:r w:rsidR="009A3E99">
              <w:rPr>
                <w:webHidden/>
              </w:rPr>
              <w:instrText xml:space="preserve"> PAGEREF _Toc93483715 \h </w:instrText>
            </w:r>
            <w:r w:rsidR="009A3E99">
              <w:rPr>
                <w:webHidden/>
              </w:rPr>
            </w:r>
            <w:r w:rsidR="009A3E99">
              <w:rPr>
                <w:webHidden/>
              </w:rPr>
              <w:fldChar w:fldCharType="separate"/>
            </w:r>
            <w:r w:rsidR="007223F0">
              <w:rPr>
                <w:webHidden/>
              </w:rPr>
              <w:t>17</w:t>
            </w:r>
            <w:r w:rsidR="009A3E99">
              <w:rPr>
                <w:webHidden/>
              </w:rPr>
              <w:fldChar w:fldCharType="end"/>
            </w:r>
          </w:hyperlink>
        </w:p>
        <w:p w14:paraId="7A6F429E" w14:textId="1F75C009"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6" w:history="1">
            <w:r w:rsidR="009A3E99" w:rsidRPr="00E2559B">
              <w:rPr>
                <w:rStyle w:val="Hipervnculo"/>
                <w:rFonts w:ascii="Work Sans" w:hAnsi="Work Sans"/>
              </w:rPr>
              <w:t>4.1</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MISIÓN</w:t>
            </w:r>
            <w:r w:rsidR="009A3E99">
              <w:rPr>
                <w:webHidden/>
              </w:rPr>
              <w:tab/>
            </w:r>
            <w:r w:rsidR="009A3E99">
              <w:rPr>
                <w:webHidden/>
              </w:rPr>
              <w:fldChar w:fldCharType="begin"/>
            </w:r>
            <w:r w:rsidR="009A3E99">
              <w:rPr>
                <w:webHidden/>
              </w:rPr>
              <w:instrText xml:space="preserve"> PAGEREF _Toc93483716 \h </w:instrText>
            </w:r>
            <w:r w:rsidR="009A3E99">
              <w:rPr>
                <w:webHidden/>
              </w:rPr>
            </w:r>
            <w:r w:rsidR="009A3E99">
              <w:rPr>
                <w:webHidden/>
              </w:rPr>
              <w:fldChar w:fldCharType="separate"/>
            </w:r>
            <w:r w:rsidR="007223F0">
              <w:rPr>
                <w:webHidden/>
              </w:rPr>
              <w:t>18</w:t>
            </w:r>
            <w:r w:rsidR="009A3E99">
              <w:rPr>
                <w:webHidden/>
              </w:rPr>
              <w:fldChar w:fldCharType="end"/>
            </w:r>
          </w:hyperlink>
        </w:p>
        <w:p w14:paraId="195B9CAA" w14:textId="6B55DDFB"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7" w:history="1">
            <w:r w:rsidR="009A3E99" w:rsidRPr="00E2559B">
              <w:rPr>
                <w:rStyle w:val="Hipervnculo"/>
                <w:rFonts w:ascii="Work Sans" w:hAnsi="Work Sans"/>
              </w:rPr>
              <w:t>4.2</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VISIÓN</w:t>
            </w:r>
            <w:r w:rsidR="009A3E99">
              <w:rPr>
                <w:webHidden/>
              </w:rPr>
              <w:tab/>
            </w:r>
            <w:r w:rsidR="009A3E99">
              <w:rPr>
                <w:webHidden/>
              </w:rPr>
              <w:fldChar w:fldCharType="begin"/>
            </w:r>
            <w:r w:rsidR="009A3E99">
              <w:rPr>
                <w:webHidden/>
              </w:rPr>
              <w:instrText xml:space="preserve"> PAGEREF _Toc93483717 \h </w:instrText>
            </w:r>
            <w:r w:rsidR="009A3E99">
              <w:rPr>
                <w:webHidden/>
              </w:rPr>
            </w:r>
            <w:r w:rsidR="009A3E99">
              <w:rPr>
                <w:webHidden/>
              </w:rPr>
              <w:fldChar w:fldCharType="separate"/>
            </w:r>
            <w:r w:rsidR="007223F0">
              <w:rPr>
                <w:webHidden/>
              </w:rPr>
              <w:t>18</w:t>
            </w:r>
            <w:r w:rsidR="009A3E99">
              <w:rPr>
                <w:webHidden/>
              </w:rPr>
              <w:fldChar w:fldCharType="end"/>
            </w:r>
          </w:hyperlink>
        </w:p>
        <w:p w14:paraId="6A95E392" w14:textId="0CB99425"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8" w:history="1">
            <w:r w:rsidR="009A3E99" w:rsidRPr="00E2559B">
              <w:rPr>
                <w:rStyle w:val="Hipervnculo"/>
                <w:rFonts w:ascii="Work Sans" w:hAnsi="Work Sans"/>
              </w:rPr>
              <w:t>4.3</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POLITICA DEL SISTEMA DE GESTION DE SEGURIDAD Y SALUD EN EL TRABAJO</w:t>
            </w:r>
            <w:r w:rsidR="009A3E99">
              <w:rPr>
                <w:webHidden/>
              </w:rPr>
              <w:tab/>
            </w:r>
            <w:r w:rsidR="009A3E99">
              <w:rPr>
                <w:webHidden/>
              </w:rPr>
              <w:fldChar w:fldCharType="begin"/>
            </w:r>
            <w:r w:rsidR="009A3E99">
              <w:rPr>
                <w:webHidden/>
              </w:rPr>
              <w:instrText xml:space="preserve"> PAGEREF _Toc93483718 \h </w:instrText>
            </w:r>
            <w:r w:rsidR="009A3E99">
              <w:rPr>
                <w:webHidden/>
              </w:rPr>
            </w:r>
            <w:r w:rsidR="009A3E99">
              <w:rPr>
                <w:webHidden/>
              </w:rPr>
              <w:fldChar w:fldCharType="separate"/>
            </w:r>
            <w:r w:rsidR="007223F0">
              <w:rPr>
                <w:webHidden/>
              </w:rPr>
              <w:t>19</w:t>
            </w:r>
            <w:r w:rsidR="009A3E99">
              <w:rPr>
                <w:webHidden/>
              </w:rPr>
              <w:fldChar w:fldCharType="end"/>
            </w:r>
          </w:hyperlink>
        </w:p>
        <w:p w14:paraId="134852A0" w14:textId="11E3E436"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19" w:history="1">
            <w:r w:rsidR="009A3E99" w:rsidRPr="00E2559B">
              <w:rPr>
                <w:rStyle w:val="Hipervnculo"/>
                <w:rFonts w:ascii="Work Sans" w:hAnsi="Work Sans"/>
              </w:rPr>
              <w:t>4.4</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ESTRUCTURA ORGANIZACIONAL</w:t>
            </w:r>
            <w:r w:rsidR="009A3E99">
              <w:rPr>
                <w:webHidden/>
              </w:rPr>
              <w:tab/>
            </w:r>
            <w:r w:rsidR="009A3E99">
              <w:rPr>
                <w:webHidden/>
              </w:rPr>
              <w:fldChar w:fldCharType="begin"/>
            </w:r>
            <w:r w:rsidR="009A3E99">
              <w:rPr>
                <w:webHidden/>
              </w:rPr>
              <w:instrText xml:space="preserve"> PAGEREF _Toc93483719 \h </w:instrText>
            </w:r>
            <w:r w:rsidR="009A3E99">
              <w:rPr>
                <w:webHidden/>
              </w:rPr>
            </w:r>
            <w:r w:rsidR="009A3E99">
              <w:rPr>
                <w:webHidden/>
              </w:rPr>
              <w:fldChar w:fldCharType="separate"/>
            </w:r>
            <w:r w:rsidR="007223F0">
              <w:rPr>
                <w:webHidden/>
              </w:rPr>
              <w:t>19</w:t>
            </w:r>
            <w:r w:rsidR="009A3E99">
              <w:rPr>
                <w:webHidden/>
              </w:rPr>
              <w:fldChar w:fldCharType="end"/>
            </w:r>
          </w:hyperlink>
        </w:p>
        <w:p w14:paraId="58967DE5" w14:textId="6EC0105D"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20" w:history="1">
            <w:r w:rsidR="009A3E99" w:rsidRPr="00E2559B">
              <w:rPr>
                <w:rStyle w:val="Hipervnculo"/>
                <w:rFonts w:ascii="Work Sans" w:hAnsi="Work Sans"/>
              </w:rPr>
              <w:t>4.5</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CARACTERIZACIÓN DE LA POBLACIÓN OBJETIVO</w:t>
            </w:r>
            <w:r w:rsidR="009A3E99">
              <w:rPr>
                <w:webHidden/>
              </w:rPr>
              <w:tab/>
            </w:r>
            <w:r w:rsidR="009A3E99">
              <w:rPr>
                <w:webHidden/>
              </w:rPr>
              <w:fldChar w:fldCharType="begin"/>
            </w:r>
            <w:r w:rsidR="009A3E99">
              <w:rPr>
                <w:webHidden/>
              </w:rPr>
              <w:instrText xml:space="preserve"> PAGEREF _Toc93483720 \h </w:instrText>
            </w:r>
            <w:r w:rsidR="009A3E99">
              <w:rPr>
                <w:webHidden/>
              </w:rPr>
            </w:r>
            <w:r w:rsidR="009A3E99">
              <w:rPr>
                <w:webHidden/>
              </w:rPr>
              <w:fldChar w:fldCharType="separate"/>
            </w:r>
            <w:r w:rsidR="007223F0">
              <w:rPr>
                <w:webHidden/>
              </w:rPr>
              <w:t>19</w:t>
            </w:r>
            <w:r w:rsidR="009A3E99">
              <w:rPr>
                <w:webHidden/>
              </w:rPr>
              <w:fldChar w:fldCharType="end"/>
            </w:r>
          </w:hyperlink>
        </w:p>
        <w:p w14:paraId="206895C2" w14:textId="20F8C25A" w:rsidR="009A3E99" w:rsidRDefault="006536E3">
          <w:pPr>
            <w:pStyle w:val="TDC2"/>
            <w:rPr>
              <w:rFonts w:asciiTheme="minorHAnsi" w:eastAsiaTheme="minorEastAsia" w:hAnsiTheme="minorHAnsi" w:cstheme="minorBidi"/>
              <w:sz w:val="22"/>
              <w:szCs w:val="22"/>
              <w:lang w:val="es-CO" w:eastAsia="es-CO"/>
            </w:rPr>
          </w:pPr>
          <w:hyperlink w:anchor="_Toc93483721" w:history="1">
            <w:r w:rsidR="009A3E99" w:rsidRPr="00E2559B">
              <w:rPr>
                <w:rStyle w:val="Hipervnculo"/>
                <w:rFonts w:ascii="Work Sans" w:hAnsi="Work Sans"/>
              </w:rPr>
              <w:t>5.ORGANIZACIÓN DEL SISTEMA DE GESTION DE SEGURIDAD Y SALUD EN EL TRABAJO</w:t>
            </w:r>
            <w:r w:rsidR="009A3E99">
              <w:rPr>
                <w:webHidden/>
              </w:rPr>
              <w:tab/>
            </w:r>
            <w:r w:rsidR="009A3E99">
              <w:rPr>
                <w:webHidden/>
              </w:rPr>
              <w:fldChar w:fldCharType="begin"/>
            </w:r>
            <w:r w:rsidR="009A3E99">
              <w:rPr>
                <w:webHidden/>
              </w:rPr>
              <w:instrText xml:space="preserve"> PAGEREF _Toc93483721 \h </w:instrText>
            </w:r>
            <w:r w:rsidR="009A3E99">
              <w:rPr>
                <w:webHidden/>
              </w:rPr>
            </w:r>
            <w:r w:rsidR="009A3E99">
              <w:rPr>
                <w:webHidden/>
              </w:rPr>
              <w:fldChar w:fldCharType="separate"/>
            </w:r>
            <w:r w:rsidR="007223F0">
              <w:rPr>
                <w:webHidden/>
              </w:rPr>
              <w:t>21</w:t>
            </w:r>
            <w:r w:rsidR="009A3E99">
              <w:rPr>
                <w:webHidden/>
              </w:rPr>
              <w:fldChar w:fldCharType="end"/>
            </w:r>
          </w:hyperlink>
        </w:p>
        <w:p w14:paraId="6745E59A" w14:textId="23F59579" w:rsidR="009A3E99" w:rsidRDefault="006536E3">
          <w:pPr>
            <w:pStyle w:val="TDC3"/>
            <w:rPr>
              <w:rFonts w:asciiTheme="minorHAnsi" w:eastAsiaTheme="minorEastAsia" w:hAnsiTheme="minorHAnsi" w:cstheme="minorBidi"/>
              <w:noProof/>
              <w:sz w:val="22"/>
              <w:szCs w:val="22"/>
              <w:lang w:val="es-CO" w:eastAsia="es-CO"/>
            </w:rPr>
          </w:pPr>
          <w:hyperlink w:anchor="_Toc93483722" w:history="1">
            <w:r w:rsidR="009A3E99" w:rsidRPr="00E2559B">
              <w:rPr>
                <w:rStyle w:val="Hipervnculo"/>
                <w:rFonts w:ascii="Work Sans" w:hAnsi="Work Sans"/>
                <w:noProof/>
              </w:rPr>
              <w:t>5.1 ORGANIZACION Y RECURSOS DEL SG-SST</w:t>
            </w:r>
            <w:r w:rsidR="009A3E99">
              <w:rPr>
                <w:noProof/>
                <w:webHidden/>
              </w:rPr>
              <w:tab/>
            </w:r>
            <w:r w:rsidR="009A3E99">
              <w:rPr>
                <w:noProof/>
                <w:webHidden/>
              </w:rPr>
              <w:fldChar w:fldCharType="begin"/>
            </w:r>
            <w:r w:rsidR="009A3E99">
              <w:rPr>
                <w:noProof/>
                <w:webHidden/>
              </w:rPr>
              <w:instrText xml:space="preserve"> PAGEREF _Toc93483722 \h </w:instrText>
            </w:r>
            <w:r w:rsidR="009A3E99">
              <w:rPr>
                <w:noProof/>
                <w:webHidden/>
              </w:rPr>
            </w:r>
            <w:r w:rsidR="009A3E99">
              <w:rPr>
                <w:noProof/>
                <w:webHidden/>
              </w:rPr>
              <w:fldChar w:fldCharType="separate"/>
            </w:r>
            <w:r w:rsidR="007223F0">
              <w:rPr>
                <w:noProof/>
                <w:webHidden/>
              </w:rPr>
              <w:t>21</w:t>
            </w:r>
            <w:r w:rsidR="009A3E99">
              <w:rPr>
                <w:noProof/>
                <w:webHidden/>
              </w:rPr>
              <w:fldChar w:fldCharType="end"/>
            </w:r>
          </w:hyperlink>
        </w:p>
        <w:p w14:paraId="7F8632A3" w14:textId="3EA24A6C" w:rsidR="009A3E99" w:rsidRDefault="006536E3">
          <w:pPr>
            <w:pStyle w:val="TDC3"/>
            <w:rPr>
              <w:rFonts w:asciiTheme="minorHAnsi" w:eastAsiaTheme="minorEastAsia" w:hAnsiTheme="minorHAnsi" w:cstheme="minorBidi"/>
              <w:noProof/>
              <w:sz w:val="22"/>
              <w:szCs w:val="22"/>
              <w:lang w:val="es-CO" w:eastAsia="es-CO"/>
            </w:rPr>
          </w:pPr>
          <w:hyperlink w:anchor="_Toc93483723" w:history="1">
            <w:r w:rsidR="009A3E99" w:rsidRPr="00E2559B">
              <w:rPr>
                <w:rStyle w:val="Hipervnculo"/>
                <w:rFonts w:ascii="Work Sans" w:hAnsi="Work Sans"/>
                <w:noProof/>
              </w:rPr>
              <w:t>5.2 COMITÉS DEL SISTEMA DE SEGURIDAD Y SALUD EN EL TRABAJO</w:t>
            </w:r>
            <w:r w:rsidR="009A3E99">
              <w:rPr>
                <w:noProof/>
                <w:webHidden/>
              </w:rPr>
              <w:tab/>
            </w:r>
            <w:r w:rsidR="009A3E99">
              <w:rPr>
                <w:noProof/>
                <w:webHidden/>
              </w:rPr>
              <w:fldChar w:fldCharType="begin"/>
            </w:r>
            <w:r w:rsidR="009A3E99">
              <w:rPr>
                <w:noProof/>
                <w:webHidden/>
              </w:rPr>
              <w:instrText xml:space="preserve"> PAGEREF _Toc93483723 \h </w:instrText>
            </w:r>
            <w:r w:rsidR="009A3E99">
              <w:rPr>
                <w:noProof/>
                <w:webHidden/>
              </w:rPr>
            </w:r>
            <w:r w:rsidR="009A3E99">
              <w:rPr>
                <w:noProof/>
                <w:webHidden/>
              </w:rPr>
              <w:fldChar w:fldCharType="separate"/>
            </w:r>
            <w:r w:rsidR="007223F0">
              <w:rPr>
                <w:noProof/>
                <w:webHidden/>
              </w:rPr>
              <w:t>23</w:t>
            </w:r>
            <w:r w:rsidR="009A3E99">
              <w:rPr>
                <w:noProof/>
                <w:webHidden/>
              </w:rPr>
              <w:fldChar w:fldCharType="end"/>
            </w:r>
          </w:hyperlink>
        </w:p>
        <w:p w14:paraId="5A51946B" w14:textId="779E4DF8" w:rsidR="009A3E99" w:rsidRDefault="006536E3">
          <w:pPr>
            <w:pStyle w:val="TDC3"/>
            <w:rPr>
              <w:rFonts w:asciiTheme="minorHAnsi" w:eastAsiaTheme="minorEastAsia" w:hAnsiTheme="minorHAnsi" w:cstheme="minorBidi"/>
              <w:noProof/>
              <w:sz w:val="22"/>
              <w:szCs w:val="22"/>
              <w:lang w:val="es-CO" w:eastAsia="es-CO"/>
            </w:rPr>
          </w:pPr>
          <w:hyperlink w:anchor="_Toc93483724" w:history="1">
            <w:r w:rsidR="009A3E99" w:rsidRPr="00E2559B">
              <w:rPr>
                <w:rStyle w:val="Hipervnculo"/>
                <w:rFonts w:ascii="Work Sans" w:hAnsi="Work Sans" w:cs="Tahoma"/>
                <w:noProof/>
              </w:rPr>
              <w:t>5.3 DIAGNÓSTICO DE SALUD</w:t>
            </w:r>
            <w:r w:rsidR="009A3E99">
              <w:rPr>
                <w:noProof/>
                <w:webHidden/>
              </w:rPr>
              <w:tab/>
            </w:r>
            <w:r w:rsidR="009A3E99">
              <w:rPr>
                <w:noProof/>
                <w:webHidden/>
              </w:rPr>
              <w:fldChar w:fldCharType="begin"/>
            </w:r>
            <w:r w:rsidR="009A3E99">
              <w:rPr>
                <w:noProof/>
                <w:webHidden/>
              </w:rPr>
              <w:instrText xml:space="preserve"> PAGEREF _Toc93483724 \h </w:instrText>
            </w:r>
            <w:r w:rsidR="009A3E99">
              <w:rPr>
                <w:noProof/>
                <w:webHidden/>
              </w:rPr>
            </w:r>
            <w:r w:rsidR="009A3E99">
              <w:rPr>
                <w:noProof/>
                <w:webHidden/>
              </w:rPr>
              <w:fldChar w:fldCharType="separate"/>
            </w:r>
            <w:r w:rsidR="007223F0">
              <w:rPr>
                <w:noProof/>
                <w:webHidden/>
              </w:rPr>
              <w:t>26</w:t>
            </w:r>
            <w:r w:rsidR="009A3E99">
              <w:rPr>
                <w:noProof/>
                <w:webHidden/>
              </w:rPr>
              <w:fldChar w:fldCharType="end"/>
            </w:r>
          </w:hyperlink>
        </w:p>
        <w:p w14:paraId="06B7BACB" w14:textId="29A00427" w:rsidR="009A3E99" w:rsidRDefault="006536E3">
          <w:pPr>
            <w:pStyle w:val="TDC3"/>
            <w:rPr>
              <w:rFonts w:asciiTheme="minorHAnsi" w:eastAsiaTheme="minorEastAsia" w:hAnsiTheme="minorHAnsi" w:cstheme="minorBidi"/>
              <w:noProof/>
              <w:sz w:val="22"/>
              <w:szCs w:val="22"/>
              <w:lang w:val="es-CO" w:eastAsia="es-CO"/>
            </w:rPr>
          </w:pPr>
          <w:hyperlink w:anchor="_Toc93483725" w:history="1">
            <w:r w:rsidR="009A3E99" w:rsidRPr="00E2559B">
              <w:rPr>
                <w:rStyle w:val="Hipervnculo"/>
                <w:rFonts w:ascii="Work Sans" w:hAnsi="Work Sans" w:cs="Tahoma"/>
                <w:noProof/>
              </w:rPr>
              <w:t>5.4 GESTIÓN DE PELIGROS Y RIESGOS</w:t>
            </w:r>
            <w:r w:rsidR="009A3E99">
              <w:rPr>
                <w:noProof/>
                <w:webHidden/>
              </w:rPr>
              <w:tab/>
            </w:r>
            <w:r w:rsidR="009A3E99">
              <w:rPr>
                <w:noProof/>
                <w:webHidden/>
              </w:rPr>
              <w:fldChar w:fldCharType="begin"/>
            </w:r>
            <w:r w:rsidR="009A3E99">
              <w:rPr>
                <w:noProof/>
                <w:webHidden/>
              </w:rPr>
              <w:instrText xml:space="preserve"> PAGEREF _Toc93483725 \h </w:instrText>
            </w:r>
            <w:r w:rsidR="009A3E99">
              <w:rPr>
                <w:noProof/>
                <w:webHidden/>
              </w:rPr>
            </w:r>
            <w:r w:rsidR="009A3E99">
              <w:rPr>
                <w:noProof/>
                <w:webHidden/>
              </w:rPr>
              <w:fldChar w:fldCharType="separate"/>
            </w:r>
            <w:r w:rsidR="007223F0">
              <w:rPr>
                <w:noProof/>
                <w:webHidden/>
              </w:rPr>
              <w:t>27</w:t>
            </w:r>
            <w:r w:rsidR="009A3E99">
              <w:rPr>
                <w:noProof/>
                <w:webHidden/>
              </w:rPr>
              <w:fldChar w:fldCharType="end"/>
            </w:r>
          </w:hyperlink>
        </w:p>
        <w:p w14:paraId="5185C321" w14:textId="047C10AC" w:rsidR="009A3E99" w:rsidRDefault="006536E3">
          <w:pPr>
            <w:pStyle w:val="TDC3"/>
            <w:rPr>
              <w:rFonts w:asciiTheme="minorHAnsi" w:eastAsiaTheme="minorEastAsia" w:hAnsiTheme="minorHAnsi" w:cstheme="minorBidi"/>
              <w:noProof/>
              <w:sz w:val="22"/>
              <w:szCs w:val="22"/>
              <w:lang w:val="es-CO" w:eastAsia="es-CO"/>
            </w:rPr>
          </w:pPr>
          <w:hyperlink w:anchor="_Toc93483726" w:history="1">
            <w:r w:rsidR="009A3E99" w:rsidRPr="00E2559B">
              <w:rPr>
                <w:rStyle w:val="Hipervnculo"/>
                <w:rFonts w:ascii="Work Sans" w:hAnsi="Work Sans" w:cs="Tahoma"/>
                <w:noProof/>
              </w:rPr>
              <w:t>5.5 SUBPROGRAMAS DE GESTIÓN</w:t>
            </w:r>
            <w:r w:rsidR="009A3E99">
              <w:rPr>
                <w:noProof/>
                <w:webHidden/>
              </w:rPr>
              <w:tab/>
            </w:r>
            <w:r w:rsidR="009A3E99">
              <w:rPr>
                <w:noProof/>
                <w:webHidden/>
              </w:rPr>
              <w:fldChar w:fldCharType="begin"/>
            </w:r>
            <w:r w:rsidR="009A3E99">
              <w:rPr>
                <w:noProof/>
                <w:webHidden/>
              </w:rPr>
              <w:instrText xml:space="preserve"> PAGEREF _Toc93483726 \h </w:instrText>
            </w:r>
            <w:r w:rsidR="009A3E99">
              <w:rPr>
                <w:noProof/>
                <w:webHidden/>
              </w:rPr>
            </w:r>
            <w:r w:rsidR="009A3E99">
              <w:rPr>
                <w:noProof/>
                <w:webHidden/>
              </w:rPr>
              <w:fldChar w:fldCharType="separate"/>
            </w:r>
            <w:r w:rsidR="007223F0">
              <w:rPr>
                <w:noProof/>
                <w:webHidden/>
              </w:rPr>
              <w:t>28</w:t>
            </w:r>
            <w:r w:rsidR="009A3E99">
              <w:rPr>
                <w:noProof/>
                <w:webHidden/>
              </w:rPr>
              <w:fldChar w:fldCharType="end"/>
            </w:r>
          </w:hyperlink>
        </w:p>
        <w:p w14:paraId="139BAA79" w14:textId="38AE12D2"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27" w:history="1">
            <w:r w:rsidR="009A3E99" w:rsidRPr="00E2559B">
              <w:rPr>
                <w:rStyle w:val="Hipervnculo"/>
                <w:rFonts w:ascii="Symbol" w:hAnsi="Symbol"/>
              </w:rPr>
              <w:t></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PVE Riesgo Desórdenes Músculo Esquelético (DME):</w:t>
            </w:r>
            <w:r w:rsidR="009A3E99">
              <w:rPr>
                <w:webHidden/>
              </w:rPr>
              <w:tab/>
            </w:r>
            <w:r w:rsidR="009A3E99">
              <w:rPr>
                <w:webHidden/>
              </w:rPr>
              <w:fldChar w:fldCharType="begin"/>
            </w:r>
            <w:r w:rsidR="009A3E99">
              <w:rPr>
                <w:webHidden/>
              </w:rPr>
              <w:instrText xml:space="preserve"> PAGEREF _Toc93483727 \h </w:instrText>
            </w:r>
            <w:r w:rsidR="009A3E99">
              <w:rPr>
                <w:webHidden/>
              </w:rPr>
            </w:r>
            <w:r w:rsidR="009A3E99">
              <w:rPr>
                <w:webHidden/>
              </w:rPr>
              <w:fldChar w:fldCharType="separate"/>
            </w:r>
            <w:r w:rsidR="007223F0">
              <w:rPr>
                <w:webHidden/>
              </w:rPr>
              <w:t>28</w:t>
            </w:r>
            <w:r w:rsidR="009A3E99">
              <w:rPr>
                <w:webHidden/>
              </w:rPr>
              <w:fldChar w:fldCharType="end"/>
            </w:r>
          </w:hyperlink>
        </w:p>
        <w:p w14:paraId="55E7A37F" w14:textId="7DBE4D25"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28" w:history="1">
            <w:r w:rsidR="009A3E99" w:rsidRPr="00E2559B">
              <w:rPr>
                <w:rStyle w:val="Hipervnculo"/>
                <w:rFonts w:ascii="Symbol" w:eastAsia="Calibri" w:hAnsi="Symbol"/>
              </w:rPr>
              <w:t></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PVE Riesgo Cardiovascular:</w:t>
            </w:r>
            <w:r w:rsidR="009A3E99">
              <w:rPr>
                <w:webHidden/>
              </w:rPr>
              <w:tab/>
            </w:r>
            <w:r w:rsidR="009A3E99">
              <w:rPr>
                <w:webHidden/>
              </w:rPr>
              <w:fldChar w:fldCharType="begin"/>
            </w:r>
            <w:r w:rsidR="009A3E99">
              <w:rPr>
                <w:webHidden/>
              </w:rPr>
              <w:instrText xml:space="preserve"> PAGEREF _Toc93483728 \h </w:instrText>
            </w:r>
            <w:r w:rsidR="009A3E99">
              <w:rPr>
                <w:webHidden/>
              </w:rPr>
            </w:r>
            <w:r w:rsidR="009A3E99">
              <w:rPr>
                <w:webHidden/>
              </w:rPr>
              <w:fldChar w:fldCharType="separate"/>
            </w:r>
            <w:r w:rsidR="007223F0">
              <w:rPr>
                <w:webHidden/>
              </w:rPr>
              <w:t>28</w:t>
            </w:r>
            <w:r w:rsidR="009A3E99">
              <w:rPr>
                <w:webHidden/>
              </w:rPr>
              <w:fldChar w:fldCharType="end"/>
            </w:r>
          </w:hyperlink>
        </w:p>
        <w:p w14:paraId="32781A2D" w14:textId="5ACAE216" w:rsidR="009A3E99" w:rsidRDefault="006536E3">
          <w:pPr>
            <w:pStyle w:val="TDC2"/>
            <w:tabs>
              <w:tab w:val="left" w:pos="660"/>
            </w:tabs>
            <w:rPr>
              <w:rFonts w:asciiTheme="minorHAnsi" w:eastAsiaTheme="minorEastAsia" w:hAnsiTheme="minorHAnsi" w:cstheme="minorBidi"/>
              <w:sz w:val="22"/>
              <w:szCs w:val="22"/>
              <w:lang w:val="es-CO" w:eastAsia="es-CO"/>
            </w:rPr>
          </w:pPr>
          <w:hyperlink w:anchor="_Toc93483729" w:history="1">
            <w:r w:rsidR="009A3E99" w:rsidRPr="00E2559B">
              <w:rPr>
                <w:rStyle w:val="Hipervnculo"/>
                <w:rFonts w:ascii="Symbol" w:hAnsi="Symbol"/>
              </w:rPr>
              <w:t></w:t>
            </w:r>
            <w:r w:rsidR="009A3E99">
              <w:rPr>
                <w:rFonts w:asciiTheme="minorHAnsi" w:eastAsiaTheme="minorEastAsia" w:hAnsiTheme="minorHAnsi" w:cstheme="minorBidi"/>
                <w:sz w:val="22"/>
                <w:szCs w:val="22"/>
                <w:lang w:val="es-CO" w:eastAsia="es-CO"/>
              </w:rPr>
              <w:tab/>
            </w:r>
            <w:r w:rsidR="009A3E99" w:rsidRPr="00E2559B">
              <w:rPr>
                <w:rStyle w:val="Hipervnculo"/>
                <w:rFonts w:ascii="Work Sans" w:hAnsi="Work Sans"/>
              </w:rPr>
              <w:t>PVE Psicosocial:</w:t>
            </w:r>
            <w:r w:rsidR="009A3E99">
              <w:rPr>
                <w:webHidden/>
              </w:rPr>
              <w:tab/>
            </w:r>
            <w:r w:rsidR="009A3E99">
              <w:rPr>
                <w:webHidden/>
              </w:rPr>
              <w:fldChar w:fldCharType="begin"/>
            </w:r>
            <w:r w:rsidR="009A3E99">
              <w:rPr>
                <w:webHidden/>
              </w:rPr>
              <w:instrText xml:space="preserve"> PAGEREF _Toc93483729 \h </w:instrText>
            </w:r>
            <w:r w:rsidR="009A3E99">
              <w:rPr>
                <w:webHidden/>
              </w:rPr>
            </w:r>
            <w:r w:rsidR="009A3E99">
              <w:rPr>
                <w:webHidden/>
              </w:rPr>
              <w:fldChar w:fldCharType="separate"/>
            </w:r>
            <w:r w:rsidR="007223F0">
              <w:rPr>
                <w:webHidden/>
              </w:rPr>
              <w:t>28</w:t>
            </w:r>
            <w:r w:rsidR="009A3E99">
              <w:rPr>
                <w:webHidden/>
              </w:rPr>
              <w:fldChar w:fldCharType="end"/>
            </w:r>
          </w:hyperlink>
        </w:p>
        <w:p w14:paraId="4490FE6C" w14:textId="09F4CEC8" w:rsidR="009A3E99" w:rsidRDefault="006536E3">
          <w:pPr>
            <w:pStyle w:val="TDC3"/>
            <w:tabs>
              <w:tab w:val="left" w:pos="660"/>
            </w:tabs>
            <w:rPr>
              <w:rFonts w:asciiTheme="minorHAnsi" w:eastAsiaTheme="minorEastAsia" w:hAnsiTheme="minorHAnsi" w:cstheme="minorBidi"/>
              <w:noProof/>
              <w:sz w:val="22"/>
              <w:szCs w:val="22"/>
              <w:lang w:val="es-CO" w:eastAsia="es-CO"/>
            </w:rPr>
          </w:pPr>
          <w:hyperlink w:anchor="_Toc93483730" w:history="1">
            <w:r w:rsidR="009A3E99" w:rsidRPr="00E2559B">
              <w:rPr>
                <w:rStyle w:val="Hipervnculo"/>
                <w:rFonts w:ascii="Work Sans" w:hAnsi="Work Sans"/>
                <w:noProof/>
              </w:rPr>
              <w:t>5.6</w:t>
            </w:r>
            <w:r w:rsidR="009A3E99">
              <w:rPr>
                <w:rFonts w:asciiTheme="minorHAnsi" w:eastAsiaTheme="minorEastAsia" w:hAnsiTheme="minorHAnsi" w:cstheme="minorBidi"/>
                <w:noProof/>
                <w:sz w:val="22"/>
                <w:szCs w:val="22"/>
                <w:lang w:val="es-CO" w:eastAsia="es-CO"/>
              </w:rPr>
              <w:tab/>
            </w:r>
            <w:r w:rsidR="009A3E99" w:rsidRPr="00E2559B">
              <w:rPr>
                <w:rStyle w:val="Hipervnculo"/>
                <w:rFonts w:ascii="Work Sans" w:hAnsi="Work Sans"/>
                <w:noProof/>
              </w:rPr>
              <w:t>PLAN Y BRIGADA DE EMERGENCIAS</w:t>
            </w:r>
            <w:r w:rsidR="009A3E99">
              <w:rPr>
                <w:noProof/>
                <w:webHidden/>
              </w:rPr>
              <w:tab/>
            </w:r>
            <w:r w:rsidR="009A3E99">
              <w:rPr>
                <w:noProof/>
                <w:webHidden/>
              </w:rPr>
              <w:fldChar w:fldCharType="begin"/>
            </w:r>
            <w:r w:rsidR="009A3E99">
              <w:rPr>
                <w:noProof/>
                <w:webHidden/>
              </w:rPr>
              <w:instrText xml:space="preserve"> PAGEREF _Toc93483730 \h </w:instrText>
            </w:r>
            <w:r w:rsidR="009A3E99">
              <w:rPr>
                <w:noProof/>
                <w:webHidden/>
              </w:rPr>
            </w:r>
            <w:r w:rsidR="009A3E99">
              <w:rPr>
                <w:noProof/>
                <w:webHidden/>
              </w:rPr>
              <w:fldChar w:fldCharType="separate"/>
            </w:r>
            <w:r w:rsidR="007223F0">
              <w:rPr>
                <w:noProof/>
                <w:webHidden/>
              </w:rPr>
              <w:t>30</w:t>
            </w:r>
            <w:r w:rsidR="009A3E99">
              <w:rPr>
                <w:noProof/>
                <w:webHidden/>
              </w:rPr>
              <w:fldChar w:fldCharType="end"/>
            </w:r>
          </w:hyperlink>
        </w:p>
        <w:p w14:paraId="097D596B" w14:textId="0EBF4005" w:rsidR="009A3E99" w:rsidRDefault="006536E3">
          <w:pPr>
            <w:pStyle w:val="TDC3"/>
            <w:rPr>
              <w:rFonts w:asciiTheme="minorHAnsi" w:eastAsiaTheme="minorEastAsia" w:hAnsiTheme="minorHAnsi" w:cstheme="minorBidi"/>
              <w:noProof/>
              <w:sz w:val="22"/>
              <w:szCs w:val="22"/>
              <w:lang w:val="es-CO" w:eastAsia="es-CO"/>
            </w:rPr>
          </w:pPr>
          <w:hyperlink w:anchor="_Toc93483731" w:history="1">
            <w:r w:rsidR="009A3E99" w:rsidRPr="00E2559B">
              <w:rPr>
                <w:rStyle w:val="Hipervnculo"/>
                <w:rFonts w:ascii="Work Sans" w:hAnsi="Work Sans" w:cs="Tahoma"/>
                <w:noProof/>
              </w:rPr>
              <w:t>5.7 PLAN ESTRATÉGICO DE SEGURIDAD VIAL</w:t>
            </w:r>
            <w:r w:rsidR="009A3E99">
              <w:rPr>
                <w:noProof/>
                <w:webHidden/>
              </w:rPr>
              <w:tab/>
            </w:r>
            <w:r w:rsidR="009A3E99">
              <w:rPr>
                <w:noProof/>
                <w:webHidden/>
              </w:rPr>
              <w:fldChar w:fldCharType="begin"/>
            </w:r>
            <w:r w:rsidR="009A3E99">
              <w:rPr>
                <w:noProof/>
                <w:webHidden/>
              </w:rPr>
              <w:instrText xml:space="preserve"> PAGEREF _Toc93483731 \h </w:instrText>
            </w:r>
            <w:r w:rsidR="009A3E99">
              <w:rPr>
                <w:noProof/>
                <w:webHidden/>
              </w:rPr>
            </w:r>
            <w:r w:rsidR="009A3E99">
              <w:rPr>
                <w:noProof/>
                <w:webHidden/>
              </w:rPr>
              <w:fldChar w:fldCharType="separate"/>
            </w:r>
            <w:r w:rsidR="007223F0">
              <w:rPr>
                <w:noProof/>
                <w:webHidden/>
              </w:rPr>
              <w:t>31</w:t>
            </w:r>
            <w:r w:rsidR="009A3E99">
              <w:rPr>
                <w:noProof/>
                <w:webHidden/>
              </w:rPr>
              <w:fldChar w:fldCharType="end"/>
            </w:r>
          </w:hyperlink>
        </w:p>
        <w:p w14:paraId="28DC0BBB" w14:textId="727F0C8C" w:rsidR="009A3E99" w:rsidRDefault="006536E3">
          <w:pPr>
            <w:pStyle w:val="TDC3"/>
            <w:rPr>
              <w:rFonts w:asciiTheme="minorHAnsi" w:eastAsiaTheme="minorEastAsia" w:hAnsiTheme="minorHAnsi" w:cstheme="minorBidi"/>
              <w:noProof/>
              <w:sz w:val="22"/>
              <w:szCs w:val="22"/>
              <w:lang w:val="es-CO" w:eastAsia="es-CO"/>
            </w:rPr>
          </w:pPr>
          <w:hyperlink w:anchor="_Toc93483732" w:history="1">
            <w:r w:rsidR="009A3E99" w:rsidRPr="00E2559B">
              <w:rPr>
                <w:rStyle w:val="Hipervnculo"/>
                <w:rFonts w:ascii="Work Sans" w:hAnsi="Work Sans"/>
                <w:noProof/>
              </w:rPr>
              <w:t>5.8. INDICADORES DEL SISTEMA DE GESTION DE LA SEGURIDAD Y SALUD EN EL TRABAJO</w:t>
            </w:r>
            <w:r w:rsidR="009A3E99">
              <w:rPr>
                <w:noProof/>
                <w:webHidden/>
              </w:rPr>
              <w:tab/>
            </w:r>
            <w:r w:rsidR="009A3E99">
              <w:rPr>
                <w:noProof/>
                <w:webHidden/>
              </w:rPr>
              <w:fldChar w:fldCharType="begin"/>
            </w:r>
            <w:r w:rsidR="009A3E99">
              <w:rPr>
                <w:noProof/>
                <w:webHidden/>
              </w:rPr>
              <w:instrText xml:space="preserve"> PAGEREF _Toc93483732 \h </w:instrText>
            </w:r>
            <w:r w:rsidR="009A3E99">
              <w:rPr>
                <w:noProof/>
                <w:webHidden/>
              </w:rPr>
            </w:r>
            <w:r w:rsidR="009A3E99">
              <w:rPr>
                <w:noProof/>
                <w:webHidden/>
              </w:rPr>
              <w:fldChar w:fldCharType="separate"/>
            </w:r>
            <w:r w:rsidR="007223F0">
              <w:rPr>
                <w:noProof/>
                <w:webHidden/>
              </w:rPr>
              <w:t>32</w:t>
            </w:r>
            <w:r w:rsidR="009A3E99">
              <w:rPr>
                <w:noProof/>
                <w:webHidden/>
              </w:rPr>
              <w:fldChar w:fldCharType="end"/>
            </w:r>
          </w:hyperlink>
        </w:p>
        <w:p w14:paraId="1CBABEB5" w14:textId="260C80BC" w:rsidR="009A3E99" w:rsidRDefault="006536E3">
          <w:pPr>
            <w:pStyle w:val="TDC3"/>
            <w:rPr>
              <w:rFonts w:asciiTheme="minorHAnsi" w:eastAsiaTheme="minorEastAsia" w:hAnsiTheme="minorHAnsi" w:cstheme="minorBidi"/>
              <w:noProof/>
              <w:sz w:val="22"/>
              <w:szCs w:val="22"/>
              <w:lang w:val="es-CO" w:eastAsia="es-CO"/>
            </w:rPr>
          </w:pPr>
          <w:hyperlink w:anchor="_Toc93483733" w:history="1">
            <w:r w:rsidR="009A3E99" w:rsidRPr="00E2559B">
              <w:rPr>
                <w:rStyle w:val="Hipervnculo"/>
                <w:rFonts w:ascii="Work Sans" w:hAnsi="Work Sans"/>
                <w:noProof/>
              </w:rPr>
              <w:t>Indicador de estructura.</w:t>
            </w:r>
            <w:r w:rsidR="009A3E99">
              <w:rPr>
                <w:noProof/>
                <w:webHidden/>
              </w:rPr>
              <w:tab/>
            </w:r>
            <w:r w:rsidR="009A3E99">
              <w:rPr>
                <w:noProof/>
                <w:webHidden/>
              </w:rPr>
              <w:fldChar w:fldCharType="begin"/>
            </w:r>
            <w:r w:rsidR="009A3E99">
              <w:rPr>
                <w:noProof/>
                <w:webHidden/>
              </w:rPr>
              <w:instrText xml:space="preserve"> PAGEREF _Toc93483733 \h </w:instrText>
            </w:r>
            <w:r w:rsidR="009A3E99">
              <w:rPr>
                <w:noProof/>
                <w:webHidden/>
              </w:rPr>
            </w:r>
            <w:r w:rsidR="009A3E99">
              <w:rPr>
                <w:noProof/>
                <w:webHidden/>
              </w:rPr>
              <w:fldChar w:fldCharType="separate"/>
            </w:r>
            <w:r w:rsidR="007223F0">
              <w:rPr>
                <w:noProof/>
                <w:webHidden/>
              </w:rPr>
              <w:t>32</w:t>
            </w:r>
            <w:r w:rsidR="009A3E99">
              <w:rPr>
                <w:noProof/>
                <w:webHidden/>
              </w:rPr>
              <w:fldChar w:fldCharType="end"/>
            </w:r>
          </w:hyperlink>
        </w:p>
        <w:p w14:paraId="4332DAF4" w14:textId="24C71C98" w:rsidR="009A3E99" w:rsidRDefault="006536E3">
          <w:pPr>
            <w:pStyle w:val="TDC1"/>
            <w:tabs>
              <w:tab w:val="right" w:leader="dot" w:pos="9394"/>
            </w:tabs>
            <w:rPr>
              <w:rFonts w:asciiTheme="minorHAnsi" w:eastAsiaTheme="minorEastAsia" w:hAnsiTheme="minorHAnsi" w:cstheme="minorBidi"/>
              <w:noProof/>
              <w:sz w:val="22"/>
              <w:szCs w:val="22"/>
              <w:lang w:val="es-CO" w:eastAsia="es-CO"/>
            </w:rPr>
          </w:pPr>
          <w:hyperlink w:anchor="_Toc93483734" w:history="1">
            <w:r w:rsidR="009A3E99" w:rsidRPr="00E2559B">
              <w:rPr>
                <w:rStyle w:val="Hipervnculo"/>
                <w:rFonts w:ascii="Work Sans" w:hAnsi="Work Sans"/>
                <w:b/>
                <w:bCs/>
                <w:noProof/>
              </w:rPr>
              <w:t>Ausentismo Laboral</w:t>
            </w:r>
            <w:r w:rsidR="009A3E99">
              <w:rPr>
                <w:noProof/>
                <w:webHidden/>
              </w:rPr>
              <w:tab/>
            </w:r>
            <w:r w:rsidR="009A3E99">
              <w:rPr>
                <w:noProof/>
                <w:webHidden/>
              </w:rPr>
              <w:fldChar w:fldCharType="begin"/>
            </w:r>
            <w:r w:rsidR="009A3E99">
              <w:rPr>
                <w:noProof/>
                <w:webHidden/>
              </w:rPr>
              <w:instrText xml:space="preserve"> PAGEREF _Toc93483734 \h </w:instrText>
            </w:r>
            <w:r w:rsidR="009A3E99">
              <w:rPr>
                <w:noProof/>
                <w:webHidden/>
              </w:rPr>
            </w:r>
            <w:r w:rsidR="009A3E99">
              <w:rPr>
                <w:noProof/>
                <w:webHidden/>
              </w:rPr>
              <w:fldChar w:fldCharType="separate"/>
            </w:r>
            <w:r w:rsidR="007223F0">
              <w:rPr>
                <w:noProof/>
                <w:webHidden/>
              </w:rPr>
              <w:t>33</w:t>
            </w:r>
            <w:r w:rsidR="009A3E99">
              <w:rPr>
                <w:noProof/>
                <w:webHidden/>
              </w:rPr>
              <w:fldChar w:fldCharType="end"/>
            </w:r>
          </w:hyperlink>
        </w:p>
        <w:p w14:paraId="11069B22" w14:textId="02F080C2" w:rsidR="009A3E99" w:rsidRDefault="006536E3">
          <w:pPr>
            <w:pStyle w:val="TDC3"/>
            <w:rPr>
              <w:rFonts w:asciiTheme="minorHAnsi" w:eastAsiaTheme="minorEastAsia" w:hAnsiTheme="minorHAnsi" w:cstheme="minorBidi"/>
              <w:noProof/>
              <w:sz w:val="22"/>
              <w:szCs w:val="22"/>
              <w:lang w:val="es-CO" w:eastAsia="es-CO"/>
            </w:rPr>
          </w:pPr>
          <w:hyperlink w:anchor="_Toc93483735" w:history="1">
            <w:r w:rsidR="009A3E99" w:rsidRPr="00E2559B">
              <w:rPr>
                <w:rStyle w:val="Hipervnculo"/>
                <w:rFonts w:ascii="Work Sans" w:hAnsi="Work Sans"/>
                <w:noProof/>
              </w:rPr>
              <w:t>5.9 CRONOGRAMA DE TRABAJO</w:t>
            </w:r>
            <w:r w:rsidR="009A3E99">
              <w:rPr>
                <w:noProof/>
                <w:webHidden/>
              </w:rPr>
              <w:tab/>
            </w:r>
            <w:r w:rsidR="009A3E99">
              <w:rPr>
                <w:noProof/>
                <w:webHidden/>
              </w:rPr>
              <w:fldChar w:fldCharType="begin"/>
            </w:r>
            <w:r w:rsidR="009A3E99">
              <w:rPr>
                <w:noProof/>
                <w:webHidden/>
              </w:rPr>
              <w:instrText xml:space="preserve"> PAGEREF _Toc93483735 \h </w:instrText>
            </w:r>
            <w:r w:rsidR="009A3E99">
              <w:rPr>
                <w:noProof/>
                <w:webHidden/>
              </w:rPr>
            </w:r>
            <w:r w:rsidR="009A3E99">
              <w:rPr>
                <w:noProof/>
                <w:webHidden/>
              </w:rPr>
              <w:fldChar w:fldCharType="separate"/>
            </w:r>
            <w:r w:rsidR="007223F0">
              <w:rPr>
                <w:noProof/>
                <w:webHidden/>
              </w:rPr>
              <w:t>33</w:t>
            </w:r>
            <w:r w:rsidR="009A3E99">
              <w:rPr>
                <w:noProof/>
                <w:webHidden/>
              </w:rPr>
              <w:fldChar w:fldCharType="end"/>
            </w:r>
          </w:hyperlink>
        </w:p>
        <w:p w14:paraId="2CC0D410" w14:textId="457A2EAF" w:rsidR="009A3E99" w:rsidRDefault="009A3E99">
          <w:r>
            <w:rPr>
              <w:b/>
              <w:bCs/>
              <w:lang w:val="es-ES"/>
            </w:rPr>
            <w:fldChar w:fldCharType="end"/>
          </w:r>
        </w:p>
      </w:sdtContent>
    </w:sdt>
    <w:p w14:paraId="5E562097" w14:textId="77777777" w:rsidR="001F5709" w:rsidRPr="0041604A" w:rsidRDefault="001F5709" w:rsidP="001F5709">
      <w:pPr>
        <w:rPr>
          <w:rFonts w:ascii="Work Sans" w:hAnsi="Work Sans" w:cs="Tahoma"/>
          <w:b/>
          <w:highlight w:val="lightGray"/>
        </w:rPr>
      </w:pPr>
    </w:p>
    <w:p w14:paraId="292D1D05" w14:textId="77777777" w:rsidR="007265E2" w:rsidRPr="0041604A" w:rsidRDefault="007265E2" w:rsidP="001F5709">
      <w:pPr>
        <w:pStyle w:val="Textoindependiente"/>
        <w:jc w:val="center"/>
        <w:rPr>
          <w:rFonts w:ascii="Work Sans" w:hAnsi="Work Sans"/>
          <w:sz w:val="16"/>
          <w:lang w:val="pt-BR"/>
        </w:rPr>
      </w:pPr>
    </w:p>
    <w:p w14:paraId="42BF0C54" w14:textId="77777777" w:rsidR="001F5709" w:rsidRPr="0041604A" w:rsidRDefault="001F5709" w:rsidP="001F5709">
      <w:pPr>
        <w:pStyle w:val="Textoindependiente"/>
        <w:jc w:val="center"/>
        <w:rPr>
          <w:rFonts w:ascii="Work Sans" w:hAnsi="Work Sans"/>
          <w:sz w:val="16"/>
          <w:lang w:val="pt-BR"/>
        </w:rPr>
      </w:pPr>
    </w:p>
    <w:p w14:paraId="3648BF3E" w14:textId="77777777" w:rsidR="001F5709" w:rsidRPr="0041604A" w:rsidRDefault="001F5709" w:rsidP="001F5709">
      <w:pPr>
        <w:pStyle w:val="Textoindependiente"/>
        <w:jc w:val="center"/>
        <w:rPr>
          <w:rFonts w:ascii="Work Sans" w:hAnsi="Work Sans"/>
          <w:sz w:val="16"/>
          <w:lang w:val="pt-BR"/>
        </w:rPr>
      </w:pPr>
    </w:p>
    <w:p w14:paraId="1FDD875D" w14:textId="77777777" w:rsidR="001F5709" w:rsidRPr="0041604A" w:rsidRDefault="001F5709" w:rsidP="001F5709">
      <w:pPr>
        <w:pStyle w:val="Textoindependiente"/>
        <w:jc w:val="center"/>
        <w:rPr>
          <w:rFonts w:ascii="Work Sans" w:hAnsi="Work Sans"/>
          <w:sz w:val="16"/>
          <w:lang w:val="pt-BR"/>
        </w:rPr>
      </w:pPr>
    </w:p>
    <w:p w14:paraId="109ECC76" w14:textId="77777777" w:rsidR="001F5709" w:rsidRPr="0041604A" w:rsidRDefault="001F5709" w:rsidP="001F5709">
      <w:pPr>
        <w:pStyle w:val="Textoindependiente"/>
        <w:jc w:val="center"/>
        <w:rPr>
          <w:rFonts w:ascii="Work Sans" w:hAnsi="Work Sans"/>
          <w:sz w:val="16"/>
          <w:lang w:val="pt-BR"/>
        </w:rPr>
      </w:pPr>
    </w:p>
    <w:p w14:paraId="37167DE5" w14:textId="77777777" w:rsidR="001F5709" w:rsidRPr="0041604A" w:rsidRDefault="001F5709" w:rsidP="001F5709">
      <w:pPr>
        <w:pStyle w:val="Textoindependiente"/>
        <w:jc w:val="center"/>
        <w:rPr>
          <w:rFonts w:ascii="Work Sans" w:hAnsi="Work Sans"/>
          <w:sz w:val="16"/>
          <w:lang w:val="pt-BR"/>
        </w:rPr>
      </w:pPr>
    </w:p>
    <w:p w14:paraId="74E8886A" w14:textId="77777777" w:rsidR="001F5709" w:rsidRPr="0041604A" w:rsidRDefault="001F5709" w:rsidP="001F5709">
      <w:pPr>
        <w:pStyle w:val="Textoindependiente"/>
        <w:jc w:val="center"/>
        <w:rPr>
          <w:rFonts w:ascii="Work Sans" w:hAnsi="Work Sans"/>
          <w:sz w:val="16"/>
          <w:lang w:val="pt-BR"/>
        </w:rPr>
      </w:pPr>
    </w:p>
    <w:p w14:paraId="17C63CA0" w14:textId="77777777" w:rsidR="001F5709" w:rsidRPr="0041604A" w:rsidRDefault="001F5709" w:rsidP="001F5709">
      <w:pPr>
        <w:pStyle w:val="Textoindependiente"/>
        <w:jc w:val="center"/>
        <w:rPr>
          <w:rFonts w:ascii="Work Sans" w:hAnsi="Work Sans"/>
          <w:sz w:val="16"/>
          <w:lang w:val="pt-BR"/>
        </w:rPr>
      </w:pPr>
    </w:p>
    <w:p w14:paraId="2B10922E" w14:textId="77777777" w:rsidR="001F5709" w:rsidRPr="0041604A" w:rsidRDefault="001F5709" w:rsidP="001F5709">
      <w:pPr>
        <w:pStyle w:val="Textoindependiente"/>
        <w:jc w:val="center"/>
        <w:rPr>
          <w:rFonts w:ascii="Work Sans" w:hAnsi="Work Sans"/>
          <w:sz w:val="16"/>
          <w:lang w:val="pt-BR"/>
        </w:rPr>
      </w:pPr>
    </w:p>
    <w:p w14:paraId="35C4B033" w14:textId="77777777" w:rsidR="001F5709" w:rsidRPr="0041604A" w:rsidRDefault="001F5709" w:rsidP="001F5709">
      <w:pPr>
        <w:pStyle w:val="Textoindependiente"/>
        <w:jc w:val="center"/>
        <w:rPr>
          <w:rFonts w:ascii="Work Sans" w:hAnsi="Work Sans"/>
          <w:sz w:val="16"/>
          <w:lang w:val="pt-BR"/>
        </w:rPr>
      </w:pPr>
    </w:p>
    <w:p w14:paraId="55A864ED" w14:textId="77777777" w:rsidR="001F5709" w:rsidRPr="0041604A" w:rsidRDefault="001F5709" w:rsidP="001F5709">
      <w:pPr>
        <w:pStyle w:val="Textoindependiente"/>
        <w:jc w:val="center"/>
        <w:rPr>
          <w:rFonts w:ascii="Work Sans" w:hAnsi="Work Sans"/>
          <w:sz w:val="16"/>
          <w:lang w:val="pt-BR"/>
        </w:rPr>
      </w:pPr>
    </w:p>
    <w:p w14:paraId="3834AE1E" w14:textId="77777777" w:rsidR="001F5709" w:rsidRPr="0041604A" w:rsidRDefault="001F5709" w:rsidP="001F5709">
      <w:pPr>
        <w:pStyle w:val="Textoindependiente"/>
        <w:jc w:val="center"/>
        <w:rPr>
          <w:rFonts w:ascii="Work Sans" w:hAnsi="Work Sans"/>
          <w:sz w:val="16"/>
          <w:lang w:val="pt-BR"/>
        </w:rPr>
      </w:pPr>
    </w:p>
    <w:p w14:paraId="58087C74" w14:textId="77777777" w:rsidR="001F5709" w:rsidRPr="0041604A" w:rsidRDefault="001F5709" w:rsidP="001F5709">
      <w:pPr>
        <w:pStyle w:val="Textoindependiente"/>
        <w:jc w:val="center"/>
        <w:rPr>
          <w:rFonts w:ascii="Work Sans" w:hAnsi="Work Sans"/>
          <w:sz w:val="16"/>
          <w:lang w:val="pt-BR"/>
        </w:rPr>
      </w:pPr>
    </w:p>
    <w:p w14:paraId="589B59E3" w14:textId="77777777" w:rsidR="001F5709" w:rsidRPr="0041604A" w:rsidRDefault="001F5709" w:rsidP="001F5709">
      <w:pPr>
        <w:pStyle w:val="Textoindependiente"/>
        <w:jc w:val="center"/>
        <w:rPr>
          <w:rFonts w:ascii="Work Sans" w:hAnsi="Work Sans"/>
          <w:sz w:val="16"/>
          <w:lang w:val="pt-BR"/>
        </w:rPr>
      </w:pPr>
    </w:p>
    <w:p w14:paraId="5AD43AF2" w14:textId="77777777" w:rsidR="001F5709" w:rsidRPr="0041604A" w:rsidRDefault="001F5709" w:rsidP="001F5709">
      <w:pPr>
        <w:pStyle w:val="Textoindependiente"/>
        <w:jc w:val="center"/>
        <w:rPr>
          <w:rFonts w:ascii="Work Sans" w:hAnsi="Work Sans"/>
          <w:sz w:val="16"/>
          <w:lang w:val="pt-BR"/>
        </w:rPr>
      </w:pPr>
    </w:p>
    <w:p w14:paraId="1AE63BD2" w14:textId="77777777" w:rsidR="001F5709" w:rsidRPr="0041604A" w:rsidRDefault="001F5709" w:rsidP="001F5709">
      <w:pPr>
        <w:pStyle w:val="Textoindependiente"/>
        <w:jc w:val="center"/>
        <w:rPr>
          <w:rFonts w:ascii="Work Sans" w:hAnsi="Work Sans"/>
          <w:sz w:val="16"/>
          <w:lang w:val="pt-BR"/>
        </w:rPr>
      </w:pPr>
    </w:p>
    <w:p w14:paraId="0D919BF8" w14:textId="77777777" w:rsidR="001F5709" w:rsidRPr="0041604A" w:rsidRDefault="001F5709" w:rsidP="001F5709">
      <w:pPr>
        <w:pStyle w:val="Textoindependiente"/>
        <w:jc w:val="center"/>
        <w:rPr>
          <w:rFonts w:ascii="Work Sans" w:hAnsi="Work Sans"/>
          <w:sz w:val="16"/>
          <w:lang w:val="pt-BR"/>
        </w:rPr>
      </w:pPr>
    </w:p>
    <w:p w14:paraId="261920CF" w14:textId="77777777" w:rsidR="001F5709" w:rsidRPr="0041604A" w:rsidRDefault="001F5709" w:rsidP="001F5709">
      <w:pPr>
        <w:pStyle w:val="Textoindependiente"/>
        <w:jc w:val="center"/>
        <w:rPr>
          <w:rFonts w:ascii="Work Sans" w:hAnsi="Work Sans"/>
          <w:sz w:val="16"/>
          <w:lang w:val="pt-BR"/>
        </w:rPr>
      </w:pPr>
    </w:p>
    <w:p w14:paraId="2D0C6304" w14:textId="77777777" w:rsidR="001F5709" w:rsidRPr="0041604A" w:rsidRDefault="001F5709" w:rsidP="001F5709">
      <w:pPr>
        <w:pStyle w:val="Textoindependiente"/>
        <w:jc w:val="center"/>
        <w:rPr>
          <w:rFonts w:ascii="Work Sans" w:hAnsi="Work Sans"/>
          <w:sz w:val="16"/>
          <w:lang w:val="pt-BR"/>
        </w:rPr>
      </w:pPr>
    </w:p>
    <w:p w14:paraId="4F3F64AC" w14:textId="77777777" w:rsidR="001F5709" w:rsidRPr="0041604A" w:rsidRDefault="001F5709" w:rsidP="001F5709">
      <w:pPr>
        <w:pStyle w:val="Textoindependiente"/>
        <w:jc w:val="center"/>
        <w:rPr>
          <w:rFonts w:ascii="Work Sans" w:hAnsi="Work Sans"/>
          <w:sz w:val="16"/>
          <w:lang w:val="pt-BR"/>
        </w:rPr>
      </w:pPr>
    </w:p>
    <w:p w14:paraId="4E05FA9E" w14:textId="77777777" w:rsidR="001F5709" w:rsidRPr="0041604A" w:rsidRDefault="001F5709" w:rsidP="001F5709">
      <w:pPr>
        <w:pStyle w:val="Textoindependiente"/>
        <w:jc w:val="center"/>
        <w:rPr>
          <w:rFonts w:ascii="Work Sans" w:hAnsi="Work Sans"/>
          <w:sz w:val="16"/>
          <w:lang w:val="pt-BR"/>
        </w:rPr>
      </w:pPr>
    </w:p>
    <w:p w14:paraId="566C5AF6" w14:textId="77777777" w:rsidR="001F5709" w:rsidRPr="0041604A" w:rsidRDefault="001F5709" w:rsidP="001F5709">
      <w:pPr>
        <w:pStyle w:val="Textoindependiente"/>
        <w:jc w:val="center"/>
        <w:rPr>
          <w:rFonts w:ascii="Work Sans" w:hAnsi="Work Sans"/>
          <w:sz w:val="16"/>
          <w:lang w:val="pt-BR"/>
        </w:rPr>
      </w:pPr>
    </w:p>
    <w:p w14:paraId="15EA67DC" w14:textId="77777777" w:rsidR="001F5709" w:rsidRPr="0041604A" w:rsidRDefault="001F5709" w:rsidP="001F5709">
      <w:pPr>
        <w:pStyle w:val="Textoindependiente"/>
        <w:jc w:val="center"/>
        <w:rPr>
          <w:rFonts w:ascii="Work Sans" w:hAnsi="Work Sans"/>
          <w:sz w:val="16"/>
          <w:lang w:val="pt-BR"/>
        </w:rPr>
      </w:pPr>
    </w:p>
    <w:p w14:paraId="5C9F2A41" w14:textId="77777777" w:rsidR="001F5709" w:rsidRPr="0041604A" w:rsidRDefault="001F5709" w:rsidP="001F5709">
      <w:pPr>
        <w:pStyle w:val="Textoindependiente"/>
        <w:jc w:val="center"/>
        <w:rPr>
          <w:rFonts w:ascii="Work Sans" w:hAnsi="Work Sans"/>
          <w:sz w:val="16"/>
          <w:lang w:val="pt-BR"/>
        </w:rPr>
      </w:pPr>
    </w:p>
    <w:p w14:paraId="6124D674" w14:textId="77777777" w:rsidR="001F5709" w:rsidRPr="0041604A" w:rsidRDefault="001F5709" w:rsidP="001F5709">
      <w:pPr>
        <w:pStyle w:val="Textoindependiente"/>
        <w:jc w:val="center"/>
        <w:rPr>
          <w:rFonts w:ascii="Work Sans" w:hAnsi="Work Sans"/>
          <w:sz w:val="16"/>
          <w:lang w:val="pt-BR"/>
        </w:rPr>
      </w:pPr>
    </w:p>
    <w:p w14:paraId="5D440DFC" w14:textId="77777777" w:rsidR="001F5709" w:rsidRPr="0041604A" w:rsidRDefault="001F5709" w:rsidP="001F5709">
      <w:pPr>
        <w:pStyle w:val="Textoindependiente"/>
        <w:jc w:val="center"/>
        <w:rPr>
          <w:rFonts w:ascii="Work Sans" w:hAnsi="Work Sans"/>
          <w:sz w:val="16"/>
          <w:lang w:val="pt-BR"/>
        </w:rPr>
      </w:pPr>
    </w:p>
    <w:p w14:paraId="16D96154" w14:textId="77777777" w:rsidR="001F5709" w:rsidRPr="0041604A" w:rsidRDefault="001F5709" w:rsidP="001F5709">
      <w:pPr>
        <w:pStyle w:val="Textoindependiente"/>
        <w:jc w:val="center"/>
        <w:rPr>
          <w:rFonts w:ascii="Work Sans" w:hAnsi="Work Sans"/>
          <w:sz w:val="16"/>
          <w:lang w:val="pt-BR"/>
        </w:rPr>
      </w:pPr>
    </w:p>
    <w:p w14:paraId="2C7792C2" w14:textId="77777777" w:rsidR="001F5709" w:rsidRPr="0041604A" w:rsidRDefault="001F5709" w:rsidP="001F5709">
      <w:pPr>
        <w:pStyle w:val="Textoindependiente"/>
        <w:jc w:val="center"/>
        <w:rPr>
          <w:rFonts w:ascii="Work Sans" w:hAnsi="Work Sans"/>
          <w:sz w:val="16"/>
          <w:lang w:val="pt-BR"/>
        </w:rPr>
      </w:pPr>
    </w:p>
    <w:p w14:paraId="0245DBA5" w14:textId="77777777" w:rsidR="0041604A" w:rsidRPr="0041604A" w:rsidRDefault="0041604A" w:rsidP="001F5709">
      <w:pPr>
        <w:pStyle w:val="Textoindependiente"/>
        <w:jc w:val="center"/>
        <w:rPr>
          <w:rFonts w:ascii="Work Sans" w:hAnsi="Work Sans"/>
          <w:sz w:val="16"/>
          <w:lang w:val="pt-BR"/>
        </w:rPr>
      </w:pPr>
    </w:p>
    <w:p w14:paraId="4D080123" w14:textId="77777777" w:rsidR="0041604A" w:rsidRPr="0041604A" w:rsidRDefault="0041604A" w:rsidP="001F5709">
      <w:pPr>
        <w:pStyle w:val="Textoindependiente"/>
        <w:jc w:val="center"/>
        <w:rPr>
          <w:rFonts w:ascii="Work Sans" w:hAnsi="Work Sans"/>
          <w:sz w:val="16"/>
          <w:lang w:val="pt-BR"/>
        </w:rPr>
      </w:pPr>
    </w:p>
    <w:p w14:paraId="47207E66" w14:textId="77777777" w:rsidR="0041604A" w:rsidRPr="0041604A" w:rsidRDefault="0041604A" w:rsidP="001F5709">
      <w:pPr>
        <w:pStyle w:val="Textoindependiente"/>
        <w:jc w:val="center"/>
        <w:rPr>
          <w:rFonts w:ascii="Work Sans" w:hAnsi="Work Sans"/>
          <w:sz w:val="16"/>
          <w:lang w:val="pt-BR"/>
        </w:rPr>
      </w:pPr>
    </w:p>
    <w:p w14:paraId="449DE200" w14:textId="77777777" w:rsidR="0041604A" w:rsidRPr="0041604A" w:rsidRDefault="0041604A" w:rsidP="001F5709">
      <w:pPr>
        <w:pStyle w:val="Textoindependiente"/>
        <w:jc w:val="center"/>
        <w:rPr>
          <w:rFonts w:ascii="Work Sans" w:hAnsi="Work Sans"/>
          <w:sz w:val="16"/>
          <w:lang w:val="pt-BR"/>
        </w:rPr>
      </w:pPr>
    </w:p>
    <w:p w14:paraId="77F3F6C2" w14:textId="77777777" w:rsidR="0041604A" w:rsidRPr="0041604A" w:rsidRDefault="0041604A" w:rsidP="001F5709">
      <w:pPr>
        <w:pStyle w:val="Textoindependiente"/>
        <w:jc w:val="center"/>
        <w:rPr>
          <w:rFonts w:ascii="Work Sans" w:hAnsi="Work Sans"/>
          <w:sz w:val="16"/>
          <w:lang w:val="pt-BR"/>
        </w:rPr>
      </w:pPr>
    </w:p>
    <w:p w14:paraId="654E6BBB" w14:textId="77777777" w:rsidR="0041604A" w:rsidRPr="0041604A" w:rsidRDefault="0041604A" w:rsidP="001F5709">
      <w:pPr>
        <w:pStyle w:val="Textoindependiente"/>
        <w:jc w:val="center"/>
        <w:rPr>
          <w:rFonts w:ascii="Work Sans" w:hAnsi="Work Sans"/>
          <w:sz w:val="16"/>
          <w:lang w:val="pt-BR"/>
        </w:rPr>
      </w:pPr>
    </w:p>
    <w:p w14:paraId="0C87DD7F" w14:textId="77777777" w:rsidR="0041604A" w:rsidRPr="0041604A" w:rsidRDefault="0041604A" w:rsidP="001F5709">
      <w:pPr>
        <w:pStyle w:val="Textoindependiente"/>
        <w:jc w:val="center"/>
        <w:rPr>
          <w:rFonts w:ascii="Work Sans" w:hAnsi="Work Sans"/>
          <w:sz w:val="16"/>
          <w:lang w:val="pt-BR"/>
        </w:rPr>
      </w:pPr>
    </w:p>
    <w:p w14:paraId="53490E94" w14:textId="77777777" w:rsidR="0041604A" w:rsidRPr="0041604A" w:rsidRDefault="0041604A" w:rsidP="001F5709">
      <w:pPr>
        <w:pStyle w:val="Textoindependiente"/>
        <w:jc w:val="center"/>
        <w:rPr>
          <w:rFonts w:ascii="Work Sans" w:hAnsi="Work Sans"/>
          <w:sz w:val="16"/>
          <w:lang w:val="pt-BR"/>
        </w:rPr>
      </w:pPr>
    </w:p>
    <w:p w14:paraId="34C11B82" w14:textId="77777777" w:rsidR="0041604A" w:rsidRPr="0041604A" w:rsidRDefault="0041604A" w:rsidP="001F5709">
      <w:pPr>
        <w:pStyle w:val="Textoindependiente"/>
        <w:jc w:val="center"/>
        <w:rPr>
          <w:rFonts w:ascii="Work Sans" w:hAnsi="Work Sans"/>
          <w:sz w:val="16"/>
          <w:lang w:val="pt-BR"/>
        </w:rPr>
      </w:pPr>
    </w:p>
    <w:p w14:paraId="6F491899" w14:textId="794012CE" w:rsidR="001F5709" w:rsidRDefault="001F5709" w:rsidP="001F5709">
      <w:pPr>
        <w:pStyle w:val="Textoindependiente"/>
        <w:jc w:val="center"/>
        <w:rPr>
          <w:rFonts w:ascii="Work Sans" w:hAnsi="Work Sans"/>
          <w:sz w:val="16"/>
          <w:lang w:val="pt-BR"/>
        </w:rPr>
      </w:pPr>
    </w:p>
    <w:p w14:paraId="2A1E5A5B" w14:textId="697D0FBA" w:rsidR="007223F0" w:rsidRDefault="007223F0" w:rsidP="001F5709">
      <w:pPr>
        <w:pStyle w:val="Textoindependiente"/>
        <w:jc w:val="center"/>
        <w:rPr>
          <w:rFonts w:ascii="Work Sans" w:hAnsi="Work Sans"/>
          <w:sz w:val="16"/>
          <w:lang w:val="pt-BR"/>
        </w:rPr>
      </w:pPr>
    </w:p>
    <w:p w14:paraId="7DD13506" w14:textId="5DEC1AF1" w:rsidR="007223F0" w:rsidRDefault="007223F0" w:rsidP="001F5709">
      <w:pPr>
        <w:pStyle w:val="Textoindependiente"/>
        <w:jc w:val="center"/>
        <w:rPr>
          <w:rFonts w:ascii="Work Sans" w:hAnsi="Work Sans"/>
          <w:sz w:val="16"/>
          <w:lang w:val="pt-BR"/>
        </w:rPr>
      </w:pPr>
    </w:p>
    <w:p w14:paraId="45D281D1" w14:textId="37CB08D7" w:rsidR="007223F0" w:rsidRDefault="007223F0" w:rsidP="001F5709">
      <w:pPr>
        <w:pStyle w:val="Textoindependiente"/>
        <w:jc w:val="center"/>
        <w:rPr>
          <w:rFonts w:ascii="Work Sans" w:hAnsi="Work Sans"/>
          <w:sz w:val="16"/>
          <w:lang w:val="pt-BR"/>
        </w:rPr>
      </w:pPr>
    </w:p>
    <w:p w14:paraId="031EF8C0" w14:textId="56398CA7" w:rsidR="007223F0" w:rsidRDefault="007223F0" w:rsidP="001F5709">
      <w:pPr>
        <w:pStyle w:val="Textoindependiente"/>
        <w:jc w:val="center"/>
        <w:rPr>
          <w:rFonts w:ascii="Work Sans" w:hAnsi="Work Sans"/>
          <w:sz w:val="16"/>
          <w:lang w:val="pt-BR"/>
        </w:rPr>
      </w:pPr>
    </w:p>
    <w:p w14:paraId="78D5D7A1" w14:textId="77777777" w:rsidR="007223F0" w:rsidRPr="0041604A" w:rsidRDefault="007223F0" w:rsidP="001F5709">
      <w:pPr>
        <w:pStyle w:val="Textoindependiente"/>
        <w:jc w:val="center"/>
        <w:rPr>
          <w:rFonts w:ascii="Work Sans" w:hAnsi="Work Sans"/>
          <w:sz w:val="16"/>
          <w:lang w:val="pt-BR"/>
        </w:rPr>
      </w:pPr>
    </w:p>
    <w:p w14:paraId="6241A5A2" w14:textId="77777777" w:rsidR="001F5709" w:rsidRPr="0041604A" w:rsidRDefault="001F5709" w:rsidP="001F5709">
      <w:pPr>
        <w:pStyle w:val="Textoindependiente"/>
        <w:jc w:val="center"/>
        <w:rPr>
          <w:rFonts w:ascii="Work Sans" w:hAnsi="Work Sans"/>
          <w:sz w:val="16"/>
          <w:lang w:val="pt-BR"/>
        </w:rPr>
      </w:pPr>
    </w:p>
    <w:p w14:paraId="0B7C2207" w14:textId="77777777" w:rsidR="001F5709" w:rsidRPr="0041604A" w:rsidRDefault="001F5709" w:rsidP="001F5709">
      <w:pPr>
        <w:pStyle w:val="Textoindependiente"/>
        <w:jc w:val="center"/>
        <w:rPr>
          <w:rFonts w:ascii="Work Sans" w:hAnsi="Work Sans"/>
          <w:sz w:val="16"/>
          <w:lang w:val="pt-BR"/>
        </w:rPr>
      </w:pPr>
    </w:p>
    <w:p w14:paraId="343228C8" w14:textId="77777777" w:rsidR="001F5709" w:rsidRPr="0041604A" w:rsidRDefault="001F5709" w:rsidP="001F5709">
      <w:pPr>
        <w:pStyle w:val="Textoindependiente"/>
        <w:jc w:val="center"/>
        <w:rPr>
          <w:rFonts w:ascii="Work Sans" w:hAnsi="Work Sans"/>
          <w:sz w:val="16"/>
          <w:lang w:val="pt-BR"/>
        </w:rPr>
      </w:pPr>
    </w:p>
    <w:p w14:paraId="03534A04" w14:textId="77777777" w:rsidR="001F5709" w:rsidRPr="002B340E" w:rsidRDefault="001F5709" w:rsidP="001F5709">
      <w:pPr>
        <w:pStyle w:val="Ttulo1"/>
        <w:jc w:val="center"/>
        <w:rPr>
          <w:rFonts w:ascii="Work Sans" w:hAnsi="Work Sans" w:cs="Tahoma"/>
          <w:b/>
          <w:bCs/>
          <w:color w:val="auto"/>
          <w:sz w:val="26"/>
          <w:szCs w:val="26"/>
        </w:rPr>
      </w:pPr>
      <w:bookmarkStart w:id="1" w:name="_Toc93483707"/>
      <w:r w:rsidRPr="002B340E">
        <w:rPr>
          <w:rFonts w:ascii="Work Sans" w:hAnsi="Work Sans" w:cs="Tahoma"/>
          <w:b/>
          <w:bCs/>
          <w:color w:val="auto"/>
          <w:sz w:val="26"/>
          <w:szCs w:val="26"/>
        </w:rPr>
        <w:t>INTRODUCCIÓN</w:t>
      </w:r>
      <w:bookmarkEnd w:id="1"/>
    </w:p>
    <w:p w14:paraId="2D4B2843" w14:textId="77777777" w:rsidR="001F5709" w:rsidRPr="0041604A" w:rsidRDefault="001F5709" w:rsidP="001F5709">
      <w:pPr>
        <w:rPr>
          <w:rFonts w:ascii="Work Sans" w:hAnsi="Work Sans" w:cs="Tahoma"/>
        </w:rPr>
      </w:pPr>
    </w:p>
    <w:p w14:paraId="37545DA5" w14:textId="77777777" w:rsidR="001F5709" w:rsidRPr="0041604A" w:rsidRDefault="001F5709" w:rsidP="001F5709">
      <w:pPr>
        <w:tabs>
          <w:tab w:val="left" w:pos="8789"/>
        </w:tabs>
        <w:jc w:val="both"/>
        <w:rPr>
          <w:rFonts w:ascii="Work Sans" w:hAnsi="Work Sans" w:cs="Tahoma"/>
        </w:rPr>
      </w:pPr>
      <w:r w:rsidRPr="0041604A">
        <w:rPr>
          <w:rFonts w:ascii="Work Sans" w:hAnsi="Work Sans" w:cs="Tahoma"/>
        </w:rPr>
        <w:lastRenderedPageBreak/>
        <w:t>La población trabajadora corresponde a una proporción muy importante del número de habitantes de un país y su salud es pilar fundamental para un adecuado nivel de producción.</w:t>
      </w:r>
    </w:p>
    <w:p w14:paraId="3A99627A" w14:textId="77777777" w:rsidR="001F5709" w:rsidRPr="0041604A" w:rsidRDefault="001F5709" w:rsidP="001F5709">
      <w:pPr>
        <w:tabs>
          <w:tab w:val="left" w:pos="8789"/>
        </w:tabs>
        <w:jc w:val="both"/>
        <w:rPr>
          <w:rFonts w:ascii="Work Sans" w:hAnsi="Work Sans" w:cs="Tahoma"/>
        </w:rPr>
      </w:pPr>
      <w:r w:rsidRPr="0041604A">
        <w:rPr>
          <w:rFonts w:ascii="Work Sans" w:hAnsi="Work Sans" w:cs="Tahoma"/>
        </w:rPr>
        <w:t>Los equipos, la condiciones técnicas y ambientales de trabajo tales como: iluminación, ventilación, confort térmico, diseño puesto de trabajo, entre otros, influyen sobre la salud y seguridad individual y colectiva y el estado socioeconómico de los individuos, su autoestima, bienestar y posibilidades de desarrollo adecuado de su núcleo familiar y social.</w:t>
      </w:r>
    </w:p>
    <w:p w14:paraId="2963AC80" w14:textId="77777777" w:rsidR="001F5709" w:rsidRPr="0041604A" w:rsidRDefault="001F5709" w:rsidP="001F5709">
      <w:pPr>
        <w:tabs>
          <w:tab w:val="left" w:pos="8789"/>
        </w:tabs>
        <w:jc w:val="both"/>
        <w:rPr>
          <w:rFonts w:ascii="Work Sans" w:hAnsi="Work Sans" w:cs="Tahoma"/>
        </w:rPr>
      </w:pPr>
      <w:r w:rsidRPr="0041604A">
        <w:rPr>
          <w:rFonts w:ascii="Work Sans" w:hAnsi="Work Sans" w:cs="Tahoma"/>
        </w:rPr>
        <w:t xml:space="preserve">En virtud de lo anterior </w:t>
      </w:r>
      <w:r w:rsidRPr="0041604A">
        <w:rPr>
          <w:rFonts w:ascii="Work Sans" w:eastAsia="Arial Narrow" w:hAnsi="Work Sans" w:cs="Arial"/>
        </w:rPr>
        <w:t xml:space="preserve">El Gobierno Nacional a partir de la Ley 90 de 1946 demostró interés por la atención de  accidentes y enfermedades de origen laboral, dicho compromiso se ha fortalecido con el paso del tiempo, adaptándose a los cambios de los sectores y el progreso del país, es por esto que los Ministerios de Salud y de Trabajo han emitido normas en materia de </w:t>
      </w:r>
      <w:r w:rsidRPr="0041604A">
        <w:rPr>
          <w:rFonts w:ascii="Work Sans" w:eastAsia="Arial Narrow" w:hAnsi="Work Sans" w:cs="Arial"/>
          <w:i/>
        </w:rPr>
        <w:t>Seguridad y Salud en el Trabajo</w:t>
      </w:r>
      <w:r w:rsidRPr="0041604A">
        <w:rPr>
          <w:rFonts w:ascii="Work Sans" w:eastAsia="Arial Narrow" w:hAnsi="Work Sans" w:cs="Arial"/>
        </w:rPr>
        <w:t xml:space="preserve"> que buscan mantener en el mejor estado la salud de los trabajadores en sus ocupaciones, estandarizando medidas de acción, procedimientos y programas que permitan evidenciar disminución de casos de accidentalidad y enfermedad producto de la exposición a riesgos asociados al trabajo.</w:t>
      </w:r>
      <w:r w:rsidRPr="0041604A">
        <w:rPr>
          <w:rFonts w:ascii="Work Sans" w:hAnsi="Work Sans" w:cs="Tahoma"/>
        </w:rPr>
        <w:t xml:space="preserve"> </w:t>
      </w:r>
    </w:p>
    <w:p w14:paraId="6FDD7D98" w14:textId="54FB30D2" w:rsidR="001F5709" w:rsidRPr="0041604A" w:rsidRDefault="001F5709" w:rsidP="001F5709">
      <w:pPr>
        <w:tabs>
          <w:tab w:val="left" w:pos="8789"/>
        </w:tabs>
        <w:jc w:val="both"/>
        <w:rPr>
          <w:rFonts w:ascii="Work Sans" w:hAnsi="Work Sans" w:cs="Tahoma"/>
        </w:rPr>
      </w:pPr>
      <w:r w:rsidRPr="0041604A">
        <w:rPr>
          <w:rFonts w:ascii="Work Sans" w:hAnsi="Work Sans" w:cs="Tahoma"/>
        </w:rPr>
        <w:t xml:space="preserve">Es así como el Sistema de Seguridad y Salud en el Trabajo, consiste en la planeación, organización, ejecución y evaluación de las actividades tendientes a preservar, mantener y mejorar la salud individual y colectiva de los servidores públicos, contratistas, y visitantes en las distintas áreas de trabajo definidas dentro del alcance del SG-SST; con el objetivo de anticipar, reconocer, evaluar y controlar los riesgos que puedan afectar la seguridad, y salud en el trabajo y el medio ambiente laboral. Estas actividades deben ser desarrolladas en forma integral y de carácter interdisciplinario, enmarcadas en las normas que rige la legislación </w:t>
      </w:r>
      <w:r w:rsidR="00A16555" w:rsidRPr="0041604A">
        <w:rPr>
          <w:rFonts w:ascii="Work Sans" w:hAnsi="Work Sans" w:cs="Tahoma"/>
        </w:rPr>
        <w:t>colombiana</w:t>
      </w:r>
      <w:r w:rsidRPr="0041604A">
        <w:rPr>
          <w:rFonts w:ascii="Work Sans" w:hAnsi="Work Sans" w:cs="Tahoma"/>
        </w:rPr>
        <w:t xml:space="preserve">, Decreto 1072 de 2015, la Resolución 0312 de 2019 y la demás legislación </w:t>
      </w:r>
      <w:r w:rsidR="00231CC0" w:rsidRPr="0041604A">
        <w:rPr>
          <w:rFonts w:ascii="Work Sans" w:hAnsi="Work Sans" w:cs="Tahoma"/>
        </w:rPr>
        <w:t>colombiana</w:t>
      </w:r>
      <w:r w:rsidRPr="0041604A">
        <w:rPr>
          <w:rFonts w:ascii="Work Sans" w:hAnsi="Work Sans" w:cs="Tahoma"/>
        </w:rPr>
        <w:t xml:space="preserve"> vigente en la materia. </w:t>
      </w:r>
    </w:p>
    <w:p w14:paraId="1F281AEB" w14:textId="77777777" w:rsidR="001F5709" w:rsidRPr="0041604A" w:rsidRDefault="001F5709" w:rsidP="001F5709">
      <w:pPr>
        <w:tabs>
          <w:tab w:val="left" w:pos="8789"/>
        </w:tabs>
        <w:jc w:val="both"/>
        <w:rPr>
          <w:rFonts w:ascii="Work Sans" w:hAnsi="Work Sans" w:cs="Tahoma"/>
        </w:rPr>
      </w:pPr>
      <w:r w:rsidRPr="0041604A">
        <w:rPr>
          <w:rFonts w:ascii="Work Sans" w:hAnsi="Work Sans" w:cs="Tahoma"/>
        </w:rPr>
        <w:t xml:space="preserve">El ministerio de Minas y </w:t>
      </w:r>
      <w:r w:rsidR="0041604A" w:rsidRPr="0041604A">
        <w:rPr>
          <w:rFonts w:ascii="Work Sans" w:hAnsi="Work Sans" w:cs="Tahoma"/>
        </w:rPr>
        <w:t>Energía</w:t>
      </w:r>
      <w:r w:rsidRPr="0041604A">
        <w:rPr>
          <w:rFonts w:ascii="Work Sans" w:hAnsi="Work Sans" w:cs="Tahoma"/>
        </w:rPr>
        <w:t xml:space="preserve"> es  consciente de que la salud de los trabajadores, los accidentes de trabajo y las enfermedades profesionales son factores que interfieren en el desarrollo normal de la actividad de la entidad, en su productividad, su solidez y en el desarrollo institucional, para esto se estructuró y desarrolla el Sistema Gestión de Seguridad y salud tendiente a establecer la aplicación  de una serie de actividades encaminadas a determinar el diagnóstico de condiciones de salud y a identificar los peligros, evaluar y valorar los riesgos presentes en los servidores y colaboradores del Ministerio de Minas y Energía, por medio del desarrollo de los subprogramas de vigilancia epidemiológicas, entre los cuales destacamos el psicosocial, desordenes musculo esqueléticos (DME) y cardiovascular, así como los programas orientados al cuidado y auto-cuido de la salud. Todo esto con el fin de disminuir tanto la ocurrencia de accidentes de trabajo y enfermedades labores como mitigar el impacto que estos puedan causar en la salud de las personas. </w:t>
      </w:r>
    </w:p>
    <w:p w14:paraId="1E40A385" w14:textId="77777777" w:rsidR="001F5709" w:rsidRPr="002B340E" w:rsidRDefault="001F5709" w:rsidP="001F5709">
      <w:pPr>
        <w:pStyle w:val="Ttulo1"/>
        <w:jc w:val="center"/>
        <w:rPr>
          <w:rFonts w:ascii="Work Sans" w:hAnsi="Work Sans" w:cs="Tahoma"/>
          <w:b/>
          <w:bCs/>
          <w:color w:val="auto"/>
          <w:sz w:val="26"/>
          <w:szCs w:val="26"/>
        </w:rPr>
      </w:pPr>
      <w:bookmarkStart w:id="2" w:name="_Toc93483708"/>
      <w:r w:rsidRPr="002B340E">
        <w:rPr>
          <w:rFonts w:ascii="Work Sans" w:hAnsi="Work Sans" w:cs="Tahoma"/>
          <w:b/>
          <w:bCs/>
          <w:color w:val="auto"/>
          <w:sz w:val="26"/>
          <w:szCs w:val="26"/>
        </w:rPr>
        <w:t>PROPÓSITO</w:t>
      </w:r>
      <w:bookmarkEnd w:id="2"/>
    </w:p>
    <w:p w14:paraId="30CDD7F8" w14:textId="77777777" w:rsidR="001F5709" w:rsidRPr="0041604A" w:rsidRDefault="001F5709" w:rsidP="001F5709">
      <w:pPr>
        <w:widowControl w:val="0"/>
        <w:autoSpaceDE w:val="0"/>
        <w:autoSpaceDN w:val="0"/>
        <w:adjustRightInd w:val="0"/>
        <w:spacing w:line="240" w:lineRule="atLeast"/>
        <w:jc w:val="both"/>
        <w:rPr>
          <w:rFonts w:ascii="Work Sans" w:hAnsi="Work Sans" w:cs="Tahoma"/>
        </w:rPr>
      </w:pPr>
    </w:p>
    <w:p w14:paraId="63E316D7" w14:textId="77777777" w:rsidR="001F5709" w:rsidRPr="0041604A" w:rsidRDefault="001F5709" w:rsidP="001F5709">
      <w:pPr>
        <w:jc w:val="both"/>
        <w:rPr>
          <w:rFonts w:ascii="Work Sans" w:hAnsi="Work Sans" w:cs="Tahoma"/>
        </w:rPr>
      </w:pPr>
      <w:r w:rsidRPr="0041604A">
        <w:rPr>
          <w:rFonts w:ascii="Work Sans" w:hAnsi="Work Sans" w:cs="Tahoma"/>
        </w:rPr>
        <w:t xml:space="preserve">El presente documento describe la estructura y los lineamientos que conforman el Sistema de Gestión de Seguridad y Salud en el trabajo SG-SST, bajo los nuevos requisitos. El SG-SST se desarrolla bajo los parámetros del Modelo Integrado de Planeación y Gestión dispuesto por Gobierno Nacional bajo el Decreto </w:t>
      </w:r>
      <w:r w:rsidRPr="0041604A">
        <w:rPr>
          <w:rFonts w:ascii="Work Sans" w:hAnsi="Work Sans" w:cs="Tahoma"/>
        </w:rPr>
        <w:lastRenderedPageBreak/>
        <w:t xml:space="preserve">1499 de 2017 y la </w:t>
      </w:r>
      <w:r w:rsidRPr="0041604A">
        <w:rPr>
          <w:rFonts w:ascii="Work Sans" w:hAnsi="Work Sans" w:cs="Tahoma"/>
          <w:i/>
          <w:iCs/>
        </w:rPr>
        <w:t xml:space="preserve">Legislación Colombiana </w:t>
      </w:r>
      <w:r w:rsidRPr="0041604A">
        <w:rPr>
          <w:rFonts w:ascii="Work Sans" w:hAnsi="Work Sans" w:cs="Tahoma"/>
        </w:rPr>
        <w:t>aplicable a las actividades del Sistema de Gestión de la Seguridad y Salud en el Trabajo Decreto Ley 1072 de 2015 y la Resolución 0312 de 2019.</w:t>
      </w:r>
    </w:p>
    <w:p w14:paraId="2A9A9D56" w14:textId="77777777" w:rsidR="001F5709" w:rsidRPr="0041604A" w:rsidRDefault="001F5709" w:rsidP="001F5709">
      <w:pPr>
        <w:jc w:val="both"/>
        <w:rPr>
          <w:rFonts w:ascii="Work Sans" w:hAnsi="Work Sans" w:cs="Tahoma"/>
        </w:rPr>
      </w:pPr>
      <w:r w:rsidRPr="0041604A">
        <w:rPr>
          <w:rFonts w:ascii="Work Sans" w:hAnsi="Work Sans" w:cs="Tahoma"/>
        </w:rPr>
        <w:t>El Sistema de Gestión de la Seguridad y Salud en el trabajo</w:t>
      </w:r>
      <w:r w:rsidRPr="0041604A">
        <w:rPr>
          <w:rFonts w:ascii="Work Sans" w:hAnsi="Work Sans" w:cs="Tahoma"/>
          <w:b/>
          <w:bCs/>
        </w:rPr>
        <w:t xml:space="preserve"> </w:t>
      </w:r>
      <w:r w:rsidRPr="0041604A">
        <w:rPr>
          <w:rFonts w:ascii="Work Sans" w:hAnsi="Work Sans" w:cs="Tahoma"/>
        </w:rPr>
        <w:t xml:space="preserve">está basado en el modelo PHVA (Planificar, Hacer, Verificar y Actuar), modelo que proporciona al Ministerio de Minas y </w:t>
      </w:r>
      <w:r w:rsidR="0041604A" w:rsidRPr="0041604A">
        <w:rPr>
          <w:rFonts w:ascii="Work Sans" w:hAnsi="Work Sans" w:cs="Tahoma"/>
        </w:rPr>
        <w:t>Energía</w:t>
      </w:r>
      <w:r w:rsidRPr="0041604A">
        <w:rPr>
          <w:rFonts w:ascii="Work Sans" w:hAnsi="Work Sans" w:cs="Tahoma"/>
        </w:rPr>
        <w:t xml:space="preserve"> un marco para la planificación de lo necesario para disminuir los riesgos asociados al desarrollo de las actividades de los servidores, contratistas y colaboradores.</w:t>
      </w:r>
    </w:p>
    <w:p w14:paraId="0892B85F"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7FB7DCF7"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4BA4E25F"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0F8D2D0F"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3606440F"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296DC25A" w14:textId="77777777" w:rsidR="001F5709" w:rsidRPr="0041604A" w:rsidRDefault="001F5709" w:rsidP="001F5709">
      <w:pPr>
        <w:jc w:val="both"/>
        <w:rPr>
          <w:rStyle w:val="Textoennegrita"/>
          <w:rFonts w:ascii="Work Sans" w:eastAsia="Arial Unicode MS" w:hAnsi="Work Sans" w:cs="Arial"/>
          <w:color w:val="666666"/>
          <w:sz w:val="21"/>
          <w:szCs w:val="21"/>
          <w:shd w:val="clear" w:color="auto" w:fill="FFFFFF"/>
        </w:rPr>
      </w:pPr>
    </w:p>
    <w:p w14:paraId="72C5B46F" w14:textId="3EBE4116" w:rsidR="001F5709" w:rsidRDefault="001F5709" w:rsidP="001F5709">
      <w:pPr>
        <w:jc w:val="both"/>
        <w:rPr>
          <w:rStyle w:val="Textoennegrita"/>
          <w:rFonts w:ascii="Work Sans" w:eastAsia="Arial Unicode MS" w:hAnsi="Work Sans" w:cs="Arial"/>
          <w:color w:val="666666"/>
          <w:sz w:val="21"/>
          <w:szCs w:val="21"/>
          <w:shd w:val="clear" w:color="auto" w:fill="FFFFFF"/>
        </w:rPr>
      </w:pPr>
    </w:p>
    <w:p w14:paraId="23D3BDBD" w14:textId="2AD023F9" w:rsidR="007223F0" w:rsidRDefault="007223F0" w:rsidP="001F5709">
      <w:pPr>
        <w:jc w:val="both"/>
        <w:rPr>
          <w:rStyle w:val="Textoennegrita"/>
          <w:rFonts w:ascii="Work Sans" w:eastAsia="Arial Unicode MS" w:hAnsi="Work Sans" w:cs="Arial"/>
          <w:color w:val="666666"/>
          <w:sz w:val="21"/>
          <w:szCs w:val="21"/>
          <w:shd w:val="clear" w:color="auto" w:fill="FFFFFF"/>
        </w:rPr>
      </w:pPr>
    </w:p>
    <w:p w14:paraId="0E00DC81" w14:textId="5217FA8F" w:rsidR="007223F0" w:rsidRDefault="007223F0" w:rsidP="001F5709">
      <w:pPr>
        <w:jc w:val="both"/>
        <w:rPr>
          <w:rStyle w:val="Textoennegrita"/>
          <w:rFonts w:ascii="Work Sans" w:eastAsia="Arial Unicode MS" w:hAnsi="Work Sans" w:cs="Arial"/>
          <w:color w:val="666666"/>
          <w:sz w:val="21"/>
          <w:szCs w:val="21"/>
          <w:shd w:val="clear" w:color="auto" w:fill="FFFFFF"/>
        </w:rPr>
      </w:pPr>
    </w:p>
    <w:p w14:paraId="7CF4148A" w14:textId="3AC4F51C" w:rsidR="007223F0" w:rsidRDefault="007223F0" w:rsidP="001F5709">
      <w:pPr>
        <w:jc w:val="both"/>
        <w:rPr>
          <w:rStyle w:val="Textoennegrita"/>
          <w:rFonts w:ascii="Work Sans" w:eastAsia="Arial Unicode MS" w:hAnsi="Work Sans" w:cs="Arial"/>
          <w:color w:val="666666"/>
          <w:sz w:val="21"/>
          <w:szCs w:val="21"/>
          <w:shd w:val="clear" w:color="auto" w:fill="FFFFFF"/>
        </w:rPr>
      </w:pPr>
    </w:p>
    <w:p w14:paraId="30FBFA21" w14:textId="4DB79E5A" w:rsidR="007223F0" w:rsidRDefault="007223F0" w:rsidP="001F5709">
      <w:pPr>
        <w:jc w:val="both"/>
        <w:rPr>
          <w:rStyle w:val="Textoennegrita"/>
          <w:rFonts w:ascii="Work Sans" w:eastAsia="Arial Unicode MS" w:hAnsi="Work Sans" w:cs="Arial"/>
          <w:color w:val="666666"/>
          <w:sz w:val="21"/>
          <w:szCs w:val="21"/>
          <w:shd w:val="clear" w:color="auto" w:fill="FFFFFF"/>
        </w:rPr>
      </w:pPr>
    </w:p>
    <w:p w14:paraId="1719BA1D" w14:textId="71DA3F99" w:rsidR="001F5709" w:rsidRPr="002B340E" w:rsidRDefault="001F5709" w:rsidP="001F5709">
      <w:pPr>
        <w:pStyle w:val="Ttulo2"/>
        <w:ind w:left="1080"/>
        <w:rPr>
          <w:rFonts w:ascii="Work Sans" w:hAnsi="Work Sans" w:cs="Tahoma"/>
          <w:color w:val="auto"/>
          <w:szCs w:val="22"/>
        </w:rPr>
      </w:pPr>
      <w:r w:rsidRPr="002B340E">
        <w:rPr>
          <w:rFonts w:ascii="Work Sans" w:hAnsi="Work Sans" w:cs="Tahoma"/>
          <w:color w:val="auto"/>
          <w:szCs w:val="22"/>
        </w:rPr>
        <w:t xml:space="preserve">                                                </w:t>
      </w:r>
      <w:bookmarkStart w:id="3" w:name="_Toc93483709"/>
      <w:r w:rsidRPr="002B340E">
        <w:rPr>
          <w:rFonts w:ascii="Work Sans" w:hAnsi="Work Sans" w:cs="Tahoma"/>
          <w:color w:val="auto"/>
          <w:szCs w:val="22"/>
        </w:rPr>
        <w:t>DEFINICIONES</w:t>
      </w:r>
      <w:bookmarkEnd w:id="3"/>
    </w:p>
    <w:p w14:paraId="51059C10" w14:textId="77777777" w:rsidR="001F5709" w:rsidRPr="0041604A" w:rsidRDefault="001F5709" w:rsidP="001F5709">
      <w:pPr>
        <w:rPr>
          <w:rFonts w:ascii="Work Sans" w:hAnsi="Work Sans" w:cs="Tahoma"/>
        </w:rPr>
      </w:pPr>
    </w:p>
    <w:p w14:paraId="5F40EE1F" w14:textId="77777777" w:rsidR="001F5709" w:rsidRPr="0041604A" w:rsidRDefault="001F5709" w:rsidP="00980BD1">
      <w:pPr>
        <w:numPr>
          <w:ilvl w:val="0"/>
          <w:numId w:val="27"/>
        </w:numPr>
        <w:spacing w:after="0"/>
        <w:ind w:hanging="360"/>
        <w:jc w:val="both"/>
        <w:rPr>
          <w:rFonts w:ascii="Work Sans" w:hAnsi="Work Sans" w:cs="Tahoma"/>
        </w:rPr>
      </w:pPr>
      <w:r w:rsidRPr="0041604A">
        <w:rPr>
          <w:rFonts w:ascii="Work Sans" w:eastAsia="Arial Narrow" w:hAnsi="Work Sans" w:cs="Arial"/>
          <w:b/>
        </w:rPr>
        <w:t xml:space="preserve">Accidente de Trabajo: </w:t>
      </w:r>
      <w:r w:rsidRPr="0041604A">
        <w:rPr>
          <w:rFonts w:ascii="Work Sans" w:eastAsia="Arial Narrow" w:hAnsi="Work Sans" w:cs="Arial"/>
        </w:rPr>
        <w:t>Es accidente de trabajo todo suceso repentino que sobrevenga por causa o con ocasión del trabajo, y que produzca en el trabajador una lesión orgánica, una pertu</w:t>
      </w:r>
      <w:r w:rsidRPr="0041604A">
        <w:rPr>
          <w:rFonts w:ascii="Work Sans" w:eastAsia="Arial Narrow" w:hAnsi="Work Sans" w:cs="Tahoma"/>
        </w:rPr>
        <w:t>rbación funcional o psiquiátrica, una invalidez o la muerte. Es también accidente de trabajo aquel que se produce durante la ejecución de órdenes del empleador, o contratante durante la ejecución de una labor bajo su autoridad, aún fuera del lugar y horas de trabajo.</w:t>
      </w:r>
    </w:p>
    <w:p w14:paraId="58FC1312" w14:textId="77777777" w:rsidR="001F5709" w:rsidRPr="0041604A" w:rsidRDefault="001F5709" w:rsidP="001F5709">
      <w:pPr>
        <w:ind w:left="360"/>
        <w:jc w:val="both"/>
        <w:rPr>
          <w:rFonts w:ascii="Work Sans" w:hAnsi="Work Sans" w:cs="Tahoma"/>
        </w:rPr>
      </w:pPr>
      <w:r w:rsidRPr="0041604A">
        <w:rPr>
          <w:rFonts w:ascii="Work Sans" w:eastAsia="Arial Narrow" w:hAnsi="Work Sans" w:cs="Tahoma"/>
        </w:rPr>
        <w:t>Igualmente se considera accidente de trabajo el que se produzca durante el traslado de los trabajadores o contratistas desde su residencia a los lugares de trabajo o viceversa, cuando el transporte lo suministre el empleador.</w:t>
      </w:r>
    </w:p>
    <w:p w14:paraId="59748463" w14:textId="77777777" w:rsidR="001F5709" w:rsidRPr="0041604A" w:rsidRDefault="001F5709" w:rsidP="001F5709">
      <w:pPr>
        <w:ind w:left="360"/>
        <w:jc w:val="both"/>
        <w:rPr>
          <w:rFonts w:ascii="Work Sans" w:hAnsi="Work Sans" w:cs="Tahoma"/>
        </w:rPr>
      </w:pPr>
      <w:r w:rsidRPr="0041604A">
        <w:rPr>
          <w:rFonts w:ascii="Work Sans" w:eastAsia="Arial Narrow" w:hAnsi="Work Sans" w:cs="Tahoma"/>
        </w:rPr>
        <w:t>También se considerará como accidente de trabajo el ocurrido durante el ejercicio de la función sindical, aunque el trabajador se encuentre en permiso sindical siempre que el accidente se produzca en cumplimiento de dicha función.</w:t>
      </w:r>
    </w:p>
    <w:p w14:paraId="6607A48D" w14:textId="77777777" w:rsidR="001F5709" w:rsidRPr="0041604A" w:rsidRDefault="001F5709" w:rsidP="001F5709">
      <w:pPr>
        <w:ind w:left="360"/>
        <w:jc w:val="both"/>
        <w:rPr>
          <w:rFonts w:ascii="Work Sans" w:hAnsi="Work Sans" w:cs="Tahoma"/>
        </w:rPr>
      </w:pPr>
      <w:r w:rsidRPr="0041604A">
        <w:rPr>
          <w:rFonts w:ascii="Work Sans" w:eastAsia="Arial Narrow" w:hAnsi="Work Sans" w:cs="Tahoma"/>
        </w:rPr>
        <w:lastRenderedPageBreak/>
        <w:t>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w:t>
      </w:r>
      <w:r w:rsidRPr="0041604A">
        <w:rPr>
          <w:rFonts w:ascii="Work Sans" w:eastAsia="Arial" w:hAnsi="Work Sans" w:cs="Arial"/>
          <w:sz w:val="18"/>
          <w:lang w:bidi="es-ES"/>
        </w:rPr>
        <w:t xml:space="preserve"> (Artículo 3°,</w:t>
      </w:r>
      <w:r w:rsidRPr="0041604A">
        <w:rPr>
          <w:rFonts w:ascii="Work Sans" w:eastAsia="Arial" w:hAnsi="Work Sans" w:cs="Arial"/>
          <w:position w:val="6"/>
          <w:sz w:val="12"/>
          <w:lang w:bidi="es-ES"/>
        </w:rPr>
        <w:t xml:space="preserve"> </w:t>
      </w:r>
      <w:r w:rsidRPr="0041604A">
        <w:rPr>
          <w:rFonts w:ascii="Work Sans" w:eastAsia="Arial" w:hAnsi="Work Sans" w:cs="Arial"/>
          <w:sz w:val="18"/>
          <w:lang w:bidi="es-ES"/>
        </w:rPr>
        <w:t>Ley 1562 de 2012</w:t>
      </w:r>
      <w:r w:rsidRPr="0041604A">
        <w:rPr>
          <w:rFonts w:ascii="Work Sans" w:eastAsia="Arial Narrow" w:hAnsi="Work Sans" w:cs="Tahoma"/>
        </w:rPr>
        <w:t>).</w:t>
      </w:r>
    </w:p>
    <w:p w14:paraId="4E40A637"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Acción correctiva: </w:t>
      </w:r>
      <w:r w:rsidRPr="0041604A">
        <w:rPr>
          <w:rFonts w:ascii="Work Sans" w:eastAsia="Arial Narrow" w:hAnsi="Work Sans" w:cs="Tahoma"/>
        </w:rPr>
        <w:t>Acción tomada para eliminar la causa de una no conformidad detectada u otra situación no deseable.</w:t>
      </w:r>
      <w:r w:rsidRPr="0041604A">
        <w:rPr>
          <w:rFonts w:ascii="Work Sans" w:eastAsia="Arial Narrow" w:hAnsi="Work Sans" w:cs="Tahoma"/>
          <w:vertAlign w:val="superscript"/>
        </w:rPr>
        <w:t xml:space="preserve"> </w:t>
      </w:r>
    </w:p>
    <w:p w14:paraId="21356286" w14:textId="77777777" w:rsidR="001F5709" w:rsidRPr="0041604A" w:rsidRDefault="001F5709" w:rsidP="001F5709">
      <w:pPr>
        <w:spacing w:after="0"/>
        <w:ind w:left="360"/>
        <w:jc w:val="both"/>
        <w:rPr>
          <w:rFonts w:ascii="Work Sans" w:hAnsi="Work Sans" w:cs="Tahoma"/>
          <w:b/>
        </w:rPr>
      </w:pPr>
    </w:p>
    <w:p w14:paraId="181180A7"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Acción de mejora: </w:t>
      </w:r>
      <w:r w:rsidRPr="0041604A">
        <w:rPr>
          <w:rFonts w:ascii="Work Sans" w:eastAsia="Arial Narrow" w:hAnsi="Work Sans" w:cs="Tahoma"/>
        </w:rPr>
        <w:t>Acción de optimización del SGSST, para lograr mejoras en el desempeño de la organización en la seguridad y salud en el trabajo de forma coherente con su política.</w:t>
      </w:r>
      <w:r w:rsidRPr="0041604A">
        <w:rPr>
          <w:rFonts w:ascii="Work Sans" w:eastAsia="Arial Narrow" w:hAnsi="Work Sans" w:cs="Tahoma"/>
          <w:vertAlign w:val="superscript"/>
        </w:rPr>
        <w:t xml:space="preserve"> </w:t>
      </w:r>
    </w:p>
    <w:p w14:paraId="72815591" w14:textId="77777777" w:rsidR="001F5709" w:rsidRPr="0041604A" w:rsidRDefault="001F5709" w:rsidP="001F5709">
      <w:pPr>
        <w:spacing w:after="0"/>
        <w:ind w:left="360"/>
        <w:jc w:val="both"/>
        <w:rPr>
          <w:rFonts w:ascii="Work Sans" w:hAnsi="Work Sans" w:cs="Tahoma"/>
          <w:b/>
        </w:rPr>
      </w:pPr>
    </w:p>
    <w:p w14:paraId="66BC7FC7"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Alta dirección: </w:t>
      </w:r>
      <w:r w:rsidRPr="0041604A">
        <w:rPr>
          <w:rFonts w:ascii="Work Sans" w:eastAsia="Arial Narrow" w:hAnsi="Work Sans" w:cs="Tahoma"/>
        </w:rPr>
        <w:t xml:space="preserve">Persona/grupos de personas que dirigen y controlan una empresa. </w:t>
      </w:r>
    </w:p>
    <w:p w14:paraId="687EE8E8" w14:textId="77777777" w:rsidR="001F5709" w:rsidRPr="0041604A" w:rsidRDefault="001F5709" w:rsidP="001F5709">
      <w:pPr>
        <w:spacing w:after="0"/>
        <w:ind w:left="360"/>
        <w:jc w:val="both"/>
        <w:rPr>
          <w:rFonts w:ascii="Work Sans" w:hAnsi="Work Sans" w:cs="Tahoma"/>
          <w:b/>
        </w:rPr>
      </w:pPr>
    </w:p>
    <w:p w14:paraId="67B9F089"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Comité Paritario: </w:t>
      </w:r>
      <w:r w:rsidRPr="0041604A">
        <w:rPr>
          <w:rFonts w:ascii="Work Sans" w:eastAsia="Arial Narrow" w:hAnsi="Work Sans" w:cs="Tahoma"/>
        </w:rPr>
        <w:t>Organismo de promoción y vigilancia de las normas y reglamentos de salud ocupacional dentro de la empresa.</w:t>
      </w:r>
    </w:p>
    <w:p w14:paraId="634D92F5" w14:textId="77777777" w:rsidR="001F5709" w:rsidRPr="0041604A" w:rsidRDefault="001F5709" w:rsidP="001F5709">
      <w:pPr>
        <w:spacing w:after="0"/>
        <w:ind w:left="360"/>
        <w:jc w:val="both"/>
        <w:rPr>
          <w:rFonts w:ascii="Work Sans" w:hAnsi="Work Sans" w:cs="Tahoma"/>
          <w:b/>
        </w:rPr>
      </w:pPr>
    </w:p>
    <w:p w14:paraId="320B9D04"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Condiciones de Salud: </w:t>
      </w:r>
      <w:r w:rsidRPr="0041604A">
        <w:rPr>
          <w:rFonts w:ascii="Work Sans" w:eastAsia="Arial Narrow" w:hAnsi="Work Sans" w:cs="Tahoma"/>
        </w:rPr>
        <w:t>El conjunto de variables objetivas y de auto-reporte de condiciones fisiológicas, psicológicas y socioculturales que determinan el perfil sociodemográfico y de morbilidad de la población trabajadora.</w:t>
      </w:r>
      <w:r w:rsidRPr="0041604A">
        <w:rPr>
          <w:rFonts w:ascii="Work Sans" w:eastAsia="Arial Narrow" w:hAnsi="Work Sans" w:cs="Tahoma"/>
          <w:vertAlign w:val="superscript"/>
        </w:rPr>
        <w:t xml:space="preserve"> </w:t>
      </w:r>
    </w:p>
    <w:p w14:paraId="02937E65" w14:textId="77777777" w:rsidR="001F5709" w:rsidRPr="0041604A" w:rsidRDefault="001F5709" w:rsidP="001F5709">
      <w:pPr>
        <w:spacing w:after="0"/>
        <w:ind w:left="360"/>
        <w:jc w:val="both"/>
        <w:rPr>
          <w:rFonts w:ascii="Work Sans" w:hAnsi="Work Sans" w:cs="Tahoma"/>
          <w:b/>
        </w:rPr>
      </w:pPr>
    </w:p>
    <w:p w14:paraId="6F64974B" w14:textId="77777777" w:rsidR="001F5709" w:rsidRPr="0041604A" w:rsidRDefault="001F5709" w:rsidP="001F5709">
      <w:pPr>
        <w:widowControl w:val="0"/>
        <w:autoSpaceDE w:val="0"/>
        <w:autoSpaceDN w:val="0"/>
        <w:rPr>
          <w:rFonts w:ascii="Work Sans" w:eastAsia="Arial" w:hAnsi="Work Sans" w:cs="Tahoma"/>
          <w:lang w:bidi="es-ES"/>
        </w:rPr>
      </w:pPr>
    </w:p>
    <w:p w14:paraId="010D17B5"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Enfermedad Profesional: </w:t>
      </w:r>
      <w:r w:rsidRPr="0041604A">
        <w:rPr>
          <w:rFonts w:ascii="Work Sans" w:eastAsia="Arial Narrow" w:hAnsi="Work Sans" w:cs="Tahoma"/>
        </w:rPr>
        <w:t>Es enfermedad laboral la contraída como resultado de la exposición a factores de riesgo inherentes a la actividad laboral o del medio en el que el trabajador se ha visto obligado a trabajar.</w:t>
      </w:r>
      <w:r w:rsidRPr="0041604A">
        <w:rPr>
          <w:rFonts w:ascii="Work Sans" w:eastAsia="Arial Narrow" w:hAnsi="Work Sans" w:cs="Tahoma"/>
          <w:vertAlign w:val="superscript"/>
        </w:rPr>
        <w:t xml:space="preserve"> </w:t>
      </w:r>
    </w:p>
    <w:p w14:paraId="6E531DBE" w14:textId="77777777" w:rsidR="001F5709" w:rsidRPr="0041604A" w:rsidRDefault="001F5709" w:rsidP="001F5709">
      <w:pPr>
        <w:spacing w:after="0"/>
        <w:ind w:left="360"/>
        <w:jc w:val="both"/>
        <w:rPr>
          <w:rFonts w:ascii="Work Sans" w:hAnsi="Work Sans" w:cs="Tahoma"/>
          <w:b/>
        </w:rPr>
      </w:pPr>
    </w:p>
    <w:p w14:paraId="05A8FB90"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Examen médico ocupacional:</w:t>
      </w:r>
      <w:r w:rsidRPr="0041604A">
        <w:rPr>
          <w:rStyle w:val="baj"/>
          <w:rFonts w:ascii="Work Sans" w:hAnsi="Work Sans" w:cs="Tahoma"/>
          <w:b/>
          <w:bCs/>
          <w:color w:val="244700"/>
        </w:rPr>
        <w:t> </w:t>
      </w:r>
      <w:r w:rsidRPr="0041604A">
        <w:rPr>
          <w:rFonts w:ascii="Work Sans" w:eastAsia="Arial Narrow" w:hAnsi="Work Sans" w:cs="Tahoma"/>
        </w:rPr>
        <w:t>Acto médico mediante el cual se interroga y examina a un trabajador, con el fin de monitorear la exposición a factores de riesgo y determinar la existencia de consecuencias en la persona por dicha exposición. Incluye anamnesis, examen físico completo con énfasis en el órgano o sistema blanco, análisis de pruebas clínicas y paraclínicas, tales como: de laboratorio, imágenes diagnósticas, electrocardiograma, y su correlación entre ellos para emitir un diagnóstico y las recomendaciones.</w:t>
      </w:r>
      <w:r w:rsidRPr="0041604A">
        <w:rPr>
          <w:rFonts w:ascii="Work Sans" w:eastAsia="Arial Narrow" w:hAnsi="Work Sans" w:cs="Tahoma"/>
          <w:vertAlign w:val="superscript"/>
        </w:rPr>
        <w:t xml:space="preserve"> </w:t>
      </w:r>
    </w:p>
    <w:p w14:paraId="3EC773CB" w14:textId="77777777" w:rsidR="001F5709" w:rsidRPr="0041604A" w:rsidRDefault="001F5709" w:rsidP="001F5709">
      <w:pPr>
        <w:spacing w:after="0"/>
        <w:ind w:left="360"/>
        <w:jc w:val="both"/>
        <w:rPr>
          <w:rFonts w:ascii="Work Sans" w:hAnsi="Work Sans" w:cs="Tahoma"/>
          <w:b/>
        </w:rPr>
      </w:pPr>
    </w:p>
    <w:p w14:paraId="04B1FA3B"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Evaluación del riesgo: </w:t>
      </w:r>
      <w:r w:rsidRPr="0041604A">
        <w:rPr>
          <w:rFonts w:ascii="Work Sans" w:eastAsia="Arial Narrow" w:hAnsi="Work Sans" w:cs="Tahoma"/>
        </w:rPr>
        <w:t>Proceso para determinar el nivel de riesgo asociado al nivel de probabilidad de que dicho riesgo se concrete y al nivel de severidad de las consecuencias de esa concreción.</w:t>
      </w:r>
    </w:p>
    <w:p w14:paraId="3AD967D9" w14:textId="77777777" w:rsidR="001F5709" w:rsidRPr="0041604A" w:rsidRDefault="001F5709" w:rsidP="001F5709">
      <w:pPr>
        <w:spacing w:after="0"/>
        <w:ind w:left="360"/>
        <w:jc w:val="both"/>
        <w:rPr>
          <w:rFonts w:ascii="Work Sans" w:hAnsi="Work Sans" w:cs="Tahoma"/>
          <w:b/>
        </w:rPr>
      </w:pPr>
    </w:p>
    <w:p w14:paraId="4171D56F"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Identificación del peligro: </w:t>
      </w:r>
      <w:r w:rsidRPr="0041604A">
        <w:rPr>
          <w:rFonts w:ascii="Work Sans" w:eastAsia="Arial Narrow" w:hAnsi="Work Sans" w:cs="Tahoma"/>
        </w:rPr>
        <w:t>Proceso para establecer si existe un peligro y definir las características de éste.</w:t>
      </w:r>
      <w:r w:rsidRPr="0041604A">
        <w:rPr>
          <w:rFonts w:ascii="Work Sans" w:eastAsia="Arial Narrow" w:hAnsi="Work Sans" w:cs="Tahoma"/>
          <w:vertAlign w:val="superscript"/>
        </w:rPr>
        <w:t xml:space="preserve"> </w:t>
      </w:r>
    </w:p>
    <w:p w14:paraId="4715E8DA" w14:textId="77777777" w:rsidR="001F5709" w:rsidRPr="0041604A" w:rsidRDefault="001F5709" w:rsidP="001F5709">
      <w:pPr>
        <w:spacing w:after="0"/>
        <w:ind w:left="360"/>
        <w:jc w:val="both"/>
        <w:rPr>
          <w:rFonts w:ascii="Work Sans" w:hAnsi="Work Sans" w:cs="Tahoma"/>
          <w:b/>
        </w:rPr>
      </w:pPr>
    </w:p>
    <w:p w14:paraId="2E92D1C2"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lastRenderedPageBreak/>
        <w:t xml:space="preserve">Indicadores de estructura: </w:t>
      </w:r>
      <w:r w:rsidRPr="0041604A">
        <w:rPr>
          <w:rFonts w:ascii="Work Sans" w:eastAsia="Arial Narrow" w:hAnsi="Work Sans" w:cs="Tahoma"/>
        </w:rPr>
        <w:t>Medidas verificables de los cambios alcanzados en el período definido, teniendo como base la programación hecha y la aplicación de recursos propios del programa o del sistema de gestión.</w:t>
      </w:r>
      <w:r w:rsidRPr="0041604A">
        <w:rPr>
          <w:rFonts w:ascii="Work Sans" w:eastAsia="Arial Narrow" w:hAnsi="Work Sans" w:cs="Tahoma"/>
          <w:vertAlign w:val="superscript"/>
        </w:rPr>
        <w:t xml:space="preserve"> </w:t>
      </w:r>
    </w:p>
    <w:p w14:paraId="5185BBCB" w14:textId="77777777" w:rsidR="001F5709" w:rsidRPr="0041604A" w:rsidRDefault="001F5709" w:rsidP="001F5709">
      <w:pPr>
        <w:spacing w:after="0"/>
        <w:ind w:left="360"/>
        <w:jc w:val="both"/>
        <w:rPr>
          <w:rFonts w:ascii="Work Sans" w:hAnsi="Work Sans" w:cs="Tahoma"/>
          <w:b/>
        </w:rPr>
      </w:pPr>
    </w:p>
    <w:p w14:paraId="12823D0E"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Indicadores de proceso: </w:t>
      </w:r>
      <w:r w:rsidRPr="0041604A">
        <w:rPr>
          <w:rFonts w:ascii="Work Sans" w:eastAsia="Arial Narrow" w:hAnsi="Work Sans" w:cs="Tahoma"/>
        </w:rPr>
        <w:t>Medidas verificables del grado de desarrollo e implementación del SG-SST.</w:t>
      </w:r>
      <w:r w:rsidRPr="0041604A">
        <w:rPr>
          <w:rFonts w:ascii="Work Sans" w:eastAsia="Arial Narrow" w:hAnsi="Work Sans" w:cs="Tahoma"/>
          <w:vertAlign w:val="superscript"/>
        </w:rPr>
        <w:t xml:space="preserve"> </w:t>
      </w:r>
    </w:p>
    <w:p w14:paraId="296D018D" w14:textId="77777777" w:rsidR="001F5709" w:rsidRPr="0041604A" w:rsidRDefault="001F5709" w:rsidP="001F5709">
      <w:pPr>
        <w:spacing w:after="0"/>
        <w:ind w:left="360"/>
        <w:jc w:val="both"/>
        <w:rPr>
          <w:rFonts w:ascii="Work Sans" w:hAnsi="Work Sans" w:cs="Tahoma"/>
          <w:b/>
        </w:rPr>
      </w:pPr>
    </w:p>
    <w:p w14:paraId="55E1524B"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Indicadores de resultado: </w:t>
      </w:r>
      <w:r w:rsidRPr="0041604A">
        <w:rPr>
          <w:rFonts w:ascii="Work Sans" w:eastAsia="Arial Narrow" w:hAnsi="Work Sans" w:cs="Tahoma"/>
        </w:rPr>
        <w:t>Medidas verificables e los cambios alcanzados en el periodo definido, teniendo como base la programación hecha y la aplicación de recursos propios del programa o del sistema de gestión.</w:t>
      </w:r>
      <w:r w:rsidRPr="0041604A">
        <w:rPr>
          <w:rFonts w:ascii="Work Sans" w:eastAsia="Arial Narrow" w:hAnsi="Work Sans" w:cs="Tahoma"/>
          <w:vertAlign w:val="superscript"/>
        </w:rPr>
        <w:t xml:space="preserve"> </w:t>
      </w:r>
    </w:p>
    <w:p w14:paraId="401ED971" w14:textId="77777777" w:rsidR="001F5709" w:rsidRPr="0041604A" w:rsidRDefault="001F5709" w:rsidP="001F5709">
      <w:pPr>
        <w:spacing w:after="0"/>
        <w:ind w:left="360"/>
        <w:jc w:val="both"/>
        <w:rPr>
          <w:rFonts w:ascii="Work Sans" w:hAnsi="Work Sans" w:cs="Tahoma"/>
          <w:b/>
        </w:rPr>
      </w:pPr>
    </w:p>
    <w:p w14:paraId="7A88A7DA"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Matriz legal: </w:t>
      </w:r>
      <w:r w:rsidRPr="0041604A">
        <w:rPr>
          <w:rFonts w:ascii="Work Sans" w:eastAsia="Arial Narrow" w:hAnsi="Work Sans" w:cs="Tahoma"/>
        </w:rPr>
        <w:t>Es la compilación de los requisitos normativos exigibles a la empresa acorde con las actividades propias e inherentes de su actividad productiva.</w:t>
      </w:r>
      <w:r w:rsidRPr="0041604A">
        <w:rPr>
          <w:rFonts w:ascii="Work Sans" w:eastAsia="Arial Narrow" w:hAnsi="Work Sans" w:cs="Tahoma"/>
          <w:vertAlign w:val="superscript"/>
        </w:rPr>
        <w:t xml:space="preserve"> </w:t>
      </w:r>
    </w:p>
    <w:p w14:paraId="679C544C" w14:textId="77777777" w:rsidR="001F5709" w:rsidRPr="0041604A" w:rsidRDefault="001F5709" w:rsidP="001F5709">
      <w:pPr>
        <w:spacing w:after="0"/>
        <w:ind w:left="360"/>
        <w:jc w:val="both"/>
        <w:rPr>
          <w:rFonts w:ascii="Work Sans" w:hAnsi="Work Sans" w:cs="Tahoma"/>
          <w:b/>
        </w:rPr>
      </w:pPr>
    </w:p>
    <w:p w14:paraId="735ADC6B"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Mejora continua:</w:t>
      </w:r>
      <w:r w:rsidRPr="0041604A">
        <w:rPr>
          <w:rFonts w:ascii="Work Sans" w:eastAsia="Arial Narrow" w:hAnsi="Work Sans" w:cs="Tahoma"/>
        </w:rPr>
        <w:t xml:space="preserve"> Proceso recurrente de optimización del Sistema de Gestión de la Seguridad y Salud en el Trabajo, para lograr mejoras en el desempeño en este campo, de forma coherente con la política de Seguridad y Salud en el Trabajo (SST) de la organización.</w:t>
      </w:r>
    </w:p>
    <w:p w14:paraId="7FC6FBE3" w14:textId="77777777" w:rsidR="001F5709" w:rsidRPr="0041604A" w:rsidRDefault="001F5709" w:rsidP="001F5709">
      <w:pPr>
        <w:spacing w:after="0"/>
        <w:ind w:left="360"/>
        <w:jc w:val="both"/>
        <w:rPr>
          <w:rFonts w:ascii="Work Sans" w:hAnsi="Work Sans" w:cs="Tahoma"/>
          <w:b/>
        </w:rPr>
      </w:pPr>
    </w:p>
    <w:p w14:paraId="0FBA3FF5"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Peligro: </w:t>
      </w:r>
      <w:r w:rsidRPr="0041604A">
        <w:rPr>
          <w:rFonts w:ascii="Work Sans" w:eastAsia="Arial Narrow" w:hAnsi="Work Sans" w:cs="Tahoma"/>
        </w:rPr>
        <w:t>Fuente, situación o acto con potencial de causar daño en la salud de los trabajadores, en los equipos o en las instalaciones.</w:t>
      </w:r>
      <w:r w:rsidRPr="0041604A">
        <w:rPr>
          <w:rFonts w:ascii="Work Sans" w:eastAsia="Arial Narrow" w:hAnsi="Work Sans" w:cs="Tahoma"/>
          <w:vertAlign w:val="superscript"/>
        </w:rPr>
        <w:t xml:space="preserve"> </w:t>
      </w:r>
    </w:p>
    <w:p w14:paraId="773463A8" w14:textId="77777777" w:rsidR="001F5709" w:rsidRPr="0041604A" w:rsidRDefault="001F5709" w:rsidP="001F5709">
      <w:pPr>
        <w:spacing w:after="0"/>
        <w:ind w:left="360"/>
        <w:jc w:val="both"/>
        <w:rPr>
          <w:rFonts w:ascii="Work Sans" w:hAnsi="Work Sans" w:cs="Tahoma"/>
          <w:b/>
        </w:rPr>
      </w:pPr>
    </w:p>
    <w:p w14:paraId="2FE01314"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Política de seguridad y salud en el trabajo: </w:t>
      </w:r>
      <w:r w:rsidRPr="0041604A">
        <w:rPr>
          <w:rFonts w:ascii="Work Sans" w:eastAsia="Arial Narrow" w:hAnsi="Work Sans" w:cs="Tahoma"/>
        </w:rPr>
        <w:t>Es el compromiso de la alta dirección de una organización con la seguridad y la salud en el trabajo, expresadas formalmente, que define su alcance y compromete la organización.</w:t>
      </w:r>
      <w:r w:rsidRPr="0041604A">
        <w:rPr>
          <w:rFonts w:ascii="Work Sans" w:eastAsia="Arial Narrow" w:hAnsi="Work Sans" w:cs="Tahoma"/>
          <w:vertAlign w:val="superscript"/>
        </w:rPr>
        <w:t xml:space="preserve"> </w:t>
      </w:r>
    </w:p>
    <w:p w14:paraId="4248A13C" w14:textId="77777777" w:rsidR="001F5709" w:rsidRPr="0041604A" w:rsidRDefault="001F5709" w:rsidP="001F5709">
      <w:pPr>
        <w:spacing w:after="0"/>
        <w:ind w:left="360"/>
        <w:jc w:val="both"/>
        <w:rPr>
          <w:rFonts w:ascii="Work Sans" w:hAnsi="Work Sans" w:cs="Tahoma"/>
          <w:b/>
        </w:rPr>
      </w:pPr>
    </w:p>
    <w:p w14:paraId="775E52C2" w14:textId="77777777" w:rsidR="001F5709" w:rsidRPr="0041604A" w:rsidRDefault="001F5709" w:rsidP="00980BD1">
      <w:pPr>
        <w:numPr>
          <w:ilvl w:val="0"/>
          <w:numId w:val="27"/>
        </w:numPr>
        <w:spacing w:after="0"/>
        <w:ind w:hanging="360"/>
        <w:jc w:val="both"/>
        <w:rPr>
          <w:rFonts w:ascii="Work Sans" w:hAnsi="Work Sans" w:cs="Tahoma"/>
          <w:b/>
        </w:rPr>
      </w:pPr>
      <w:r w:rsidRPr="0041604A">
        <w:rPr>
          <w:rFonts w:ascii="Work Sans" w:eastAsia="Arial Narrow" w:hAnsi="Work Sans" w:cs="Tahoma"/>
          <w:b/>
        </w:rPr>
        <w:t xml:space="preserve">Rendición de cuentas: </w:t>
      </w:r>
      <w:r w:rsidRPr="0041604A">
        <w:rPr>
          <w:rFonts w:ascii="Work Sans" w:eastAsia="Arial Narrow" w:hAnsi="Work Sans" w:cs="Tahoma"/>
        </w:rPr>
        <w:t>Mecanismo por medio del cual las personas e instituciones informan sobre su desempeño.</w:t>
      </w:r>
      <w:r w:rsidRPr="0041604A">
        <w:rPr>
          <w:rFonts w:ascii="Work Sans" w:eastAsia="Arial Narrow" w:hAnsi="Work Sans" w:cs="Tahoma"/>
          <w:vertAlign w:val="superscript"/>
        </w:rPr>
        <w:t xml:space="preserve"> </w:t>
      </w:r>
    </w:p>
    <w:p w14:paraId="7899E61E" w14:textId="77777777" w:rsidR="001F5709" w:rsidRPr="0041604A" w:rsidRDefault="001F5709" w:rsidP="001F5709">
      <w:pPr>
        <w:spacing w:after="0"/>
        <w:ind w:left="360"/>
        <w:jc w:val="both"/>
        <w:rPr>
          <w:rFonts w:ascii="Work Sans" w:hAnsi="Work Sans" w:cs="Tahoma"/>
          <w:b/>
        </w:rPr>
      </w:pPr>
    </w:p>
    <w:p w14:paraId="431E00AA" w14:textId="77777777" w:rsidR="001F5709" w:rsidRPr="0041604A" w:rsidRDefault="001F5709" w:rsidP="00980BD1">
      <w:pPr>
        <w:numPr>
          <w:ilvl w:val="0"/>
          <w:numId w:val="27"/>
        </w:numPr>
        <w:spacing w:after="0"/>
        <w:ind w:hanging="360"/>
        <w:jc w:val="both"/>
        <w:rPr>
          <w:rFonts w:ascii="Work Sans" w:hAnsi="Work Sans" w:cs="Tahoma"/>
        </w:rPr>
      </w:pPr>
      <w:r w:rsidRPr="0041604A">
        <w:rPr>
          <w:rFonts w:ascii="Work Sans" w:eastAsia="Arial Narrow" w:hAnsi="Work Sans" w:cs="Tahoma"/>
          <w:b/>
        </w:rPr>
        <w:t xml:space="preserve">Riesgo Ocupacional. </w:t>
      </w:r>
      <w:r w:rsidRPr="0041604A">
        <w:rPr>
          <w:rFonts w:ascii="Work Sans" w:eastAsia="Arial Narrow" w:hAnsi="Work Sans" w:cs="Tahoma"/>
        </w:rPr>
        <w:t>Entiéndase como la probabilidad de exposición a cualquiera de los factores de riesgo a los que pueden estar expuestos los trabajadores.</w:t>
      </w:r>
      <w:r w:rsidRPr="0041604A">
        <w:rPr>
          <w:rFonts w:ascii="Work Sans" w:eastAsia="Arial Narrow" w:hAnsi="Work Sans" w:cs="Tahoma"/>
          <w:vertAlign w:val="superscript"/>
        </w:rPr>
        <w:t xml:space="preserve"> </w:t>
      </w:r>
    </w:p>
    <w:p w14:paraId="710C45A8" w14:textId="77777777" w:rsidR="001F5709" w:rsidRPr="0041604A" w:rsidRDefault="001F5709" w:rsidP="001F5709">
      <w:pPr>
        <w:spacing w:after="0"/>
        <w:ind w:left="360"/>
        <w:jc w:val="both"/>
        <w:rPr>
          <w:rFonts w:ascii="Work Sans" w:hAnsi="Work Sans" w:cs="Tahoma"/>
        </w:rPr>
      </w:pPr>
    </w:p>
    <w:p w14:paraId="7ED93E4E" w14:textId="77777777" w:rsidR="001F5709" w:rsidRPr="0041604A" w:rsidRDefault="001F5709" w:rsidP="00980BD1">
      <w:pPr>
        <w:numPr>
          <w:ilvl w:val="0"/>
          <w:numId w:val="27"/>
        </w:numPr>
        <w:spacing w:after="0"/>
        <w:ind w:hanging="360"/>
        <w:jc w:val="both"/>
        <w:rPr>
          <w:rFonts w:ascii="Work Sans" w:hAnsi="Work Sans" w:cs="Tahoma"/>
        </w:rPr>
      </w:pPr>
      <w:r w:rsidRPr="0041604A">
        <w:rPr>
          <w:rFonts w:ascii="Work Sans" w:eastAsia="Arial Narrow" w:hAnsi="Work Sans" w:cs="Tahoma"/>
          <w:b/>
        </w:rPr>
        <w:t xml:space="preserve"> Seguridad y Salud en el Trabajo:</w:t>
      </w:r>
      <w:r w:rsidRPr="0041604A">
        <w:rPr>
          <w:rFonts w:ascii="Work Sans" w:eastAsia="Arial Narrow" w:hAnsi="Work Sans" w:cs="Tahoma"/>
        </w:rPr>
        <w:t xml:space="preserve"> Es la disciplina que trata de la prevención de las lesiones y enfermedades causadas por las condiciones de trabajo, y de la protección y promoción de la salud de los trabajadores. </w:t>
      </w:r>
    </w:p>
    <w:p w14:paraId="6F383556" w14:textId="77777777" w:rsidR="001F5709" w:rsidRPr="0041604A" w:rsidRDefault="001F5709" w:rsidP="001F5709">
      <w:pPr>
        <w:spacing w:after="0"/>
        <w:ind w:left="360"/>
        <w:jc w:val="both"/>
        <w:rPr>
          <w:rFonts w:ascii="Work Sans" w:hAnsi="Work Sans" w:cs="Tahoma"/>
        </w:rPr>
      </w:pPr>
    </w:p>
    <w:p w14:paraId="5A631FF3" w14:textId="77777777" w:rsidR="001F5709" w:rsidRPr="0041604A" w:rsidRDefault="001F5709" w:rsidP="00980BD1">
      <w:pPr>
        <w:numPr>
          <w:ilvl w:val="0"/>
          <w:numId w:val="27"/>
        </w:numPr>
        <w:spacing w:after="0"/>
        <w:ind w:hanging="360"/>
        <w:jc w:val="both"/>
        <w:rPr>
          <w:rFonts w:ascii="Work Sans" w:hAnsi="Work Sans" w:cs="Tahoma"/>
        </w:rPr>
      </w:pPr>
      <w:r w:rsidRPr="0041604A">
        <w:rPr>
          <w:rFonts w:ascii="Work Sans" w:eastAsia="Arial Narrow" w:hAnsi="Work Sans" w:cs="Tahoma"/>
          <w:b/>
        </w:rPr>
        <w:t xml:space="preserve">Sistema de Gestión de Seguridad y Salud en el Trabajo (SG-SST): </w:t>
      </w:r>
      <w:r w:rsidRPr="0041604A">
        <w:rPr>
          <w:rFonts w:ascii="Work Sans" w:eastAsia="Arial Narrow" w:hAnsi="Work Sans" w:cs="Tahoma"/>
        </w:rPr>
        <w:t>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p>
    <w:p w14:paraId="27CD82EC" w14:textId="77777777" w:rsidR="001F5709" w:rsidRPr="0041604A" w:rsidRDefault="001F5709" w:rsidP="001F5709">
      <w:pPr>
        <w:spacing w:after="0"/>
        <w:ind w:left="360"/>
        <w:jc w:val="both"/>
        <w:rPr>
          <w:rFonts w:ascii="Work Sans" w:hAnsi="Work Sans" w:cs="Tahoma"/>
        </w:rPr>
      </w:pPr>
    </w:p>
    <w:p w14:paraId="122462D1" w14:textId="77777777" w:rsidR="001F5709" w:rsidRPr="0041604A" w:rsidRDefault="001F5709" w:rsidP="00980BD1">
      <w:pPr>
        <w:numPr>
          <w:ilvl w:val="0"/>
          <w:numId w:val="27"/>
        </w:numPr>
        <w:spacing w:after="0"/>
        <w:ind w:hanging="360"/>
        <w:jc w:val="both"/>
        <w:rPr>
          <w:rFonts w:ascii="Work Sans" w:hAnsi="Work Sans" w:cs="Tahoma"/>
        </w:rPr>
      </w:pPr>
      <w:r w:rsidRPr="0041604A">
        <w:rPr>
          <w:rFonts w:ascii="Work Sans" w:eastAsia="Arial Narrow" w:hAnsi="Work Sans" w:cs="Tahoma"/>
          <w:b/>
        </w:rPr>
        <w:t xml:space="preserve">Valoración del riesgo: </w:t>
      </w:r>
      <w:r w:rsidRPr="0041604A">
        <w:rPr>
          <w:rFonts w:ascii="Work Sans" w:eastAsia="Arial Narrow" w:hAnsi="Work Sans" w:cs="Tahoma"/>
        </w:rPr>
        <w:t>Consiste en emitir un juicio sobre la tolerancia o no del riesgo estimado.</w:t>
      </w:r>
      <w:r w:rsidRPr="0041604A">
        <w:rPr>
          <w:rFonts w:ascii="Work Sans" w:eastAsia="Arial Narrow" w:hAnsi="Work Sans" w:cs="Tahoma"/>
          <w:vertAlign w:val="superscript"/>
        </w:rPr>
        <w:t xml:space="preserve"> </w:t>
      </w:r>
    </w:p>
    <w:p w14:paraId="18EF9F8E" w14:textId="77777777" w:rsidR="001F5709" w:rsidRPr="0041604A" w:rsidRDefault="001F5709" w:rsidP="001F5709">
      <w:pPr>
        <w:pStyle w:val="Ttulo1"/>
        <w:ind w:left="3930"/>
        <w:rPr>
          <w:rFonts w:ascii="Work Sans" w:hAnsi="Work Sans" w:cs="Tahoma"/>
          <w:sz w:val="22"/>
          <w:szCs w:val="22"/>
        </w:rPr>
      </w:pPr>
    </w:p>
    <w:p w14:paraId="3BC8C3D5" w14:textId="77777777" w:rsidR="001F5709" w:rsidRPr="0041604A" w:rsidRDefault="001F5709" w:rsidP="001F5709">
      <w:pPr>
        <w:rPr>
          <w:rFonts w:ascii="Work Sans" w:hAnsi="Work Sans"/>
        </w:rPr>
      </w:pPr>
    </w:p>
    <w:p w14:paraId="200D9387" w14:textId="77777777" w:rsidR="001F5709" w:rsidRPr="0041604A" w:rsidRDefault="001F5709" w:rsidP="001F5709">
      <w:pPr>
        <w:rPr>
          <w:rFonts w:ascii="Work Sans" w:hAnsi="Work Sans"/>
        </w:rPr>
      </w:pPr>
    </w:p>
    <w:p w14:paraId="43E17104" w14:textId="3693BAB8" w:rsidR="001F5709" w:rsidRDefault="001F5709" w:rsidP="001F5709">
      <w:pPr>
        <w:pStyle w:val="Ttulo1"/>
        <w:ind w:left="3930"/>
        <w:rPr>
          <w:rFonts w:ascii="Work Sans" w:hAnsi="Work Sans" w:cs="Tahoma"/>
          <w:sz w:val="22"/>
          <w:szCs w:val="22"/>
        </w:rPr>
      </w:pPr>
    </w:p>
    <w:p w14:paraId="5C6EF670" w14:textId="27F11F79" w:rsidR="00D76DFD" w:rsidRDefault="00D76DFD" w:rsidP="00D76DFD"/>
    <w:p w14:paraId="6851374D" w14:textId="0EC376B8" w:rsidR="00D76DFD" w:rsidRDefault="00D76DFD" w:rsidP="00D76DFD"/>
    <w:p w14:paraId="7BAE19FA" w14:textId="26A2585C" w:rsidR="00D76DFD" w:rsidRDefault="00D76DFD" w:rsidP="00D76DFD"/>
    <w:p w14:paraId="3D2496C4" w14:textId="77777777" w:rsidR="007223F0" w:rsidRPr="00D76DFD" w:rsidRDefault="007223F0" w:rsidP="00D76DFD"/>
    <w:p w14:paraId="3AB99187" w14:textId="41A5DC67" w:rsidR="001F5709" w:rsidRDefault="001F5709" w:rsidP="001F5709">
      <w:pPr>
        <w:rPr>
          <w:rFonts w:ascii="Work Sans" w:hAnsi="Work Sans"/>
        </w:rPr>
      </w:pPr>
    </w:p>
    <w:p w14:paraId="206863C7" w14:textId="04E271EF" w:rsidR="001F5709" w:rsidRPr="009A3E99" w:rsidRDefault="001F5709" w:rsidP="009A3E99">
      <w:pPr>
        <w:pStyle w:val="Ttulo1"/>
        <w:ind w:left="3930"/>
        <w:rPr>
          <w:rFonts w:ascii="Work Sans" w:hAnsi="Work Sans" w:cs="Tahoma"/>
          <w:color w:val="auto"/>
          <w:sz w:val="26"/>
          <w:szCs w:val="26"/>
        </w:rPr>
      </w:pPr>
      <w:r w:rsidRPr="002B340E">
        <w:rPr>
          <w:rFonts w:ascii="Work Sans" w:hAnsi="Work Sans" w:cs="Tahoma"/>
          <w:color w:val="auto"/>
          <w:sz w:val="26"/>
          <w:szCs w:val="26"/>
        </w:rPr>
        <w:t xml:space="preserve"> </w:t>
      </w:r>
      <w:r w:rsidRPr="009A3E99">
        <w:rPr>
          <w:rFonts w:ascii="Work Sans" w:hAnsi="Work Sans" w:cs="Tahoma"/>
          <w:b/>
          <w:bCs/>
          <w:color w:val="auto"/>
          <w:sz w:val="26"/>
          <w:szCs w:val="26"/>
        </w:rPr>
        <w:t xml:space="preserve"> </w:t>
      </w:r>
      <w:bookmarkStart w:id="4" w:name="_Toc93483710"/>
      <w:r w:rsidR="009A3E99" w:rsidRPr="009A3E99">
        <w:rPr>
          <w:rFonts w:ascii="Work Sans" w:hAnsi="Work Sans" w:cs="Tahoma"/>
          <w:b/>
          <w:bCs/>
          <w:color w:val="auto"/>
          <w:sz w:val="26"/>
          <w:szCs w:val="26"/>
        </w:rPr>
        <w:t>2</w:t>
      </w:r>
      <w:r w:rsidR="009A3E99">
        <w:rPr>
          <w:rFonts w:ascii="Work Sans" w:hAnsi="Work Sans" w:cs="Tahoma"/>
          <w:color w:val="auto"/>
          <w:sz w:val="26"/>
          <w:szCs w:val="26"/>
        </w:rPr>
        <w:t xml:space="preserve">. </w:t>
      </w:r>
      <w:r w:rsidRPr="002B340E">
        <w:rPr>
          <w:rFonts w:ascii="Work Sans" w:hAnsi="Work Sans" w:cs="Tahoma"/>
          <w:b/>
          <w:color w:val="auto"/>
          <w:sz w:val="26"/>
          <w:szCs w:val="26"/>
        </w:rPr>
        <w:t>MARCO  LEGAL</w:t>
      </w:r>
      <w:bookmarkEnd w:id="4"/>
    </w:p>
    <w:p w14:paraId="5FC897AB" w14:textId="77777777" w:rsidR="001F5709" w:rsidRPr="0041604A" w:rsidRDefault="001F5709" w:rsidP="001F5709">
      <w:pPr>
        <w:jc w:val="both"/>
        <w:rPr>
          <w:rFonts w:ascii="Work Sans" w:hAnsi="Work Sans" w:cs="Tahoma"/>
        </w:rPr>
      </w:pPr>
    </w:p>
    <w:p w14:paraId="2D6F54D0" w14:textId="77777777" w:rsidR="001F5709" w:rsidRPr="0041604A" w:rsidRDefault="001F5709" w:rsidP="001F5709">
      <w:pPr>
        <w:jc w:val="both"/>
        <w:rPr>
          <w:rFonts w:ascii="Work Sans" w:hAnsi="Work Sans" w:cs="Tahoma"/>
        </w:rPr>
      </w:pPr>
      <w:r w:rsidRPr="0041604A">
        <w:rPr>
          <w:rFonts w:ascii="Work Sans" w:hAnsi="Work Sans" w:cs="Tahoma"/>
        </w:rPr>
        <w:t>La Legislación Colombiana más relevante en materia de Seguridad y Salud en el Trabajo se puede visualizar en las siguientes Leyes, Decretos y Resoluciones:</w:t>
      </w:r>
    </w:p>
    <w:p w14:paraId="2315734D" w14:textId="77777777" w:rsidR="001F5709" w:rsidRPr="0041604A" w:rsidRDefault="001F5709" w:rsidP="00980BD1">
      <w:pPr>
        <w:numPr>
          <w:ilvl w:val="0"/>
          <w:numId w:val="8"/>
        </w:numPr>
        <w:spacing w:after="0" w:line="240" w:lineRule="auto"/>
        <w:ind w:left="426"/>
        <w:jc w:val="both"/>
        <w:rPr>
          <w:rFonts w:ascii="Work Sans" w:hAnsi="Work Sans" w:cs="Tahoma"/>
          <w:i/>
        </w:rPr>
      </w:pPr>
      <w:r w:rsidRPr="0041604A">
        <w:rPr>
          <w:rFonts w:ascii="Work Sans" w:hAnsi="Work Sans" w:cs="Tahoma"/>
          <w:b/>
          <w:bCs/>
        </w:rPr>
        <w:t>Resolución 0312 de 2019</w:t>
      </w:r>
      <w:r w:rsidRPr="0041604A">
        <w:rPr>
          <w:rFonts w:ascii="Work Sans" w:hAnsi="Work Sans" w:cs="Tahoma"/>
        </w:rPr>
        <w:t xml:space="preserve"> </w:t>
      </w:r>
      <w:r w:rsidRPr="0041604A">
        <w:rPr>
          <w:rFonts w:ascii="Work Sans" w:hAnsi="Work Sans" w:cs="Tahoma"/>
          <w:bCs/>
          <w:iCs/>
        </w:rPr>
        <w:t>Por la cual se definen los Estándares Mínimos del Sistema de Gestión de Seguridad y Salud en el Trabajo para empleadores y contratantes</w:t>
      </w:r>
      <w:r w:rsidRPr="0041604A">
        <w:rPr>
          <w:rFonts w:ascii="Work Sans" w:hAnsi="Work Sans" w:cs="Tahoma"/>
          <w:b/>
          <w:bCs/>
          <w:iCs/>
        </w:rPr>
        <w:t>.</w:t>
      </w:r>
      <w:r w:rsidRPr="0041604A">
        <w:rPr>
          <w:rFonts w:ascii="Work Sans" w:hAnsi="Work Sans" w:cs="Tahoma"/>
        </w:rPr>
        <w:t>, decreta:</w:t>
      </w:r>
    </w:p>
    <w:p w14:paraId="08F50C3F" w14:textId="77777777" w:rsidR="001F5709" w:rsidRPr="0041604A" w:rsidRDefault="001F5709" w:rsidP="001F5709">
      <w:pPr>
        <w:jc w:val="both"/>
        <w:rPr>
          <w:rFonts w:ascii="Work Sans" w:hAnsi="Work Sans" w:cs="Tahoma"/>
          <w:i/>
        </w:rPr>
      </w:pPr>
    </w:p>
    <w:p w14:paraId="3BE37400" w14:textId="77777777" w:rsidR="001F5709" w:rsidRPr="0041604A" w:rsidRDefault="001F5709" w:rsidP="001F5709">
      <w:pPr>
        <w:ind w:left="426"/>
        <w:jc w:val="both"/>
        <w:rPr>
          <w:rFonts w:ascii="Work Sans" w:hAnsi="Work Sans" w:cs="Tahoma"/>
          <w:i/>
        </w:rPr>
      </w:pPr>
      <w:r w:rsidRPr="0041604A">
        <w:rPr>
          <w:rFonts w:ascii="Work Sans" w:hAnsi="Work Sans" w:cs="Tahoma"/>
          <w:b/>
          <w:bCs/>
        </w:rPr>
        <w:t>Artículo 1. </w:t>
      </w:r>
      <w:r w:rsidRPr="0041604A">
        <w:rPr>
          <w:rFonts w:ascii="Work Sans" w:hAnsi="Work Sans" w:cs="Tahoma"/>
          <w:b/>
          <w:bCs/>
          <w:iCs/>
        </w:rPr>
        <w:t>Campo de aplicación y cobertura:</w:t>
      </w:r>
      <w:r w:rsidRPr="0041604A">
        <w:rPr>
          <w:rFonts w:ascii="Work Sans" w:hAnsi="Work Sans" w:cs="Tahoma"/>
        </w:rPr>
        <w:t> La presente resolución se aplica a los empleadores públicos y privados, a los trabajadores dependientes e independientes, a los contratantes de personal bajo modalidad de contrató civil, comercial o administrativo, a las organizaciones de economía solidaria y del sector cooperativo, a las agremiaciones u asociaciones que afilian trabajadores independientes al Sistema de Seguridad Social Integral, las empresas de servicios temporales, estudiantes afiliados al Sistema General de Riesgos Laborales y los trabajadores en misión; a las administradoras de riesgos laborales; a la Policía Nacional en lo que corresponde a su personal no uniformado y al personal civil de las fuerzas militares, quienes deben implementar los Estándares Mínimos del Sistema de Gestión de Seguridad y Salud en el Trabajo en el marco del Sistema de Garantía de Calidad del Sistema General de Riesgos Laborales.</w:t>
      </w:r>
    </w:p>
    <w:p w14:paraId="1FE5F6CC" w14:textId="77777777" w:rsidR="001F5709" w:rsidRPr="0041604A" w:rsidRDefault="001F5709" w:rsidP="001F5709">
      <w:pPr>
        <w:ind w:left="426"/>
        <w:jc w:val="both"/>
        <w:rPr>
          <w:rFonts w:ascii="Work Sans" w:hAnsi="Work Sans" w:cs="Tahoma"/>
          <w:i/>
        </w:rPr>
      </w:pPr>
      <w:r w:rsidRPr="0041604A">
        <w:rPr>
          <w:rFonts w:ascii="Work Sans" w:hAnsi="Work Sans" w:cs="Tahoma"/>
          <w:b/>
          <w:bCs/>
        </w:rPr>
        <w:t>Artículo 2. </w:t>
      </w:r>
      <w:r w:rsidRPr="0041604A">
        <w:rPr>
          <w:rFonts w:ascii="Work Sans" w:hAnsi="Work Sans" w:cs="Tahoma"/>
          <w:b/>
          <w:bCs/>
          <w:iCs/>
        </w:rPr>
        <w:t>Objeto:</w:t>
      </w:r>
      <w:r w:rsidRPr="0041604A">
        <w:rPr>
          <w:rFonts w:ascii="Work Sans" w:hAnsi="Work Sans" w:cs="Tahoma"/>
        </w:rPr>
        <w:t xml:space="preserve"> La presente resolución tiene por objeto implementar los Estándares Mínimos del Sistema de Gestión de Seguridad y Salud en el Trabajo para las entidades, personas o empresas señaladas en el campo de aplicación de la presente resolución; estándares que son el conjunto de </w:t>
      </w:r>
      <w:r w:rsidRPr="0041604A">
        <w:rPr>
          <w:rFonts w:ascii="Work Sans" w:hAnsi="Work Sans" w:cs="Tahoma"/>
        </w:rPr>
        <w:lastRenderedPageBreak/>
        <w:t>normas, requisitos y procedimientos de obligatorio cumplimiento de los empleadores y contratantes, mediante los cuales se establece, verifica y controla las condiciones básicas de capacidad tecnológica y científica; de suficiencia patrimonial y financiera; y de capacidad técnico-administrativa, indispensables para el funcionamiento, ejercicio y desarrollo de actividades en el Sistema General de Riesgos Laborales; los cuales se adoptan como parte integral de la presente resolución mediante el anexo técnico denominado “Estándares Mínimos del Sistema de Gestión de Seguridad y Salud en el Trabajo para empleadores y contratantes”.</w:t>
      </w:r>
    </w:p>
    <w:p w14:paraId="5439BEEF" w14:textId="77777777" w:rsidR="001F5709" w:rsidRPr="0041604A" w:rsidRDefault="001F5709" w:rsidP="001F5709">
      <w:pPr>
        <w:ind w:left="426"/>
        <w:jc w:val="both"/>
        <w:rPr>
          <w:rFonts w:ascii="Work Sans" w:hAnsi="Work Sans" w:cs="Tahoma"/>
          <w:i/>
        </w:rPr>
      </w:pPr>
      <w:r w:rsidRPr="0041604A">
        <w:rPr>
          <w:rFonts w:ascii="Work Sans" w:hAnsi="Work Sans" w:cs="Tahoma"/>
          <w:b/>
          <w:bCs/>
        </w:rPr>
        <w:t>Artículo 3.</w:t>
      </w:r>
      <w:r w:rsidRPr="0041604A">
        <w:rPr>
          <w:rFonts w:ascii="Work Sans" w:hAnsi="Work Sans" w:cs="Tahoma"/>
          <w:b/>
          <w:bCs/>
          <w:iCs/>
        </w:rPr>
        <w:t> Los Estándares Mínimos son graduables, dinámicos, proporcionados y variables según el número de trabajadores, actividad económica, labor u oficios:</w:t>
      </w:r>
      <w:r w:rsidRPr="0041604A">
        <w:rPr>
          <w:rFonts w:ascii="Work Sans" w:hAnsi="Work Sans" w:cs="Tahoma"/>
        </w:rPr>
        <w:t> Los Estándares Mínimos son el conjunto de normas, requisitos y procedimientos de obligatorio cumplimiento para todas las empresas o entidades señaladas en el campo de aplicación, pero en su implementación se ajusta, adecúa, armoniza a cada empresa o entidad de manera particular conforme al número de trabajadores, actividad económica, labor u oficios que desarrollen las empresas o entidades obligadas a cumplir dichos estándares.</w:t>
      </w:r>
    </w:p>
    <w:p w14:paraId="465EB3F6" w14:textId="77777777" w:rsidR="001F5709" w:rsidRPr="0041604A" w:rsidRDefault="001F5709" w:rsidP="00980BD1">
      <w:pPr>
        <w:numPr>
          <w:ilvl w:val="0"/>
          <w:numId w:val="8"/>
        </w:numPr>
        <w:spacing w:after="0" w:line="240" w:lineRule="auto"/>
        <w:ind w:left="426"/>
        <w:jc w:val="both"/>
        <w:rPr>
          <w:rFonts w:ascii="Work Sans" w:hAnsi="Work Sans" w:cs="Tahoma"/>
          <w:i/>
        </w:rPr>
      </w:pPr>
      <w:r w:rsidRPr="0041604A">
        <w:rPr>
          <w:rFonts w:ascii="Work Sans" w:hAnsi="Work Sans" w:cs="Tahoma"/>
          <w:b/>
        </w:rPr>
        <w:t>Decreto 1072 de 2015</w:t>
      </w:r>
      <w:r w:rsidRPr="0041604A">
        <w:rPr>
          <w:rFonts w:ascii="Work Sans" w:hAnsi="Work Sans" w:cs="Tahoma"/>
        </w:rPr>
        <w:t>, por el cual se dictan las disposiciones para la implementación del Sistema de Gestión de la Seguridad y Salud en el Trabajo (SG-SST) decreta:</w:t>
      </w:r>
    </w:p>
    <w:p w14:paraId="3A2AB5BD" w14:textId="77777777" w:rsidR="00840EDD" w:rsidRPr="0041604A" w:rsidRDefault="00840EDD" w:rsidP="001F5709">
      <w:pPr>
        <w:ind w:left="426"/>
        <w:jc w:val="both"/>
        <w:rPr>
          <w:rFonts w:ascii="Work Sans" w:hAnsi="Work Sans" w:cs="Tahoma"/>
          <w:b/>
          <w:bCs/>
        </w:rPr>
      </w:pPr>
    </w:p>
    <w:p w14:paraId="138AF78B"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2.2.4.6.1. Objeto y campo de aplicación. </w:t>
      </w:r>
      <w:r w:rsidRPr="0041604A">
        <w:rPr>
          <w:rFonts w:ascii="Work Sans" w:hAnsi="Work Sans" w:cs="Tahoma"/>
        </w:rPr>
        <w:t>El presente capítulo tiene por objeto definir las directrices de obligatorio cumplimiento para implementar el Sistema de Gestión de la Seguridad y Salud en el Trabajo (SG-SST), que deben ser aplicadas por todos los empleadores públicos y privados, los contratantes de personal bajo modalidad de contrato civil, comercial o administrativo, las organizaciones de economía solidaria y del sector cooperativo, las empresas de servicios temporales y tener cobertura sobre los trabajadores dependientes, contratistas, trabajadores cooperados y los trabajadores en misión.</w:t>
      </w:r>
    </w:p>
    <w:p w14:paraId="554747D7"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2.2.4.6.4. </w:t>
      </w:r>
      <w:r w:rsidRPr="0041604A">
        <w:rPr>
          <w:rFonts w:ascii="Work Sans" w:hAnsi="Work Sans" w:cs="Tahoma"/>
          <w:b/>
          <w:bCs/>
          <w:iCs/>
        </w:rPr>
        <w:t xml:space="preserve">Sistema de gestión de la seguridad y salud en el trabajo (SG-SST). </w:t>
      </w:r>
      <w:r w:rsidRPr="0041604A">
        <w:rPr>
          <w:rFonts w:ascii="Work Sans" w:hAnsi="Work Sans" w:cs="Tahoma"/>
        </w:rPr>
        <w:t xml:space="preserve">El Sistema de Gestión de la Seguridad y Salud en el Trabajo (SG-SST)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la salud en el trabajo. </w:t>
      </w:r>
    </w:p>
    <w:p w14:paraId="2A9BF3B9" w14:textId="77777777" w:rsidR="001F5709" w:rsidRPr="0041604A" w:rsidRDefault="001F5709" w:rsidP="001F5709">
      <w:pPr>
        <w:ind w:left="426"/>
        <w:jc w:val="both"/>
        <w:rPr>
          <w:rFonts w:ascii="Work Sans" w:hAnsi="Work Sans" w:cs="Tahoma"/>
          <w:i/>
        </w:rPr>
      </w:pPr>
      <w:r w:rsidRPr="0041604A">
        <w:rPr>
          <w:rFonts w:ascii="Work Sans" w:hAnsi="Work Sans" w:cs="Tahoma"/>
        </w:rPr>
        <w:t>El SG-SST debe ser liderado e implementado por el empleador o contratante, con la participación de los trabajadores y/o contratistas, garantizando a través de dicho sistema, la aplicación de las medidas de Seguridad y Salud en el Trabajo, el mejoramiento del comportamiento de los trabajadores, las condiciones y el medio ambiente laboral, y el control eficaz de los peligros y riesgos en el lugar de trabajo.</w:t>
      </w:r>
    </w:p>
    <w:p w14:paraId="3BE1DA45" w14:textId="77777777" w:rsidR="001F5709" w:rsidRPr="0041604A" w:rsidRDefault="001F5709" w:rsidP="001F5709">
      <w:pPr>
        <w:ind w:left="426"/>
        <w:jc w:val="both"/>
        <w:rPr>
          <w:rFonts w:ascii="Work Sans" w:hAnsi="Work Sans" w:cs="Tahoma"/>
          <w:i/>
        </w:rPr>
      </w:pPr>
      <w:r w:rsidRPr="0041604A">
        <w:rPr>
          <w:rFonts w:ascii="Work Sans" w:hAnsi="Work Sans" w:cs="Tahoma"/>
          <w:b/>
          <w:bCs/>
        </w:rPr>
        <w:lastRenderedPageBreak/>
        <w:t xml:space="preserve">Artículo 2.2.4.6.5. </w:t>
      </w:r>
      <w:r w:rsidRPr="0041604A">
        <w:rPr>
          <w:rFonts w:ascii="Work Sans" w:hAnsi="Work Sans" w:cs="Tahoma"/>
          <w:b/>
          <w:bCs/>
          <w:iCs/>
        </w:rPr>
        <w:t xml:space="preserve">Política de seguridad y salud en el trabajo (SST). </w:t>
      </w:r>
      <w:r w:rsidRPr="0041604A">
        <w:rPr>
          <w:rFonts w:ascii="Work Sans" w:hAnsi="Work Sans" w:cs="Tahoma"/>
        </w:rPr>
        <w:t>El empleador o contratante debe establecer por escrito una política de Seguridad y Salud en el Trabajo (SST) que debe ser parte de las políticas de gestión de la empresa, con alcance sobre todos sus centros de trabajo y todos sus trabajadores, independiente de su forma de contratación o vinculación, incluyendo los contratistas y subcontratistas. Esta política debe ser comunicada al Comité Paritario o Vigía de Seguridad y Salud en el Trabajo según corresponda de conformidad con la normatividad vigente.</w:t>
      </w:r>
    </w:p>
    <w:p w14:paraId="627F6FA4"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2.2.4.6.7. </w:t>
      </w:r>
      <w:r w:rsidRPr="0041604A">
        <w:rPr>
          <w:rFonts w:ascii="Work Sans" w:hAnsi="Work Sans" w:cs="Tahoma"/>
          <w:b/>
          <w:bCs/>
          <w:iCs/>
        </w:rPr>
        <w:t xml:space="preserve">Objetivos de la política de seguridad y salud en el trabajo (SST). </w:t>
      </w:r>
    </w:p>
    <w:p w14:paraId="4DEAD9F8"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2.2.4.6.8. </w:t>
      </w:r>
      <w:r w:rsidRPr="0041604A">
        <w:rPr>
          <w:rFonts w:ascii="Work Sans" w:hAnsi="Work Sans" w:cs="Tahoma"/>
          <w:b/>
          <w:bCs/>
          <w:iCs/>
        </w:rPr>
        <w:t xml:space="preserve">Obligaciones de los empleadores. </w:t>
      </w:r>
      <w:r w:rsidRPr="0041604A">
        <w:rPr>
          <w:rFonts w:ascii="Work Sans" w:hAnsi="Work Sans" w:cs="Tahoma"/>
        </w:rPr>
        <w:t xml:space="preserve">El empleador está obligado a la protección de la seguridad y la salud de los trabajadores, acorde con lo establecido en la normatividad vigente. </w:t>
      </w:r>
    </w:p>
    <w:p w14:paraId="45B8CE71" w14:textId="77777777" w:rsidR="001F5709" w:rsidRPr="0041604A" w:rsidRDefault="001F5709" w:rsidP="001F5709">
      <w:pPr>
        <w:ind w:left="426"/>
        <w:jc w:val="both"/>
        <w:rPr>
          <w:rFonts w:ascii="Work Sans" w:hAnsi="Work Sans" w:cs="Tahoma"/>
        </w:rPr>
      </w:pPr>
      <w:r w:rsidRPr="0041604A">
        <w:rPr>
          <w:rFonts w:ascii="Work Sans" w:hAnsi="Work Sans" w:cs="Tahoma"/>
          <w:b/>
          <w:bCs/>
        </w:rPr>
        <w:t xml:space="preserve">Artículo 2.2.4.6.23. </w:t>
      </w:r>
      <w:r w:rsidRPr="0041604A">
        <w:rPr>
          <w:rFonts w:ascii="Work Sans" w:hAnsi="Work Sans" w:cs="Tahoma"/>
          <w:b/>
          <w:bCs/>
          <w:iCs/>
        </w:rPr>
        <w:t xml:space="preserve">Gestión de los peligros y riesgos. </w:t>
      </w:r>
      <w:r w:rsidRPr="0041604A">
        <w:rPr>
          <w:rFonts w:ascii="Work Sans" w:hAnsi="Work Sans" w:cs="Tahoma"/>
        </w:rPr>
        <w:t>El empleador o contratante debe adoptar métodos para la identificación, prevención, evaluación, valoración y control de los peligros y riesgos en la empresa.</w:t>
      </w:r>
    </w:p>
    <w:p w14:paraId="5DD4AC9A"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2.2.4.6.24. </w:t>
      </w:r>
      <w:r w:rsidRPr="0041604A">
        <w:rPr>
          <w:rFonts w:ascii="Work Sans" w:hAnsi="Work Sans" w:cs="Tahoma"/>
          <w:b/>
          <w:bCs/>
          <w:iCs/>
        </w:rPr>
        <w:t xml:space="preserve">Medidas de prevención y control. </w:t>
      </w:r>
      <w:r w:rsidRPr="0041604A">
        <w:rPr>
          <w:rFonts w:ascii="Work Sans" w:hAnsi="Work Sans" w:cs="Tahoma"/>
        </w:rPr>
        <w:t xml:space="preserve">Las medidas de prevención y control deben adoptarse con base en el análisis de pertinencia, teniendo en cuenta el siguiente esquema de jerarquización: </w:t>
      </w:r>
    </w:p>
    <w:p w14:paraId="42EE6AD5" w14:textId="77777777" w:rsidR="001F5709" w:rsidRPr="0041604A" w:rsidRDefault="001F5709" w:rsidP="00980BD1">
      <w:pPr>
        <w:pStyle w:val="Prrafodelista"/>
        <w:numPr>
          <w:ilvl w:val="0"/>
          <w:numId w:val="7"/>
        </w:numPr>
        <w:spacing w:after="0" w:line="240" w:lineRule="auto"/>
        <w:ind w:left="993"/>
        <w:jc w:val="both"/>
        <w:rPr>
          <w:rFonts w:ascii="Work Sans" w:hAnsi="Work Sans" w:cs="Tahoma"/>
          <w:i/>
        </w:rPr>
      </w:pPr>
      <w:r w:rsidRPr="0041604A">
        <w:rPr>
          <w:rFonts w:ascii="Work Sans" w:hAnsi="Work Sans" w:cs="Tahoma"/>
        </w:rPr>
        <w:t xml:space="preserve">Eliminación del peligro/riesgo </w:t>
      </w:r>
    </w:p>
    <w:p w14:paraId="4F8553E1" w14:textId="77777777" w:rsidR="001F5709" w:rsidRPr="0041604A" w:rsidRDefault="001F5709" w:rsidP="00980BD1">
      <w:pPr>
        <w:pStyle w:val="Prrafodelista"/>
        <w:numPr>
          <w:ilvl w:val="0"/>
          <w:numId w:val="7"/>
        </w:numPr>
        <w:spacing w:after="0" w:line="240" w:lineRule="auto"/>
        <w:ind w:left="993"/>
        <w:jc w:val="both"/>
        <w:rPr>
          <w:rFonts w:ascii="Work Sans" w:hAnsi="Work Sans" w:cs="Tahoma"/>
          <w:i/>
        </w:rPr>
      </w:pPr>
      <w:r w:rsidRPr="0041604A">
        <w:rPr>
          <w:rFonts w:ascii="Work Sans" w:hAnsi="Work Sans" w:cs="Tahoma"/>
        </w:rPr>
        <w:t>Sustitución</w:t>
      </w:r>
    </w:p>
    <w:p w14:paraId="48EFCB29" w14:textId="77777777" w:rsidR="001F5709" w:rsidRPr="0041604A" w:rsidRDefault="001F5709" w:rsidP="00980BD1">
      <w:pPr>
        <w:pStyle w:val="Prrafodelista"/>
        <w:numPr>
          <w:ilvl w:val="0"/>
          <w:numId w:val="7"/>
        </w:numPr>
        <w:spacing w:after="0" w:line="240" w:lineRule="auto"/>
        <w:ind w:left="993"/>
        <w:jc w:val="both"/>
        <w:rPr>
          <w:rFonts w:ascii="Work Sans" w:hAnsi="Work Sans" w:cs="Tahoma"/>
          <w:i/>
        </w:rPr>
      </w:pPr>
      <w:r w:rsidRPr="0041604A">
        <w:rPr>
          <w:rFonts w:ascii="Work Sans" w:hAnsi="Work Sans" w:cs="Tahoma"/>
        </w:rPr>
        <w:t>Controles de Ingeniería</w:t>
      </w:r>
    </w:p>
    <w:p w14:paraId="3251B75E" w14:textId="77777777" w:rsidR="001F5709" w:rsidRPr="0041604A" w:rsidRDefault="001F5709" w:rsidP="00980BD1">
      <w:pPr>
        <w:pStyle w:val="Prrafodelista"/>
        <w:numPr>
          <w:ilvl w:val="0"/>
          <w:numId w:val="7"/>
        </w:numPr>
        <w:spacing w:after="0" w:line="240" w:lineRule="auto"/>
        <w:ind w:left="993"/>
        <w:jc w:val="both"/>
        <w:rPr>
          <w:rFonts w:ascii="Work Sans" w:hAnsi="Work Sans" w:cs="Tahoma"/>
          <w:i/>
        </w:rPr>
      </w:pPr>
      <w:r w:rsidRPr="0041604A">
        <w:rPr>
          <w:rFonts w:ascii="Work Sans" w:hAnsi="Work Sans" w:cs="Tahoma"/>
        </w:rPr>
        <w:t>Controles Administrativos</w:t>
      </w:r>
    </w:p>
    <w:p w14:paraId="03F451F7" w14:textId="77777777" w:rsidR="001F5709" w:rsidRPr="0041604A" w:rsidRDefault="001F5709" w:rsidP="00980BD1">
      <w:pPr>
        <w:pStyle w:val="Prrafodelista"/>
        <w:numPr>
          <w:ilvl w:val="0"/>
          <w:numId w:val="7"/>
        </w:numPr>
        <w:spacing w:after="0" w:line="240" w:lineRule="auto"/>
        <w:ind w:left="993"/>
        <w:jc w:val="both"/>
        <w:rPr>
          <w:rFonts w:ascii="Work Sans" w:hAnsi="Work Sans" w:cs="Tahoma"/>
          <w:i/>
        </w:rPr>
      </w:pPr>
      <w:r w:rsidRPr="0041604A">
        <w:rPr>
          <w:rFonts w:ascii="Work Sans" w:hAnsi="Work Sans" w:cs="Tahoma"/>
        </w:rPr>
        <w:t>Equipos y Elementos de Protección Personal y Colectivo</w:t>
      </w:r>
    </w:p>
    <w:p w14:paraId="4EF928C7" w14:textId="77777777" w:rsidR="00840EDD" w:rsidRPr="0041604A" w:rsidRDefault="00840EDD" w:rsidP="001F5709">
      <w:pPr>
        <w:ind w:left="426"/>
        <w:jc w:val="both"/>
        <w:rPr>
          <w:rFonts w:ascii="Work Sans" w:hAnsi="Work Sans" w:cs="Tahoma"/>
          <w:b/>
          <w:bCs/>
        </w:rPr>
      </w:pPr>
    </w:p>
    <w:p w14:paraId="479E2F09"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2.2.4.6.25. </w:t>
      </w:r>
      <w:r w:rsidRPr="0041604A">
        <w:rPr>
          <w:rFonts w:ascii="Work Sans" w:hAnsi="Work Sans" w:cs="Tahoma"/>
          <w:b/>
          <w:bCs/>
          <w:iCs/>
        </w:rPr>
        <w:t xml:space="preserve">Prevención, preparación y respuesta ante emergencias. </w:t>
      </w:r>
      <w:r w:rsidRPr="0041604A">
        <w:rPr>
          <w:rFonts w:ascii="Work Sans" w:hAnsi="Work Sans" w:cs="Tahoma"/>
        </w:rPr>
        <w:t>El empleador o contratante debe implementar y mantener las disposiciones necesarias en materia de prevención, preparación y respuesta ante emergencias, con cobertura a todos los centros y turnos de trabajo y todos los trabajadores, independiente de su forma de contratación o vinculación, incluidos contratistas y subcontratistas, así como proveedores y visitantes.</w:t>
      </w:r>
    </w:p>
    <w:p w14:paraId="1A7F56D2"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2.2.4.6.26. </w:t>
      </w:r>
      <w:r w:rsidRPr="0041604A">
        <w:rPr>
          <w:rFonts w:ascii="Work Sans" w:hAnsi="Work Sans" w:cs="Tahoma"/>
          <w:b/>
          <w:bCs/>
          <w:iCs/>
        </w:rPr>
        <w:t xml:space="preserve">Gestión del cambio. </w:t>
      </w:r>
      <w:r w:rsidRPr="0041604A">
        <w:rPr>
          <w:rFonts w:ascii="Work Sans" w:hAnsi="Work Sans" w:cs="Tahoma"/>
        </w:rPr>
        <w:t xml:space="preserve">El empleador o contratante debe implementar y mantener un procedimiento para evaluar el impacto sobre la seguridad y salud en el trabajo que puedan generar los cambios internos (introducción de nuevos procesos, cambio en los métodos de trabajo, cambios en instalaciones, entre otros) o los cambios externos (cambios en la legislación, evolución del conocimiento en seguridad y salud en el trabajo, entre otros). </w:t>
      </w:r>
    </w:p>
    <w:p w14:paraId="22327502" w14:textId="77777777" w:rsidR="001F5709" w:rsidRPr="0041604A" w:rsidRDefault="001F5709" w:rsidP="001F5709">
      <w:pPr>
        <w:ind w:left="426"/>
        <w:jc w:val="both"/>
        <w:rPr>
          <w:rFonts w:ascii="Work Sans" w:hAnsi="Work Sans" w:cs="Tahoma"/>
          <w:i/>
        </w:rPr>
      </w:pPr>
      <w:r w:rsidRPr="0041604A">
        <w:rPr>
          <w:rFonts w:ascii="Work Sans" w:hAnsi="Work Sans" w:cs="Tahoma"/>
        </w:rPr>
        <w:t xml:space="preserve">Para ello debe realizar la identificación de peligros y la evaluación de riesgos que puedan derivarse de estos cambios y debe adoptar las medidas de prevención y control antes de su implementación, con el apoyo del Comité Paritario o Vigía de Seguridad y Salud en el Trabajo. De la misma manera, debe actualizar el plan de trabajo anual en seguridad y salud en el trabajo. </w:t>
      </w:r>
    </w:p>
    <w:p w14:paraId="04BF827B" w14:textId="77777777" w:rsidR="001F5709" w:rsidRPr="0041604A" w:rsidRDefault="001F5709" w:rsidP="001F5709">
      <w:pPr>
        <w:ind w:left="426"/>
        <w:jc w:val="both"/>
        <w:rPr>
          <w:rFonts w:ascii="Work Sans" w:hAnsi="Work Sans" w:cs="Tahoma"/>
          <w:i/>
        </w:rPr>
      </w:pPr>
      <w:r w:rsidRPr="0041604A">
        <w:rPr>
          <w:rFonts w:ascii="Work Sans" w:hAnsi="Work Sans" w:cs="Tahoma"/>
          <w:b/>
          <w:bCs/>
        </w:rPr>
        <w:lastRenderedPageBreak/>
        <w:t xml:space="preserve">Artículo 2.2.4.6.27. </w:t>
      </w:r>
      <w:r w:rsidRPr="0041604A">
        <w:rPr>
          <w:rFonts w:ascii="Work Sans" w:hAnsi="Work Sans" w:cs="Tahoma"/>
          <w:b/>
          <w:bCs/>
          <w:iCs/>
        </w:rPr>
        <w:t>Adquisiciones</w:t>
      </w:r>
      <w:r w:rsidRPr="0041604A">
        <w:rPr>
          <w:rFonts w:ascii="Work Sans" w:hAnsi="Work Sans" w:cs="Tahoma"/>
          <w:iCs/>
        </w:rPr>
        <w:t xml:space="preserve">. </w:t>
      </w:r>
      <w:r w:rsidRPr="0041604A">
        <w:rPr>
          <w:rFonts w:ascii="Work Sans" w:hAnsi="Work Sans" w:cs="Tahoma"/>
        </w:rPr>
        <w:t>El empleador debe establecer y mantener un procedimiento con el fin de garantizar que se identifiquen y evalúen en las especificaciones relativas a las compras o adquisiciones de productos y servicios, las disposiciones relacionadas con el cumplimiento del Sistema de Gestión de la Seguridad y Salud en el Trabajo SG-SST por parte de la empresa.</w:t>
      </w:r>
    </w:p>
    <w:p w14:paraId="41FD575D"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2.2.4.6.28 </w:t>
      </w:r>
      <w:r w:rsidRPr="0041604A">
        <w:rPr>
          <w:rFonts w:ascii="Work Sans" w:hAnsi="Work Sans" w:cs="Tahoma"/>
          <w:b/>
          <w:bCs/>
          <w:iCs/>
        </w:rPr>
        <w:t>Contratación</w:t>
      </w:r>
      <w:r w:rsidRPr="0041604A">
        <w:rPr>
          <w:rFonts w:ascii="Work Sans" w:hAnsi="Work Sans" w:cs="Tahoma"/>
          <w:iCs/>
        </w:rPr>
        <w:t xml:space="preserve">. </w:t>
      </w:r>
      <w:r w:rsidRPr="0041604A">
        <w:rPr>
          <w:rFonts w:ascii="Work Sans" w:hAnsi="Work Sans" w:cs="Tahoma"/>
        </w:rPr>
        <w:t xml:space="preserve">El empleador debe adoptar y mantener las disposiciones que garanticen el cumplimiento de las normas de seguridad y salud en el trabajo de su empresa, por parte de los proveedores, trabajadores dependientes, trabajadores cooperados, trabajadores en misión, contratistas y sus trabajadores o subcontratistas, durante el desempeño de las actividades objeto del contrato. </w:t>
      </w:r>
    </w:p>
    <w:p w14:paraId="2F0D6AD8"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2.2.4.6.31. </w:t>
      </w:r>
      <w:r w:rsidRPr="0041604A">
        <w:rPr>
          <w:rFonts w:ascii="Work Sans" w:hAnsi="Work Sans" w:cs="Tahoma"/>
          <w:b/>
          <w:bCs/>
          <w:iCs/>
        </w:rPr>
        <w:t>Revisión por la alta dirección</w:t>
      </w:r>
      <w:r w:rsidRPr="0041604A">
        <w:rPr>
          <w:rFonts w:ascii="Work Sans" w:hAnsi="Work Sans" w:cs="Tahoma"/>
          <w:iCs/>
        </w:rPr>
        <w:t xml:space="preserve">. </w:t>
      </w:r>
      <w:r w:rsidRPr="0041604A">
        <w:rPr>
          <w:rFonts w:ascii="Work Sans" w:hAnsi="Work Sans" w:cs="Tahoma"/>
        </w:rPr>
        <w:t xml:space="preserve">La alta dirección, independiente del tamaño de la empresa, debe adelantar una revisión del Sistema de Gestión de la Seguridad y Salud en el Trabajo (SG-SST), la cual debe realizarse por lo menos una (1) vez al año, de conformidad con las modificaciones en los procesos, resultados de las auditorías y demás informes que permitan recopilar información sobre su funcionamiento. </w:t>
      </w:r>
    </w:p>
    <w:p w14:paraId="30C8B510" w14:textId="77777777" w:rsidR="001F5709" w:rsidRPr="0041604A" w:rsidRDefault="001F5709" w:rsidP="001F5709">
      <w:pPr>
        <w:ind w:left="426"/>
        <w:jc w:val="both"/>
        <w:rPr>
          <w:rFonts w:ascii="Work Sans" w:hAnsi="Work Sans" w:cs="Tahoma"/>
          <w:i/>
        </w:rPr>
      </w:pPr>
      <w:r w:rsidRPr="0041604A">
        <w:rPr>
          <w:rFonts w:ascii="Work Sans" w:hAnsi="Work Sans" w:cs="Tahoma"/>
        </w:rPr>
        <w:t xml:space="preserve">Dicha revisión debe determinar en qué medida se cumple con la política y los objetivos de seguridad y salud en el trabajo y se controlan los riesgos. La revisión no debe hacerse únicamente de manera reactiva sobre los resultados (estadísticas sobre accidentes y enfermedades, entre otros), sino de manera proactiva y evaluar la estructura y el proceso de la gestión en seguridad y salud en el trabajo. </w:t>
      </w:r>
    </w:p>
    <w:p w14:paraId="1ED7036D"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2.2.4.6.35. </w:t>
      </w:r>
      <w:r w:rsidRPr="0041604A">
        <w:rPr>
          <w:rFonts w:ascii="Work Sans" w:hAnsi="Work Sans" w:cs="Tahoma"/>
          <w:b/>
          <w:bCs/>
          <w:iCs/>
        </w:rPr>
        <w:t xml:space="preserve">Capacitación obligatoria. </w:t>
      </w:r>
      <w:r w:rsidRPr="0041604A">
        <w:rPr>
          <w:rFonts w:ascii="Work Sans" w:hAnsi="Work Sans" w:cs="Tahoma"/>
        </w:rPr>
        <w:t>Los responsables de la ejecución de los Sistema de Gestión de la Seguridad y Salud en el Trabajo (SG-SST), deberán realizar el curso de capacitación virtual de cincuenta (50) horas sobre el Sistema de Gestión de la Seguridad y Salud en el Trabajo (SG-SST) que defina el Ministerio del Trabajo en desarrollo de las acciones señaladas en el literal a) del artículo 12 de la Ley 1562 de 2012, y obtener el certificado de aprobación del mismo.</w:t>
      </w:r>
    </w:p>
    <w:p w14:paraId="39AB338E"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2.2.4.6.36. </w:t>
      </w:r>
      <w:r w:rsidRPr="0041604A">
        <w:rPr>
          <w:rFonts w:ascii="Work Sans" w:hAnsi="Work Sans" w:cs="Tahoma"/>
          <w:b/>
          <w:bCs/>
          <w:iCs/>
        </w:rPr>
        <w:t>Sanciones</w:t>
      </w:r>
      <w:r w:rsidRPr="0041604A">
        <w:rPr>
          <w:rFonts w:ascii="Work Sans" w:hAnsi="Work Sans" w:cs="Tahoma"/>
          <w:b/>
          <w:bCs/>
        </w:rPr>
        <w:t xml:space="preserve">. </w:t>
      </w:r>
      <w:r w:rsidRPr="0041604A">
        <w:rPr>
          <w:rFonts w:ascii="Work Sans" w:hAnsi="Work Sans" w:cs="Tahoma"/>
        </w:rPr>
        <w:t xml:space="preserve">El incumplimiento a lo establecido en el presente capítulo y demás normas que lo adicionen, modifiquen o sustituyan, será sancionado en los términos previstos en el artículo 91 del Decreto Ley número 1295 de 1994, modificado parcialmente y adicionado por el artículo 13 de la Ley 1562 de 2012 y las normas que a su vez lo adicionen, modifiquen o sustituyan. </w:t>
      </w:r>
    </w:p>
    <w:p w14:paraId="77E5A8F2" w14:textId="77777777" w:rsidR="001F5709" w:rsidRPr="0041604A" w:rsidRDefault="001F5709" w:rsidP="001F5709">
      <w:pPr>
        <w:ind w:left="426"/>
        <w:jc w:val="both"/>
        <w:rPr>
          <w:rFonts w:ascii="Work Sans" w:hAnsi="Work Sans" w:cs="Tahoma"/>
          <w:i/>
        </w:rPr>
      </w:pPr>
      <w:r w:rsidRPr="0041604A">
        <w:rPr>
          <w:rFonts w:ascii="Work Sans" w:hAnsi="Work Sans" w:cs="Tahoma"/>
          <w:b/>
          <w:bCs/>
        </w:rPr>
        <w:t xml:space="preserve">Artículo 2.2.4.6.37. </w:t>
      </w:r>
      <w:r w:rsidRPr="0041604A">
        <w:rPr>
          <w:rFonts w:ascii="Work Sans" w:hAnsi="Work Sans" w:cs="Tahoma"/>
          <w:b/>
          <w:bCs/>
          <w:iCs/>
        </w:rPr>
        <w:t xml:space="preserve">Transición. </w:t>
      </w:r>
      <w:r w:rsidRPr="0041604A">
        <w:rPr>
          <w:rFonts w:ascii="Work Sans" w:hAnsi="Work Sans" w:cs="Tahoma"/>
        </w:rPr>
        <w:t>Todos los empleadores públicos y privados, los contratantes de personal bajo cualquier modalidad de contrato civil, comercial o administrativo, organizaciones de economía solidaria y del sector cooperativo, así como las empresas de servicios temporales, deberán sustituir el Programa de Salud Ocupacional por el Sistema de Gestión de la Seguridad y Salud en el Trabajo (SG-SST), a partir del 1° de junio de 2017 y en dicha fecha, se debe dar inicio a la ejecución de manera progresiva, paulatina y sistemática de las  fases de implementación</w:t>
      </w:r>
    </w:p>
    <w:p w14:paraId="408F4E5D" w14:textId="77777777" w:rsidR="001F5709" w:rsidRPr="0041604A" w:rsidRDefault="001F5709" w:rsidP="001F5709">
      <w:pPr>
        <w:ind w:left="426"/>
        <w:jc w:val="both"/>
        <w:rPr>
          <w:rFonts w:ascii="Work Sans" w:hAnsi="Work Sans" w:cs="Tahoma"/>
          <w:i/>
        </w:rPr>
      </w:pPr>
      <w:r w:rsidRPr="0041604A">
        <w:rPr>
          <w:rFonts w:ascii="Work Sans" w:hAnsi="Work Sans" w:cs="Tahoma"/>
          <w:b/>
          <w:bCs/>
        </w:rPr>
        <w:lastRenderedPageBreak/>
        <w:t xml:space="preserve">Artículo 2.2.4.6.38. </w:t>
      </w:r>
      <w:r w:rsidRPr="0041604A">
        <w:rPr>
          <w:rFonts w:ascii="Work Sans" w:hAnsi="Work Sans" w:cs="Tahoma"/>
          <w:b/>
          <w:bCs/>
          <w:iCs/>
        </w:rPr>
        <w:t xml:space="preserve">Constitución del Plan Nacional de Seguridad y Salud en el Trabajo. </w:t>
      </w:r>
      <w:r w:rsidRPr="0041604A">
        <w:rPr>
          <w:rFonts w:ascii="Work Sans" w:hAnsi="Work Sans" w:cs="Tahoma"/>
        </w:rPr>
        <w:t xml:space="preserve">Las actividades de Seguridad y Salud en el Trabajo que realicen todas las entidades, tanto públicas como privadas, deberán ser contempladas dentro del Plan Nacional de Seguridad y Salud en el Trabajo. </w:t>
      </w:r>
    </w:p>
    <w:p w14:paraId="54BE28C4" w14:textId="77777777" w:rsidR="001F5709" w:rsidRPr="0041604A" w:rsidRDefault="001F5709" w:rsidP="00980BD1">
      <w:pPr>
        <w:numPr>
          <w:ilvl w:val="0"/>
          <w:numId w:val="8"/>
        </w:numPr>
        <w:spacing w:after="0" w:line="240" w:lineRule="auto"/>
        <w:ind w:left="426"/>
        <w:jc w:val="both"/>
        <w:rPr>
          <w:rFonts w:ascii="Work Sans" w:hAnsi="Work Sans" w:cs="Tahoma"/>
          <w:i/>
        </w:rPr>
      </w:pPr>
      <w:r w:rsidRPr="0041604A">
        <w:rPr>
          <w:rFonts w:ascii="Work Sans" w:hAnsi="Work Sans" w:cs="Tahoma"/>
          <w:b/>
        </w:rPr>
        <w:t>Resolución 1016 de 1989</w:t>
      </w:r>
      <w:r w:rsidRPr="0041604A">
        <w:rPr>
          <w:rFonts w:ascii="Work Sans" w:hAnsi="Work Sans" w:cs="Tahoma"/>
        </w:rPr>
        <w:t xml:space="preserve">, </w:t>
      </w:r>
      <w:r w:rsidRPr="0041604A">
        <w:rPr>
          <w:rFonts w:ascii="Work Sans" w:hAnsi="Work Sans" w:cs="Tahoma"/>
          <w:bCs/>
        </w:rPr>
        <w:t>por la cual se reglamenta la organización, funcionamiento </w:t>
      </w:r>
      <w:r w:rsidRPr="0041604A">
        <w:rPr>
          <w:rFonts w:ascii="Work Sans" w:hAnsi="Work Sans" w:cs="Tahoma"/>
        </w:rPr>
        <w:t>y </w:t>
      </w:r>
      <w:r w:rsidRPr="0041604A">
        <w:rPr>
          <w:rFonts w:ascii="Work Sans" w:hAnsi="Work Sans" w:cs="Tahoma"/>
          <w:bCs/>
        </w:rPr>
        <w:t>forma de los Programas de Salud Ocupacional que deben desarrollar los patronos o empleadores en el país</w:t>
      </w:r>
      <w:r w:rsidRPr="0041604A">
        <w:rPr>
          <w:rFonts w:ascii="Work Sans" w:hAnsi="Work Sans" w:cs="Tahoma"/>
          <w:b/>
          <w:bCs/>
        </w:rPr>
        <w:t xml:space="preserve">, </w:t>
      </w:r>
      <w:r w:rsidRPr="0041604A">
        <w:rPr>
          <w:rFonts w:ascii="Work Sans" w:hAnsi="Work Sans" w:cs="Tahoma"/>
        </w:rPr>
        <w:t>en sus artículos establece:</w:t>
      </w:r>
    </w:p>
    <w:p w14:paraId="1E2EBF05" w14:textId="77777777" w:rsidR="001F5709" w:rsidRPr="0041604A" w:rsidRDefault="001F5709" w:rsidP="00980BD1">
      <w:pPr>
        <w:pStyle w:val="Prrafodelista"/>
        <w:numPr>
          <w:ilvl w:val="0"/>
          <w:numId w:val="4"/>
        </w:numPr>
        <w:spacing w:after="0" w:line="240" w:lineRule="auto"/>
        <w:ind w:left="851"/>
        <w:jc w:val="both"/>
        <w:rPr>
          <w:rFonts w:ascii="Work Sans" w:hAnsi="Work Sans" w:cs="Tahoma"/>
          <w:i/>
        </w:rPr>
      </w:pPr>
      <w:r w:rsidRPr="0041604A">
        <w:rPr>
          <w:rFonts w:ascii="Work Sans" w:hAnsi="Work Sans" w:cs="Tahoma"/>
          <w:b/>
        </w:rPr>
        <w:t>Artículo 1</w:t>
      </w:r>
      <w:r w:rsidRPr="0041604A">
        <w:rPr>
          <w:rFonts w:ascii="Work Sans" w:hAnsi="Work Sans" w:cs="Tahoma"/>
        </w:rPr>
        <w:t>. todos los empleadores públicos, oficiales, privados, contratistas y subcontratistas están obligados a organizar y garantizar el funcionamiento de un programa de Salud Ocupacional de acuerdo con la presente Resolución.</w:t>
      </w:r>
    </w:p>
    <w:p w14:paraId="0262F82A" w14:textId="77777777" w:rsidR="00840EDD" w:rsidRPr="0041604A" w:rsidRDefault="00840EDD" w:rsidP="00840EDD">
      <w:pPr>
        <w:pStyle w:val="Prrafodelista"/>
        <w:spacing w:after="0" w:line="240" w:lineRule="auto"/>
        <w:ind w:left="851"/>
        <w:jc w:val="both"/>
        <w:rPr>
          <w:rFonts w:ascii="Work Sans" w:hAnsi="Work Sans" w:cs="Tahoma"/>
          <w:i/>
        </w:rPr>
      </w:pPr>
    </w:p>
    <w:p w14:paraId="29D71277" w14:textId="77777777" w:rsidR="001F5709" w:rsidRPr="0041604A" w:rsidRDefault="001F5709" w:rsidP="00980BD1">
      <w:pPr>
        <w:numPr>
          <w:ilvl w:val="0"/>
          <w:numId w:val="4"/>
        </w:numPr>
        <w:spacing w:after="0" w:line="240" w:lineRule="auto"/>
        <w:ind w:left="851"/>
        <w:jc w:val="both"/>
        <w:rPr>
          <w:rFonts w:ascii="Work Sans" w:hAnsi="Work Sans" w:cs="Tahoma"/>
          <w:i/>
        </w:rPr>
      </w:pPr>
      <w:r w:rsidRPr="0041604A">
        <w:rPr>
          <w:rFonts w:ascii="Work Sans" w:hAnsi="Work Sans" w:cs="Tahoma"/>
          <w:b/>
        </w:rPr>
        <w:t>Artículo 2.</w:t>
      </w:r>
      <w:r w:rsidRPr="0041604A">
        <w:rPr>
          <w:rFonts w:ascii="Work Sans" w:hAnsi="Work Sans" w:cs="Tahoma"/>
        </w:rPr>
        <w:t xml:space="preserve"> El programa de Salud Ocupacional consiste en la planeación, organización, ejecución y evaluación de las actividades de Medicina Preventiva, Medicina del Trabajo, Higiene Industrial y Seguridad Industrial, tendientes a preservar, mantener y mejorar la salud individual y colectiva de los trabajadores en sus ocupaciones y que deben ser desarrollados en sus sitios de trabajo en forma integral e interdisciplinaria.</w:t>
      </w:r>
    </w:p>
    <w:p w14:paraId="3AEC2358" w14:textId="77777777" w:rsidR="00840EDD" w:rsidRPr="0041604A" w:rsidRDefault="00840EDD" w:rsidP="00840EDD">
      <w:pPr>
        <w:spacing w:after="0" w:line="240" w:lineRule="auto"/>
        <w:ind w:left="851"/>
        <w:jc w:val="both"/>
        <w:rPr>
          <w:rFonts w:ascii="Work Sans" w:hAnsi="Work Sans" w:cs="Tahoma"/>
          <w:i/>
        </w:rPr>
      </w:pPr>
    </w:p>
    <w:p w14:paraId="1014B5B9" w14:textId="77777777" w:rsidR="001F5709" w:rsidRPr="0041604A" w:rsidRDefault="001F5709" w:rsidP="00980BD1">
      <w:pPr>
        <w:pStyle w:val="Prrafodelista"/>
        <w:numPr>
          <w:ilvl w:val="0"/>
          <w:numId w:val="4"/>
        </w:numPr>
        <w:spacing w:after="0" w:line="240" w:lineRule="auto"/>
        <w:ind w:left="851"/>
        <w:jc w:val="both"/>
        <w:rPr>
          <w:rFonts w:ascii="Work Sans" w:hAnsi="Work Sans" w:cs="Tahoma"/>
          <w:i/>
        </w:rPr>
      </w:pPr>
      <w:r w:rsidRPr="0041604A">
        <w:rPr>
          <w:rFonts w:ascii="Work Sans" w:hAnsi="Work Sans" w:cs="Tahoma"/>
          <w:b/>
        </w:rPr>
        <w:t>Artículo 4.</w:t>
      </w:r>
      <w:r w:rsidRPr="0041604A">
        <w:rPr>
          <w:rFonts w:ascii="Work Sans" w:hAnsi="Work Sans" w:cs="Tahoma"/>
        </w:rPr>
        <w:t xml:space="preserve"> El programa de Salud Ocupacional de las empresas y lugares de trabajo deberá desarrollarse de acuerdo con su actividad económica y será específico y particular para éstos, de conformidad con sus riesgos reales o potenciales y el número de trabajadores. Tal programa deberá estar contenido en un documento firmado por el representante legal de la empresa y el encargado de desarrollarlo, el cual contemplará actividades en Medicina Preventiva, Medicina del Trabajo, Higiene Industrial y Seguridad Industrial, con el respectivo cronograma de dichas actividades. Tanto el programa como el cronograma se mantendrán actualizados y disponibles para las autoridades competentes de vigilancia y control”.   </w:t>
      </w:r>
    </w:p>
    <w:p w14:paraId="058C2A04" w14:textId="77777777" w:rsidR="00840EDD" w:rsidRPr="0041604A" w:rsidRDefault="00840EDD" w:rsidP="00840EDD">
      <w:pPr>
        <w:pStyle w:val="Prrafodelista"/>
        <w:spacing w:after="0" w:line="240" w:lineRule="auto"/>
        <w:ind w:left="851"/>
        <w:jc w:val="both"/>
        <w:rPr>
          <w:rFonts w:ascii="Work Sans" w:hAnsi="Work Sans" w:cs="Tahoma"/>
          <w:i/>
        </w:rPr>
      </w:pPr>
    </w:p>
    <w:p w14:paraId="6D348A95" w14:textId="77777777" w:rsidR="001F5709" w:rsidRPr="0041604A" w:rsidRDefault="001F5709" w:rsidP="00980BD1">
      <w:pPr>
        <w:pStyle w:val="Prrafodelista"/>
        <w:numPr>
          <w:ilvl w:val="0"/>
          <w:numId w:val="4"/>
        </w:numPr>
        <w:spacing w:after="0" w:line="240" w:lineRule="auto"/>
        <w:ind w:left="851"/>
        <w:jc w:val="both"/>
        <w:rPr>
          <w:rFonts w:ascii="Work Sans" w:hAnsi="Work Sans" w:cs="Tahoma"/>
          <w:i/>
        </w:rPr>
      </w:pPr>
      <w:r w:rsidRPr="0041604A">
        <w:rPr>
          <w:rFonts w:ascii="Work Sans" w:hAnsi="Work Sans" w:cs="Tahoma"/>
          <w:b/>
        </w:rPr>
        <w:t>Artículo 10.</w:t>
      </w:r>
      <w:r w:rsidRPr="0041604A">
        <w:rPr>
          <w:rFonts w:ascii="Work Sans" w:hAnsi="Work Sans" w:cs="Tahoma"/>
        </w:rPr>
        <w:t xml:space="preserve"> Los subprogramas de Medicina Preventiva y del Trabajo, tienen como finalidad principal la promoción, prevención y control de la salud del trabajador, protegiéndolo de los factores de riesgo ocupacionales, ubicándolo en un sitio de trabajo acorde con sus condiciones psicofisiológicas y manteniéndolo en aptitud de producción de trabajo”.</w:t>
      </w:r>
    </w:p>
    <w:p w14:paraId="13B559A3" w14:textId="77777777" w:rsidR="001F5709" w:rsidRPr="0041604A" w:rsidRDefault="001F5709" w:rsidP="00980BD1">
      <w:pPr>
        <w:pStyle w:val="Prrafodelista"/>
        <w:numPr>
          <w:ilvl w:val="0"/>
          <w:numId w:val="4"/>
        </w:numPr>
        <w:spacing w:after="0" w:line="240" w:lineRule="auto"/>
        <w:ind w:left="851"/>
        <w:jc w:val="both"/>
        <w:rPr>
          <w:rFonts w:ascii="Work Sans" w:hAnsi="Work Sans" w:cs="Tahoma"/>
          <w:i/>
        </w:rPr>
      </w:pPr>
      <w:r w:rsidRPr="0041604A">
        <w:rPr>
          <w:rFonts w:ascii="Work Sans" w:hAnsi="Work Sans" w:cs="Tahoma"/>
          <w:b/>
        </w:rPr>
        <w:t>Artículo 11.</w:t>
      </w:r>
      <w:r w:rsidRPr="0041604A">
        <w:rPr>
          <w:rFonts w:ascii="Work Sans" w:hAnsi="Work Sans" w:cs="Tahoma"/>
        </w:rPr>
        <w:t xml:space="preserve"> El subprograma de Higiene y Seguridad Industrial tiene como objeto la identificación, reconocimiento, evaluación y control de los factores ambientales que se originen en los lugares de trabajo y que puedan afectar la salud de los trabajadores”.</w:t>
      </w:r>
    </w:p>
    <w:p w14:paraId="2F3C7E15" w14:textId="77777777" w:rsidR="00840EDD" w:rsidRPr="0041604A" w:rsidRDefault="00840EDD" w:rsidP="00840EDD">
      <w:pPr>
        <w:pStyle w:val="Prrafodelista"/>
        <w:spacing w:after="0" w:line="240" w:lineRule="auto"/>
        <w:ind w:left="851"/>
        <w:jc w:val="both"/>
        <w:rPr>
          <w:rFonts w:ascii="Work Sans" w:hAnsi="Work Sans" w:cs="Tahoma"/>
          <w:i/>
        </w:rPr>
      </w:pPr>
    </w:p>
    <w:p w14:paraId="3EBDCA7D" w14:textId="77777777" w:rsidR="001F5709" w:rsidRPr="0041604A" w:rsidRDefault="001F5709" w:rsidP="00980BD1">
      <w:pPr>
        <w:numPr>
          <w:ilvl w:val="0"/>
          <w:numId w:val="8"/>
        </w:numPr>
        <w:spacing w:after="0" w:line="240" w:lineRule="auto"/>
        <w:ind w:left="426"/>
        <w:jc w:val="both"/>
        <w:rPr>
          <w:rFonts w:ascii="Work Sans" w:hAnsi="Work Sans" w:cs="Tahoma"/>
          <w:bCs/>
          <w:i/>
        </w:rPr>
      </w:pPr>
      <w:r w:rsidRPr="0041604A">
        <w:rPr>
          <w:rFonts w:ascii="Work Sans" w:hAnsi="Work Sans" w:cs="Tahoma"/>
          <w:b/>
        </w:rPr>
        <w:t>Resolución 2400 de 1979,</w:t>
      </w:r>
      <w:r w:rsidRPr="0041604A">
        <w:rPr>
          <w:rFonts w:ascii="Work Sans" w:hAnsi="Work Sans" w:cs="Tahoma"/>
        </w:rPr>
        <w:t xml:space="preserve"> </w:t>
      </w:r>
      <w:r w:rsidRPr="0041604A">
        <w:rPr>
          <w:rFonts w:ascii="Work Sans" w:hAnsi="Work Sans" w:cs="Tahoma"/>
          <w:bCs/>
        </w:rPr>
        <w:t>por la cual se establecen algunas disposiciones sobre vivienda, higiene y seguridad en los establecimientos de trabajo.</w:t>
      </w:r>
    </w:p>
    <w:p w14:paraId="120DF59B" w14:textId="77777777" w:rsidR="00840EDD" w:rsidRPr="0041604A" w:rsidRDefault="00840EDD" w:rsidP="00840EDD">
      <w:pPr>
        <w:spacing w:after="0" w:line="240" w:lineRule="auto"/>
        <w:ind w:left="426"/>
        <w:jc w:val="both"/>
        <w:rPr>
          <w:rFonts w:ascii="Work Sans" w:hAnsi="Work Sans" w:cs="Tahoma"/>
          <w:bCs/>
          <w:i/>
        </w:rPr>
      </w:pPr>
    </w:p>
    <w:p w14:paraId="3C93E6C4" w14:textId="77777777" w:rsidR="001F5709" w:rsidRPr="0041604A" w:rsidRDefault="001F5709" w:rsidP="00980BD1">
      <w:pPr>
        <w:pStyle w:val="Prrafodelista"/>
        <w:numPr>
          <w:ilvl w:val="0"/>
          <w:numId w:val="4"/>
        </w:numPr>
        <w:spacing w:after="0" w:line="240" w:lineRule="auto"/>
        <w:ind w:left="851"/>
        <w:jc w:val="both"/>
        <w:rPr>
          <w:rFonts w:ascii="Work Sans" w:hAnsi="Work Sans" w:cs="Tahoma"/>
          <w:i/>
        </w:rPr>
      </w:pPr>
      <w:r w:rsidRPr="0041604A">
        <w:rPr>
          <w:rFonts w:ascii="Work Sans" w:hAnsi="Work Sans" w:cs="Tahoma"/>
          <w:b/>
        </w:rPr>
        <w:t>Artículo 2</w:t>
      </w:r>
      <w:r w:rsidRPr="0041604A">
        <w:rPr>
          <w:rFonts w:ascii="Work Sans" w:hAnsi="Work Sans" w:cs="Tahoma"/>
        </w:rPr>
        <w:t xml:space="preserve">. Son obligaciones del Patrono: </w:t>
      </w:r>
    </w:p>
    <w:p w14:paraId="1108D488" w14:textId="77777777" w:rsidR="00840EDD" w:rsidRPr="0041604A" w:rsidRDefault="00840EDD" w:rsidP="00840EDD">
      <w:pPr>
        <w:pStyle w:val="Prrafodelista"/>
        <w:spacing w:after="0" w:line="240" w:lineRule="auto"/>
        <w:ind w:left="851"/>
        <w:jc w:val="both"/>
        <w:rPr>
          <w:rFonts w:ascii="Work Sans" w:hAnsi="Work Sans" w:cs="Tahoma"/>
          <w:i/>
        </w:rPr>
      </w:pPr>
    </w:p>
    <w:p w14:paraId="1ACE2B64" w14:textId="77777777" w:rsidR="001F5709" w:rsidRPr="0041604A" w:rsidRDefault="001F5709" w:rsidP="00840EDD">
      <w:pPr>
        <w:ind w:left="851"/>
        <w:jc w:val="both"/>
        <w:rPr>
          <w:rFonts w:ascii="Work Sans" w:hAnsi="Work Sans" w:cs="Tahoma"/>
          <w:i/>
        </w:rPr>
      </w:pPr>
      <w:r w:rsidRPr="0041604A">
        <w:rPr>
          <w:rFonts w:ascii="Work Sans" w:hAnsi="Work Sans" w:cs="Tahoma"/>
        </w:rPr>
        <w:t xml:space="preserve"> Dar cumplimiento a lo establecido en la presente Resolución, y demás normas legales en Medicina, Higiene y Seguridad Industrial, elaborar su propia reglamentación, y hacer cumplir a los trabajadores las obligaciones de Salud Ocupacional que les correspondan. </w:t>
      </w:r>
    </w:p>
    <w:p w14:paraId="726367D4" w14:textId="1C516642"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t xml:space="preserve">Proveer y mantener el medio ambiente ocupacional en adecuadas condiciones de higiene y seguridad, </w:t>
      </w:r>
      <w:r w:rsidR="002B340E" w:rsidRPr="0041604A">
        <w:rPr>
          <w:rFonts w:ascii="Work Sans" w:hAnsi="Work Sans" w:cs="Tahoma"/>
        </w:rPr>
        <w:t>de acuerdo con</w:t>
      </w:r>
      <w:r w:rsidRPr="0041604A">
        <w:rPr>
          <w:rFonts w:ascii="Work Sans" w:hAnsi="Work Sans" w:cs="Tahoma"/>
        </w:rPr>
        <w:t xml:space="preserve"> las normas establecidas en la presente Resolución.</w:t>
      </w:r>
    </w:p>
    <w:p w14:paraId="6A931B50" w14:textId="77777777"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lastRenderedPageBreak/>
        <w:t xml:space="preserve">Establecer un servicio médico permanente de medicina industrial, en aquellos establecimientos que presenten mayores riesgos de accidentes y enfermedades profesionales, a juicio de los encargados de la salud Ocupacional del Ministerio, debidamente organizado para practicar a todo su personal los exámenes psicofísicos, exámenes periódicos y asesoría médico laboral y los que se requieran de acuerdo a las circunstancias; además llevar una completa estadística médico social. </w:t>
      </w:r>
    </w:p>
    <w:p w14:paraId="288BAA19" w14:textId="77777777"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t xml:space="preserve">Organizar y desarrollar programas permanentes de Medicina preventiva, de Higiene y Seguridad Industrial y crear los Comités paritarios (patronos y trabajadores) de Higiene y Seguridad que se reunirán periódicamente, levantando las Actas respectivas a disposición de la Di visión de Salud Ocupacional. </w:t>
      </w:r>
    </w:p>
    <w:p w14:paraId="1109595A" w14:textId="77777777"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t xml:space="preserve">El Comité de Higiene y Seguridad deberá intervenir en la elaboración del Reglamento de Higiene y Seguridad, o en su defecto un representante de la Empresa y otro de los trabajadores en donde no exista sindicato. </w:t>
      </w:r>
    </w:p>
    <w:p w14:paraId="2EB58420" w14:textId="77777777"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t xml:space="preserve">Aplicar y mantener en forma eficiente los sistemas de control necesarios para protección de los trabajadores y de la colectividad contra los riesgos profesionales y condiciones o contaminantes ambientales originados en las operaciones y procesos de trabajo. </w:t>
      </w:r>
    </w:p>
    <w:p w14:paraId="049A7C79" w14:textId="77777777" w:rsidR="001F5709" w:rsidRPr="0041604A" w:rsidRDefault="001F5709" w:rsidP="00980BD1">
      <w:pPr>
        <w:pStyle w:val="Prrafodelista"/>
        <w:numPr>
          <w:ilvl w:val="0"/>
          <w:numId w:val="5"/>
        </w:numPr>
        <w:spacing w:after="0" w:line="240" w:lineRule="auto"/>
        <w:ind w:left="993" w:hanging="284"/>
        <w:jc w:val="both"/>
        <w:rPr>
          <w:rFonts w:ascii="Work Sans" w:hAnsi="Work Sans" w:cs="Tahoma"/>
          <w:i/>
        </w:rPr>
      </w:pPr>
      <w:r w:rsidRPr="0041604A">
        <w:rPr>
          <w:rFonts w:ascii="Work Sans" w:hAnsi="Work Sans" w:cs="Tahoma"/>
        </w:rPr>
        <w:t xml:space="preserve">Suministrar instrucción adecuada a los trabajadores antes de que se inicie cualquier ocupación, sobre los riesgos y peligros que puedan afectarles, y sobre la forma, métodos y sistemas que deban observarse para prevenirlos o evitarlos. </w:t>
      </w:r>
      <w:r w:rsidRPr="0041604A">
        <w:rPr>
          <w:rFonts w:ascii="Work Sans" w:hAnsi="Work Sans" w:cs="Tahoma"/>
        </w:rPr>
        <w:cr/>
      </w:r>
    </w:p>
    <w:p w14:paraId="35A5CDF4" w14:textId="77777777" w:rsidR="001F5709" w:rsidRPr="0041604A" w:rsidRDefault="001F5709" w:rsidP="00980BD1">
      <w:pPr>
        <w:numPr>
          <w:ilvl w:val="0"/>
          <w:numId w:val="8"/>
        </w:numPr>
        <w:spacing w:after="0" w:line="240" w:lineRule="auto"/>
        <w:ind w:left="426"/>
        <w:jc w:val="both"/>
        <w:rPr>
          <w:rFonts w:ascii="Work Sans" w:hAnsi="Work Sans" w:cs="Tahoma"/>
          <w:i/>
        </w:rPr>
      </w:pPr>
      <w:r w:rsidRPr="0041604A">
        <w:rPr>
          <w:rFonts w:ascii="Work Sans" w:hAnsi="Work Sans" w:cs="Tahoma"/>
          <w:b/>
        </w:rPr>
        <w:t>Ley 9 de 1979</w:t>
      </w:r>
      <w:r w:rsidRPr="0041604A">
        <w:rPr>
          <w:rFonts w:ascii="Work Sans" w:hAnsi="Work Sans" w:cs="Tahoma"/>
        </w:rPr>
        <w:t xml:space="preserve"> Por la cual se dictan medidas sanitarias y</w:t>
      </w:r>
      <w:r w:rsidRPr="0041604A">
        <w:rPr>
          <w:rFonts w:ascii="Work Sans" w:hAnsi="Work Sans" w:cs="Tahoma"/>
          <w:bCs/>
        </w:rPr>
        <w:t xml:space="preserve"> algunas disposiciones</w:t>
      </w:r>
      <w:r w:rsidRPr="0041604A">
        <w:rPr>
          <w:rFonts w:ascii="Work Sans" w:hAnsi="Work Sans" w:cs="Tahoma"/>
        </w:rPr>
        <w:t xml:space="preserve"> en el Título III: Salud Ocupacional.</w:t>
      </w:r>
    </w:p>
    <w:p w14:paraId="34DAD29F" w14:textId="77777777" w:rsidR="00840EDD" w:rsidRPr="0041604A" w:rsidRDefault="00840EDD" w:rsidP="00840EDD">
      <w:pPr>
        <w:pStyle w:val="Prrafodelista"/>
        <w:spacing w:after="0" w:line="240" w:lineRule="auto"/>
        <w:ind w:left="710"/>
        <w:jc w:val="both"/>
        <w:rPr>
          <w:rFonts w:ascii="Work Sans" w:hAnsi="Work Sans" w:cs="Tahoma"/>
          <w:i/>
        </w:rPr>
      </w:pPr>
    </w:p>
    <w:p w14:paraId="49CEF474"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80.</w:t>
      </w:r>
      <w:r w:rsidRPr="0041604A">
        <w:rPr>
          <w:rFonts w:ascii="Work Sans" w:hAnsi="Work Sans" w:cs="Tahoma"/>
        </w:rPr>
        <w:t> Para preservar, conservar y mejorar la salud de los individuos en sus ocupaciones la presente Ley establece normas tendientes a:</w:t>
      </w:r>
    </w:p>
    <w:p w14:paraId="2384E60D" w14:textId="77777777" w:rsidR="001F5709" w:rsidRPr="0041604A" w:rsidRDefault="001F5709" w:rsidP="00980BD1">
      <w:pPr>
        <w:pStyle w:val="Prrafodelista"/>
        <w:numPr>
          <w:ilvl w:val="0"/>
          <w:numId w:val="9"/>
        </w:numPr>
        <w:spacing w:after="0" w:line="240" w:lineRule="auto"/>
        <w:ind w:left="1276" w:hanging="567"/>
        <w:jc w:val="both"/>
        <w:rPr>
          <w:rFonts w:ascii="Work Sans" w:hAnsi="Work Sans" w:cs="Tahoma"/>
          <w:i/>
        </w:rPr>
      </w:pPr>
      <w:r w:rsidRPr="0041604A">
        <w:rPr>
          <w:rFonts w:ascii="Work Sans" w:hAnsi="Work Sans" w:cs="Tahoma"/>
        </w:rPr>
        <w:t>Prevenir todo daño para la salud de las personas, derivado de las condiciones de trabajo.</w:t>
      </w:r>
    </w:p>
    <w:p w14:paraId="3C7A4761" w14:textId="77777777" w:rsidR="001F5709" w:rsidRPr="0041604A" w:rsidRDefault="001F5709" w:rsidP="00980BD1">
      <w:pPr>
        <w:pStyle w:val="Prrafodelista"/>
        <w:numPr>
          <w:ilvl w:val="0"/>
          <w:numId w:val="9"/>
        </w:numPr>
        <w:spacing w:after="0" w:line="240" w:lineRule="auto"/>
        <w:ind w:left="1276" w:hanging="567"/>
        <w:jc w:val="both"/>
        <w:rPr>
          <w:rFonts w:ascii="Work Sans" w:hAnsi="Work Sans" w:cs="Tahoma"/>
          <w:i/>
        </w:rPr>
      </w:pPr>
      <w:r w:rsidRPr="0041604A">
        <w:rPr>
          <w:rFonts w:ascii="Work Sans" w:hAnsi="Work Sans" w:cs="Tahoma"/>
        </w:rPr>
        <w:t>Proteger a la persona contra los riesgos relacionados con agentes físicos, químicos, biológicos, orgánicos, mecánicos y otros que pueden afectar la salud individual o colectiva en los lugares de trabajo.</w:t>
      </w:r>
    </w:p>
    <w:p w14:paraId="3A113918" w14:textId="77777777" w:rsidR="001F5709" w:rsidRPr="0041604A" w:rsidRDefault="001F5709" w:rsidP="00980BD1">
      <w:pPr>
        <w:pStyle w:val="Prrafodelista"/>
        <w:numPr>
          <w:ilvl w:val="0"/>
          <w:numId w:val="9"/>
        </w:numPr>
        <w:spacing w:after="0" w:line="240" w:lineRule="auto"/>
        <w:ind w:left="1276" w:hanging="567"/>
        <w:jc w:val="both"/>
        <w:rPr>
          <w:rFonts w:ascii="Work Sans" w:hAnsi="Work Sans" w:cs="Tahoma"/>
          <w:i/>
        </w:rPr>
      </w:pPr>
      <w:r w:rsidRPr="0041604A">
        <w:rPr>
          <w:rFonts w:ascii="Work Sans" w:hAnsi="Work Sans" w:cs="Tahoma"/>
        </w:rPr>
        <w:t>Eliminar o controlar los agentes nocivos para la salud en los lugares de trabajo.</w:t>
      </w:r>
    </w:p>
    <w:p w14:paraId="41C813ED" w14:textId="77777777" w:rsidR="001F5709" w:rsidRPr="0041604A" w:rsidRDefault="001F5709" w:rsidP="00980BD1">
      <w:pPr>
        <w:pStyle w:val="Prrafodelista"/>
        <w:numPr>
          <w:ilvl w:val="0"/>
          <w:numId w:val="9"/>
        </w:numPr>
        <w:spacing w:after="0" w:line="240" w:lineRule="auto"/>
        <w:ind w:left="1276" w:hanging="567"/>
        <w:jc w:val="both"/>
        <w:rPr>
          <w:rFonts w:ascii="Work Sans" w:hAnsi="Work Sans" w:cs="Tahoma"/>
          <w:i/>
        </w:rPr>
      </w:pPr>
      <w:r w:rsidRPr="0041604A">
        <w:rPr>
          <w:rFonts w:ascii="Work Sans" w:hAnsi="Work Sans" w:cs="Tahoma"/>
        </w:rPr>
        <w:t>Proteger la salud de los trabajadores y de la población contra los riesgos causados por las radiaciones.</w:t>
      </w:r>
    </w:p>
    <w:p w14:paraId="33B14C81" w14:textId="77777777" w:rsidR="001F5709" w:rsidRPr="0041604A" w:rsidRDefault="001F5709" w:rsidP="00980BD1">
      <w:pPr>
        <w:pStyle w:val="Prrafodelista"/>
        <w:numPr>
          <w:ilvl w:val="0"/>
          <w:numId w:val="9"/>
        </w:numPr>
        <w:spacing w:after="0" w:line="240" w:lineRule="auto"/>
        <w:ind w:left="1276" w:hanging="567"/>
        <w:jc w:val="both"/>
        <w:rPr>
          <w:rFonts w:ascii="Work Sans" w:hAnsi="Work Sans" w:cs="Tahoma"/>
          <w:i/>
        </w:rPr>
      </w:pPr>
      <w:r w:rsidRPr="0041604A">
        <w:rPr>
          <w:rFonts w:ascii="Work Sans" w:hAnsi="Work Sans" w:cs="Tahoma"/>
        </w:rPr>
        <w:t>Proteger a los trabajadores y a la población contra los riesgos para la salud provenientes de la producción, almacenamiento, transporte, expendio, uso o disposición de sustancias peligrosas para la salud pública.</w:t>
      </w:r>
    </w:p>
    <w:p w14:paraId="33D0CFCC" w14:textId="77777777" w:rsidR="00840EDD" w:rsidRPr="0041604A" w:rsidRDefault="00840EDD" w:rsidP="00840EDD">
      <w:pPr>
        <w:pStyle w:val="Prrafodelista"/>
        <w:spacing w:after="0" w:line="240" w:lineRule="auto"/>
        <w:ind w:left="710"/>
        <w:jc w:val="both"/>
        <w:rPr>
          <w:rFonts w:ascii="Work Sans" w:hAnsi="Work Sans" w:cs="Tahoma"/>
          <w:i/>
        </w:rPr>
      </w:pPr>
    </w:p>
    <w:p w14:paraId="6CC0A444" w14:textId="3D022D25"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81.</w:t>
      </w:r>
      <w:r w:rsidRPr="0041604A">
        <w:rPr>
          <w:rFonts w:ascii="Work Sans" w:hAnsi="Work Sans" w:cs="Tahoma"/>
        </w:rPr>
        <w:t xml:space="preserve"> La salud de los trabajadores es una condición indispensable para el desarrollo </w:t>
      </w:r>
      <w:r w:rsidR="002B340E" w:rsidRPr="0041604A">
        <w:rPr>
          <w:rFonts w:ascii="Work Sans" w:hAnsi="Work Sans" w:cs="Tahoma"/>
        </w:rPr>
        <w:t>socioeconómico</w:t>
      </w:r>
      <w:r w:rsidRPr="0041604A">
        <w:rPr>
          <w:rFonts w:ascii="Work Sans" w:hAnsi="Work Sans" w:cs="Tahoma"/>
        </w:rPr>
        <w:t xml:space="preserve"> del país; su preservación y conservación son actividades de interés social y sanitario en las que participan el Gobierno y los particulares.</w:t>
      </w:r>
    </w:p>
    <w:p w14:paraId="356AB8C5" w14:textId="77777777" w:rsidR="00840EDD" w:rsidRPr="0041604A" w:rsidRDefault="00840EDD" w:rsidP="00840EDD">
      <w:pPr>
        <w:pStyle w:val="Prrafodelista"/>
        <w:spacing w:after="0" w:line="240" w:lineRule="auto"/>
        <w:ind w:left="710"/>
        <w:jc w:val="both"/>
        <w:rPr>
          <w:rFonts w:ascii="Work Sans" w:hAnsi="Work Sans" w:cs="Tahoma"/>
          <w:i/>
        </w:rPr>
      </w:pPr>
    </w:p>
    <w:p w14:paraId="5A3F1EFA"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82.</w:t>
      </w:r>
      <w:r w:rsidRPr="0041604A">
        <w:rPr>
          <w:rFonts w:ascii="Work Sans" w:hAnsi="Work Sans" w:cs="Tahoma"/>
        </w:rPr>
        <w:t> Las disposiciones del presente título son aplicables en todo lugar de trabajo y a toda clase de trabajo cualquiera que sea la forma jurídica de su organización o prestación, regulan las acciones destinadas a promover y proteger la salud de las personas.</w:t>
      </w:r>
    </w:p>
    <w:p w14:paraId="42944C9D" w14:textId="77777777" w:rsidR="00840EDD" w:rsidRPr="0041604A" w:rsidRDefault="00840EDD" w:rsidP="00840EDD">
      <w:pPr>
        <w:pStyle w:val="Prrafodelista"/>
        <w:spacing w:after="0" w:line="240" w:lineRule="auto"/>
        <w:ind w:left="710"/>
        <w:jc w:val="both"/>
        <w:rPr>
          <w:rFonts w:ascii="Work Sans" w:hAnsi="Work Sans" w:cs="Tahoma"/>
          <w:i/>
        </w:rPr>
      </w:pPr>
    </w:p>
    <w:p w14:paraId="4E4BFD2C"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111.</w:t>
      </w:r>
      <w:r w:rsidRPr="0041604A">
        <w:rPr>
          <w:rFonts w:ascii="Work Sans" w:hAnsi="Work Sans" w:cs="Tahoma"/>
        </w:rPr>
        <w:t xml:space="preserve"> En todo lugar de trabajo se establecerá un programa de Salud Ocupacional, dentro del cual se efectúen actividades destinadas a prevenir los accidentes y las enfermedades relacionadas </w:t>
      </w:r>
      <w:r w:rsidRPr="0041604A">
        <w:rPr>
          <w:rFonts w:ascii="Work Sans" w:hAnsi="Work Sans" w:cs="Tahoma"/>
        </w:rPr>
        <w:lastRenderedPageBreak/>
        <w:t>con el trabajo. Corresponde al Ministerio de Salud dictar las normas sobre organización y funcionamiento de los programas de salud ocupacional. Podrá exigirse la creación de comités de medicina, higiene y seguridad industrial con representación de empleadores y trabajadores.</w:t>
      </w:r>
    </w:p>
    <w:p w14:paraId="543C6E87" w14:textId="77777777" w:rsidR="00840EDD" w:rsidRPr="0041604A" w:rsidRDefault="00840EDD" w:rsidP="00840EDD">
      <w:pPr>
        <w:pStyle w:val="Prrafodelista"/>
        <w:spacing w:after="0" w:line="240" w:lineRule="auto"/>
        <w:ind w:left="710"/>
        <w:jc w:val="both"/>
        <w:rPr>
          <w:rFonts w:ascii="Work Sans" w:hAnsi="Work Sans" w:cs="Tahoma"/>
          <w:i/>
        </w:rPr>
      </w:pPr>
    </w:p>
    <w:p w14:paraId="2D692050"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122</w:t>
      </w:r>
      <w:r w:rsidRPr="0041604A">
        <w:rPr>
          <w:rFonts w:ascii="Work Sans" w:hAnsi="Work Sans" w:cs="Tahoma"/>
        </w:rPr>
        <w:t>. Todos los empleadores están obligados a proporcionar a cada trabajador, sin costo para éste, elementos de protección personal en cantidad y calidad acordes con los riesgos reales o potenciales existentes en los lugares de trabajo.</w:t>
      </w:r>
    </w:p>
    <w:p w14:paraId="35096CCA" w14:textId="77777777" w:rsidR="00840EDD" w:rsidRPr="0041604A" w:rsidRDefault="00840EDD" w:rsidP="00840EDD">
      <w:pPr>
        <w:pStyle w:val="Prrafodelista"/>
        <w:spacing w:after="0" w:line="240" w:lineRule="auto"/>
        <w:ind w:left="710"/>
        <w:jc w:val="both"/>
        <w:rPr>
          <w:rFonts w:ascii="Work Sans" w:hAnsi="Work Sans" w:cs="Tahoma"/>
          <w:i/>
        </w:rPr>
      </w:pPr>
    </w:p>
    <w:p w14:paraId="459F3F0C"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123.</w:t>
      </w:r>
      <w:r w:rsidRPr="0041604A">
        <w:rPr>
          <w:rFonts w:ascii="Work Sans" w:hAnsi="Work Sans" w:cs="Tahoma"/>
        </w:rPr>
        <w:t> Los equipos de protección personal se deberán ajustar a las normas oficiales y demás regulaciones técnicas y de seguridad aprobadas por el Gobierno.</w:t>
      </w:r>
    </w:p>
    <w:p w14:paraId="09429C02" w14:textId="77777777" w:rsidR="00840EDD" w:rsidRPr="0041604A" w:rsidRDefault="00840EDD" w:rsidP="00840EDD">
      <w:pPr>
        <w:pStyle w:val="Prrafodelista"/>
        <w:spacing w:after="0" w:line="240" w:lineRule="auto"/>
        <w:ind w:left="710"/>
        <w:jc w:val="both"/>
        <w:rPr>
          <w:rFonts w:ascii="Work Sans" w:hAnsi="Work Sans" w:cs="Tahoma"/>
          <w:i/>
        </w:rPr>
      </w:pPr>
    </w:p>
    <w:p w14:paraId="5B67BABD"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124</w:t>
      </w:r>
      <w:r w:rsidRPr="0041604A">
        <w:rPr>
          <w:rFonts w:ascii="Work Sans" w:hAnsi="Work Sans" w:cs="Tahoma"/>
        </w:rPr>
        <w:t>. El Ministerio de Salud reglamentará la dotación, uso y la conservación de los equipos de protección personal.</w:t>
      </w:r>
    </w:p>
    <w:p w14:paraId="3573BF79" w14:textId="77777777" w:rsidR="00840EDD" w:rsidRPr="0041604A" w:rsidRDefault="00840EDD" w:rsidP="00840EDD">
      <w:pPr>
        <w:pStyle w:val="Prrafodelista"/>
        <w:spacing w:after="0" w:line="240" w:lineRule="auto"/>
        <w:ind w:left="710"/>
        <w:jc w:val="both"/>
        <w:rPr>
          <w:rFonts w:ascii="Work Sans" w:hAnsi="Work Sans" w:cs="Tahoma"/>
          <w:i/>
        </w:rPr>
      </w:pPr>
    </w:p>
    <w:p w14:paraId="3485647E"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125.</w:t>
      </w:r>
      <w:r w:rsidRPr="0041604A">
        <w:rPr>
          <w:rFonts w:ascii="Work Sans" w:hAnsi="Work Sans" w:cs="Tahoma"/>
        </w:rPr>
        <w:t> Todo empleador deberá responsabilizarse de los programas de medicina preventiva en los lugares de trabajo en donde se efectúen actividades que puedan causar riesgos para la salud de los trabajadores. Tales programas tendrán por objeto la promoción, protección, recuperación y rehabilitación de la salud de los trabajadores, así como la correcta ubicación del trabajador en una ocupación adaptada a su constitución fisiológica y sicológica</w:t>
      </w:r>
    </w:p>
    <w:p w14:paraId="7C6CFFF3" w14:textId="77777777" w:rsidR="00840EDD" w:rsidRPr="0041604A" w:rsidRDefault="00840EDD" w:rsidP="00840EDD">
      <w:pPr>
        <w:pStyle w:val="Prrafodelista"/>
        <w:spacing w:after="0" w:line="240" w:lineRule="auto"/>
        <w:ind w:left="710"/>
        <w:jc w:val="both"/>
        <w:rPr>
          <w:rFonts w:ascii="Work Sans" w:hAnsi="Work Sans" w:cs="Tahoma"/>
          <w:i/>
        </w:rPr>
      </w:pPr>
    </w:p>
    <w:p w14:paraId="7CA406BC" w14:textId="77777777" w:rsidR="001F5709" w:rsidRPr="0041604A" w:rsidRDefault="001F5709" w:rsidP="00980BD1">
      <w:pPr>
        <w:pStyle w:val="Prrafodelista"/>
        <w:numPr>
          <w:ilvl w:val="0"/>
          <w:numId w:val="4"/>
        </w:numPr>
        <w:spacing w:after="0" w:line="240" w:lineRule="auto"/>
        <w:jc w:val="both"/>
        <w:rPr>
          <w:rFonts w:ascii="Work Sans" w:hAnsi="Work Sans" w:cs="Tahoma"/>
          <w:i/>
        </w:rPr>
      </w:pPr>
      <w:r w:rsidRPr="0041604A">
        <w:rPr>
          <w:rFonts w:ascii="Work Sans" w:hAnsi="Work Sans" w:cs="Tahoma"/>
          <w:b/>
        </w:rPr>
        <w:t>Artículo 126.</w:t>
      </w:r>
      <w:r w:rsidRPr="0041604A">
        <w:rPr>
          <w:rFonts w:ascii="Work Sans" w:hAnsi="Work Sans" w:cs="Tahoma"/>
        </w:rPr>
        <w:t> Los programas de medicina preventiva podrán ser exclusivos de una empresa o efectuarse en forma conjunta con otras. En cualquier caso, su organización y funcionamiento deberá sujetarse a la reglamentación que establezca el Ministerio de Salud</w:t>
      </w:r>
    </w:p>
    <w:p w14:paraId="3BA34512" w14:textId="77777777" w:rsidR="00840EDD" w:rsidRPr="0041604A" w:rsidRDefault="00840EDD" w:rsidP="00840EDD">
      <w:pPr>
        <w:pStyle w:val="Prrafodelista"/>
        <w:spacing w:after="0" w:line="240" w:lineRule="auto"/>
        <w:ind w:left="710"/>
        <w:jc w:val="both"/>
        <w:rPr>
          <w:rFonts w:ascii="Work Sans" w:hAnsi="Work Sans" w:cs="Tahoma"/>
          <w:i/>
        </w:rPr>
      </w:pPr>
    </w:p>
    <w:p w14:paraId="019D973D" w14:textId="77777777" w:rsidR="001F5709" w:rsidRPr="0041604A" w:rsidRDefault="001F5709" w:rsidP="00980BD1">
      <w:pPr>
        <w:numPr>
          <w:ilvl w:val="0"/>
          <w:numId w:val="10"/>
        </w:numPr>
        <w:spacing w:after="0" w:line="240" w:lineRule="auto"/>
        <w:ind w:left="426"/>
        <w:jc w:val="both"/>
        <w:rPr>
          <w:rFonts w:ascii="Work Sans" w:hAnsi="Work Sans" w:cs="Tahoma"/>
          <w:bCs/>
          <w:i/>
        </w:rPr>
      </w:pPr>
      <w:r w:rsidRPr="0041604A">
        <w:rPr>
          <w:rFonts w:ascii="Work Sans" w:hAnsi="Work Sans" w:cs="Tahoma"/>
          <w:b/>
          <w:bCs/>
        </w:rPr>
        <w:t>Ley 1523 de 2012</w:t>
      </w:r>
      <w:r w:rsidRPr="0041604A">
        <w:rPr>
          <w:rFonts w:ascii="Work Sans" w:hAnsi="Work Sans" w:cs="Tahoma"/>
          <w:bCs/>
        </w:rPr>
        <w:t xml:space="preserve"> Por la cual se adopta la política nacional de gestión del riesgo de desastres y se establece el Sistema Nacional de Gestión del Riesgo de Desastres y se dictan otras disposiciones</w:t>
      </w:r>
    </w:p>
    <w:p w14:paraId="15BFAE85" w14:textId="77777777" w:rsidR="00840EDD" w:rsidRPr="0041604A" w:rsidRDefault="00840EDD" w:rsidP="00840EDD">
      <w:pPr>
        <w:pStyle w:val="Prrafodelista"/>
        <w:spacing w:after="0" w:line="240" w:lineRule="auto"/>
        <w:ind w:left="710"/>
        <w:jc w:val="both"/>
        <w:rPr>
          <w:rFonts w:ascii="Work Sans" w:hAnsi="Work Sans" w:cs="Tahoma"/>
          <w:bCs/>
          <w:i/>
        </w:rPr>
      </w:pPr>
    </w:p>
    <w:p w14:paraId="7596CFFF" w14:textId="77777777" w:rsidR="001F5709" w:rsidRPr="0041604A" w:rsidRDefault="001F5709" w:rsidP="00980BD1">
      <w:pPr>
        <w:pStyle w:val="Prrafodelista"/>
        <w:numPr>
          <w:ilvl w:val="0"/>
          <w:numId w:val="4"/>
        </w:numPr>
        <w:spacing w:after="0" w:line="240" w:lineRule="auto"/>
        <w:jc w:val="both"/>
        <w:rPr>
          <w:rFonts w:ascii="Work Sans" w:hAnsi="Work Sans" w:cs="Tahoma"/>
          <w:bCs/>
          <w:i/>
        </w:rPr>
      </w:pPr>
      <w:r w:rsidRPr="0041604A">
        <w:rPr>
          <w:rFonts w:ascii="Work Sans" w:hAnsi="Work Sans" w:cs="Tahoma"/>
          <w:b/>
          <w:bCs/>
        </w:rPr>
        <w:t>Artículo 1.</w:t>
      </w:r>
      <w:r w:rsidRPr="0041604A">
        <w:rPr>
          <w:rFonts w:ascii="Work Sans" w:hAnsi="Work Sans" w:cs="Tahoma"/>
          <w:bCs/>
        </w:rPr>
        <w:t> </w:t>
      </w:r>
      <w:r w:rsidRPr="0041604A">
        <w:rPr>
          <w:rFonts w:ascii="Work Sans" w:hAnsi="Work Sans" w:cs="Tahoma"/>
          <w:bCs/>
          <w:iCs/>
        </w:rPr>
        <w:t>De la gestión del riesgo de desastres. </w:t>
      </w:r>
      <w:r w:rsidRPr="0041604A">
        <w:rPr>
          <w:rFonts w:ascii="Work Sans" w:hAnsi="Work Sans" w:cs="Tahoma"/>
          <w:bCs/>
        </w:rPr>
        <w:t>La gestión del riesgo de desastres, en adelante la gestión del riesgo, es un proceso social orientado a la formulación, ejecución, seguimiento y evaluación de políticas, estrategias, planes, programas, regulaciones, instrumentos, medidas y acciones permanentes para el conocimiento y la reducción del riesgo y para el manejo de desastres, con el propósito explícito de contribuir a la seguridad, el bienestar, la calidad de vida de las personas y al desarrollo sostenible.</w:t>
      </w:r>
    </w:p>
    <w:p w14:paraId="35B6715F" w14:textId="77777777" w:rsidR="00840EDD" w:rsidRPr="0041604A" w:rsidRDefault="00840EDD" w:rsidP="00840EDD">
      <w:pPr>
        <w:pStyle w:val="Prrafodelista"/>
        <w:spacing w:after="0" w:line="240" w:lineRule="auto"/>
        <w:ind w:left="710"/>
        <w:jc w:val="both"/>
        <w:rPr>
          <w:rFonts w:ascii="Work Sans" w:hAnsi="Work Sans" w:cs="Tahoma"/>
          <w:bCs/>
          <w:i/>
        </w:rPr>
      </w:pPr>
    </w:p>
    <w:p w14:paraId="332811D2" w14:textId="77777777" w:rsidR="001F5709" w:rsidRPr="0041604A" w:rsidRDefault="001F5709" w:rsidP="00980BD1">
      <w:pPr>
        <w:pStyle w:val="Prrafodelista"/>
        <w:numPr>
          <w:ilvl w:val="0"/>
          <w:numId w:val="4"/>
        </w:numPr>
        <w:spacing w:after="0" w:line="240" w:lineRule="auto"/>
        <w:jc w:val="both"/>
        <w:rPr>
          <w:rFonts w:ascii="Work Sans" w:hAnsi="Work Sans" w:cs="Tahoma"/>
          <w:bCs/>
          <w:i/>
        </w:rPr>
      </w:pPr>
      <w:r w:rsidRPr="0041604A">
        <w:rPr>
          <w:rFonts w:ascii="Work Sans" w:hAnsi="Work Sans" w:cs="Tahoma"/>
          <w:b/>
          <w:bCs/>
        </w:rPr>
        <w:t>Artículo 2</w:t>
      </w:r>
      <w:r w:rsidRPr="0041604A">
        <w:rPr>
          <w:rFonts w:ascii="Work Sans" w:hAnsi="Work Sans" w:cs="Tahoma"/>
          <w:bCs/>
        </w:rPr>
        <w:t>. </w:t>
      </w:r>
      <w:r w:rsidRPr="0041604A">
        <w:rPr>
          <w:rFonts w:ascii="Work Sans" w:hAnsi="Work Sans" w:cs="Tahoma"/>
          <w:bCs/>
          <w:iCs/>
        </w:rPr>
        <w:t>De la responsabilidad. </w:t>
      </w:r>
      <w:r w:rsidRPr="0041604A">
        <w:rPr>
          <w:rFonts w:ascii="Work Sans" w:hAnsi="Work Sans" w:cs="Tahoma"/>
          <w:bCs/>
        </w:rPr>
        <w:t>La gestión del riesgo es responsabilidad de todas las autoridades y de los habitantes del territorio colombiano.</w:t>
      </w:r>
    </w:p>
    <w:p w14:paraId="234063A2" w14:textId="77777777" w:rsidR="001F5709" w:rsidRPr="0041604A" w:rsidRDefault="001F5709" w:rsidP="001F5709">
      <w:pPr>
        <w:ind w:left="360"/>
        <w:jc w:val="both"/>
        <w:rPr>
          <w:rFonts w:ascii="Work Sans" w:hAnsi="Work Sans" w:cs="Tahoma"/>
          <w:bCs/>
          <w:i/>
        </w:rPr>
      </w:pPr>
      <w:r w:rsidRPr="0041604A">
        <w:rPr>
          <w:rFonts w:ascii="Work Sans" w:hAnsi="Work Sans" w:cs="Tahoma"/>
          <w:bCs/>
        </w:rPr>
        <w:t>En cumplimiento de esta responsabilidad, las entidades públicas, privadas y comunitarias desarrollarán y ejecutarán los procesos de gestión del riesgo, entiéndase: conocimiento del riesgo, reducción del riesgo y manejo de desastres, en el marco de sus competencias, su ámbito de actuación y su jurisdicción, como componentes del Sistema Nacional de Gestión del Riesgo de Desastres.</w:t>
      </w:r>
    </w:p>
    <w:p w14:paraId="783AF61F" w14:textId="77777777" w:rsidR="001F5709" w:rsidRPr="0041604A" w:rsidRDefault="001F5709" w:rsidP="00980BD1">
      <w:pPr>
        <w:pStyle w:val="Prrafodelista"/>
        <w:numPr>
          <w:ilvl w:val="0"/>
          <w:numId w:val="4"/>
        </w:numPr>
        <w:spacing w:after="0" w:line="240" w:lineRule="auto"/>
        <w:jc w:val="both"/>
        <w:rPr>
          <w:rFonts w:ascii="Work Sans" w:hAnsi="Work Sans" w:cs="Tahoma"/>
          <w:bCs/>
          <w:i/>
        </w:rPr>
      </w:pPr>
      <w:r w:rsidRPr="0041604A">
        <w:rPr>
          <w:rFonts w:ascii="Work Sans" w:hAnsi="Work Sans" w:cs="Tahoma"/>
          <w:b/>
          <w:bCs/>
        </w:rPr>
        <w:t>Artículo 8°.</w:t>
      </w:r>
      <w:r w:rsidRPr="0041604A">
        <w:rPr>
          <w:rFonts w:ascii="Work Sans" w:hAnsi="Work Sans" w:cs="Tahoma"/>
          <w:bCs/>
        </w:rPr>
        <w:t> Integrantes del Sistema Nacional. Son integrantes del sistema nacional:</w:t>
      </w:r>
    </w:p>
    <w:p w14:paraId="0900ECEA" w14:textId="77777777" w:rsidR="001F5709" w:rsidRPr="0041604A" w:rsidRDefault="001F5709" w:rsidP="00980BD1">
      <w:pPr>
        <w:pStyle w:val="Prrafodelista"/>
        <w:numPr>
          <w:ilvl w:val="0"/>
          <w:numId w:val="6"/>
        </w:numPr>
        <w:spacing w:after="0" w:line="240" w:lineRule="auto"/>
        <w:ind w:left="1134"/>
        <w:jc w:val="both"/>
        <w:rPr>
          <w:rFonts w:ascii="Work Sans" w:hAnsi="Work Sans" w:cs="Tahoma"/>
          <w:bCs/>
          <w:i/>
        </w:rPr>
      </w:pPr>
      <w:r w:rsidRPr="0041604A">
        <w:rPr>
          <w:rFonts w:ascii="Work Sans" w:hAnsi="Work Sans" w:cs="Tahoma"/>
          <w:bCs/>
        </w:rPr>
        <w:t>Las entidades públicas. Por su misión y responsabilidad en la gestión del desarrollo social, económico y ambiental sostenible, en los ámbitos sectoriales, territoriales, institucionales y proyectos de inversión.</w:t>
      </w:r>
    </w:p>
    <w:p w14:paraId="038D84FC" w14:textId="77777777" w:rsidR="00840EDD" w:rsidRPr="0041604A" w:rsidRDefault="00840EDD" w:rsidP="00840EDD">
      <w:pPr>
        <w:pStyle w:val="Prrafodelista"/>
        <w:spacing w:after="0" w:line="240" w:lineRule="auto"/>
        <w:ind w:left="1134"/>
        <w:jc w:val="both"/>
        <w:rPr>
          <w:rFonts w:ascii="Work Sans" w:hAnsi="Work Sans" w:cs="Tahoma"/>
          <w:b/>
          <w:i/>
        </w:rPr>
      </w:pPr>
    </w:p>
    <w:p w14:paraId="67335EF5" w14:textId="77777777" w:rsidR="001F5709" w:rsidRPr="0041604A" w:rsidRDefault="001F5709" w:rsidP="00980BD1">
      <w:pPr>
        <w:pStyle w:val="Prrafodelista"/>
        <w:numPr>
          <w:ilvl w:val="0"/>
          <w:numId w:val="6"/>
        </w:numPr>
        <w:spacing w:after="0" w:line="240" w:lineRule="auto"/>
        <w:ind w:left="1134"/>
        <w:jc w:val="both"/>
        <w:rPr>
          <w:rFonts w:ascii="Work Sans" w:hAnsi="Work Sans" w:cs="Tahoma"/>
          <w:b/>
          <w:i/>
        </w:rPr>
      </w:pPr>
      <w:r w:rsidRPr="0041604A">
        <w:rPr>
          <w:rFonts w:ascii="Work Sans" w:hAnsi="Work Sans" w:cs="Tahoma"/>
          <w:bCs/>
        </w:rPr>
        <w:t>Entidades privadas con ánimo y sin ánimo de lucro. Por su intervención en el desarrollo a través de sus actividades económicas, sociales y ambientales.</w:t>
      </w:r>
    </w:p>
    <w:p w14:paraId="38CECBAC" w14:textId="750F5658" w:rsidR="001F5709" w:rsidRDefault="001F5709" w:rsidP="001F5709">
      <w:pPr>
        <w:pStyle w:val="Prrafodelista"/>
        <w:rPr>
          <w:rFonts w:ascii="Work Sans" w:hAnsi="Work Sans" w:cs="Tahoma"/>
          <w:b/>
          <w:i/>
        </w:rPr>
      </w:pPr>
    </w:p>
    <w:p w14:paraId="68705CDC" w14:textId="77777777" w:rsidR="000361BB" w:rsidRPr="0041604A" w:rsidRDefault="000361BB" w:rsidP="001F5709">
      <w:pPr>
        <w:pStyle w:val="Prrafodelista"/>
        <w:rPr>
          <w:rFonts w:ascii="Work Sans" w:hAnsi="Work Sans" w:cs="Tahoma"/>
          <w:b/>
          <w:i/>
        </w:rPr>
      </w:pPr>
    </w:p>
    <w:p w14:paraId="3D4BABE5" w14:textId="77777777" w:rsidR="001F5709" w:rsidRPr="002B340E" w:rsidRDefault="001F5709" w:rsidP="009A3E99">
      <w:pPr>
        <w:pStyle w:val="Ttulo1"/>
        <w:keepLines w:val="0"/>
        <w:numPr>
          <w:ilvl w:val="0"/>
          <w:numId w:val="6"/>
        </w:numPr>
        <w:spacing w:before="0" w:line="240" w:lineRule="auto"/>
        <w:rPr>
          <w:rFonts w:ascii="Work Sans" w:hAnsi="Work Sans" w:cs="Tahoma"/>
          <w:b/>
          <w:color w:val="auto"/>
          <w:sz w:val="26"/>
          <w:szCs w:val="26"/>
        </w:rPr>
      </w:pPr>
      <w:bookmarkStart w:id="5" w:name="_Toc93483711"/>
      <w:r w:rsidRPr="002B340E">
        <w:rPr>
          <w:rFonts w:ascii="Work Sans" w:hAnsi="Work Sans" w:cs="Tahoma"/>
          <w:b/>
          <w:color w:val="auto"/>
          <w:sz w:val="26"/>
          <w:szCs w:val="26"/>
        </w:rPr>
        <w:t>OBJETIVOS</w:t>
      </w:r>
      <w:bookmarkEnd w:id="5"/>
    </w:p>
    <w:p w14:paraId="1B0E355A" w14:textId="77777777" w:rsidR="001F5709" w:rsidRPr="0041604A" w:rsidRDefault="001F5709" w:rsidP="001F5709">
      <w:pPr>
        <w:rPr>
          <w:rFonts w:ascii="Work Sans" w:hAnsi="Work Sans" w:cs="Tahoma"/>
        </w:rPr>
      </w:pPr>
    </w:p>
    <w:p w14:paraId="0B218A47" w14:textId="77777777" w:rsidR="001F5709" w:rsidRPr="002B340E" w:rsidRDefault="001F5709" w:rsidP="009A3E99">
      <w:pPr>
        <w:pStyle w:val="Ttulo2"/>
        <w:keepLines w:val="0"/>
        <w:numPr>
          <w:ilvl w:val="1"/>
          <w:numId w:val="6"/>
        </w:numPr>
        <w:spacing w:before="0" w:line="240" w:lineRule="auto"/>
        <w:jc w:val="both"/>
        <w:rPr>
          <w:rFonts w:ascii="Work Sans" w:hAnsi="Work Sans" w:cs="Tahoma"/>
          <w:color w:val="auto"/>
          <w:szCs w:val="22"/>
        </w:rPr>
      </w:pPr>
      <w:bookmarkStart w:id="6" w:name="_Toc93483712"/>
      <w:r w:rsidRPr="002B340E">
        <w:rPr>
          <w:rFonts w:ascii="Work Sans" w:hAnsi="Work Sans" w:cs="Tahoma"/>
          <w:color w:val="auto"/>
          <w:szCs w:val="22"/>
        </w:rPr>
        <w:t>OBJETIVO GENERAL</w:t>
      </w:r>
      <w:bookmarkEnd w:id="6"/>
      <w:r w:rsidRPr="002B340E">
        <w:rPr>
          <w:rFonts w:ascii="Work Sans" w:hAnsi="Work Sans" w:cs="Tahoma"/>
          <w:color w:val="auto"/>
          <w:szCs w:val="22"/>
        </w:rPr>
        <w:t xml:space="preserve"> </w:t>
      </w:r>
    </w:p>
    <w:p w14:paraId="20C26B56" w14:textId="77777777" w:rsidR="001F5709" w:rsidRPr="0041604A" w:rsidRDefault="001F5709" w:rsidP="001F5709">
      <w:pPr>
        <w:rPr>
          <w:rFonts w:ascii="Work Sans" w:hAnsi="Work Sans" w:cs="Tahoma"/>
        </w:rPr>
      </w:pPr>
    </w:p>
    <w:p w14:paraId="5D9C75CB" w14:textId="06B6080F" w:rsidR="001F5709" w:rsidRPr="0041604A" w:rsidRDefault="000361BB" w:rsidP="000361BB">
      <w:pPr>
        <w:spacing w:line="360" w:lineRule="auto"/>
        <w:ind w:left="720"/>
        <w:jc w:val="both"/>
        <w:rPr>
          <w:rFonts w:ascii="Work Sans" w:hAnsi="Work Sans" w:cs="Tahoma"/>
        </w:rPr>
      </w:pPr>
      <w:r w:rsidRPr="000361BB">
        <w:rPr>
          <w:rFonts w:ascii="Work Sans" w:hAnsi="Work Sans" w:cs="Tahoma"/>
        </w:rPr>
        <w:t>Diseñar, implementar y realizar seguimiento del Sistema de Gestión de Seguridad y Salud en el trabajo en cumplimiento de la normatividad legal vigente con el fin de promover, mantener y mejorar las condiciones de salud y trabajo en el Ministerio de Minas y Energía, preservar el estado de salud, bienestar físico, mental y social de los funcionarios, adicionalmente la prevención de accidentes y enfermedades laborales</w:t>
      </w:r>
      <w:r w:rsidR="001F5709" w:rsidRPr="0041604A">
        <w:rPr>
          <w:rFonts w:ascii="Work Sans" w:hAnsi="Work Sans" w:cs="Tahoma"/>
        </w:rPr>
        <w:t xml:space="preserve">. </w:t>
      </w:r>
    </w:p>
    <w:p w14:paraId="565FC563" w14:textId="77777777" w:rsidR="001F5709" w:rsidRPr="002B340E" w:rsidRDefault="001F5709" w:rsidP="00980BD1">
      <w:pPr>
        <w:pStyle w:val="Ttulo2"/>
        <w:keepLines w:val="0"/>
        <w:numPr>
          <w:ilvl w:val="1"/>
          <w:numId w:val="6"/>
        </w:numPr>
        <w:spacing w:before="0" w:line="240" w:lineRule="auto"/>
        <w:jc w:val="both"/>
        <w:rPr>
          <w:rFonts w:ascii="Work Sans" w:hAnsi="Work Sans" w:cs="Tahoma"/>
          <w:color w:val="auto"/>
          <w:szCs w:val="22"/>
        </w:rPr>
      </w:pPr>
      <w:bookmarkStart w:id="7" w:name="_Toc93483713"/>
      <w:r w:rsidRPr="002B340E">
        <w:rPr>
          <w:rFonts w:ascii="Work Sans" w:hAnsi="Work Sans" w:cs="Tahoma"/>
          <w:color w:val="auto"/>
          <w:szCs w:val="22"/>
        </w:rPr>
        <w:t>OBJETIVOS ESPECÍFICOS</w:t>
      </w:r>
      <w:bookmarkEnd w:id="7"/>
    </w:p>
    <w:p w14:paraId="33243C3C" w14:textId="77777777" w:rsidR="00840EDD" w:rsidRPr="0041604A" w:rsidRDefault="00840EDD" w:rsidP="00840EDD">
      <w:pPr>
        <w:pStyle w:val="Prrafodelista"/>
        <w:spacing w:after="0" w:line="360" w:lineRule="auto"/>
        <w:ind w:left="720"/>
        <w:contextualSpacing/>
        <w:jc w:val="both"/>
        <w:rPr>
          <w:rFonts w:ascii="Work Sans" w:hAnsi="Work Sans" w:cs="Tahoma"/>
        </w:rPr>
      </w:pPr>
    </w:p>
    <w:p w14:paraId="438F8F6D" w14:textId="77777777" w:rsidR="000361BB" w:rsidRPr="000361BB" w:rsidRDefault="000361BB" w:rsidP="000361BB">
      <w:pPr>
        <w:pStyle w:val="Prrafodelista"/>
        <w:numPr>
          <w:ilvl w:val="0"/>
          <w:numId w:val="28"/>
        </w:numPr>
        <w:spacing w:line="360" w:lineRule="auto"/>
        <w:contextualSpacing/>
        <w:rPr>
          <w:rFonts w:ascii="Work Sans" w:hAnsi="Work Sans" w:cs="Tahoma"/>
        </w:rPr>
      </w:pPr>
      <w:r w:rsidRPr="000361BB">
        <w:rPr>
          <w:rFonts w:ascii="Work Sans" w:hAnsi="Work Sans" w:cs="Tahoma"/>
        </w:rPr>
        <w:t xml:space="preserve">Identificar los peligros, evaluar, valorar e intervenir los factores de riesgo presentes en las actividades que desarrollen los funcionarios, contratistas y demás que intervengan en el cumplimiento de la misión de la entidad. </w:t>
      </w:r>
    </w:p>
    <w:p w14:paraId="757E1B51" w14:textId="0B882433" w:rsidR="000361BB" w:rsidRPr="000361BB" w:rsidRDefault="000361BB" w:rsidP="000361BB">
      <w:pPr>
        <w:pStyle w:val="Prrafodelista"/>
        <w:numPr>
          <w:ilvl w:val="0"/>
          <w:numId w:val="28"/>
        </w:numPr>
        <w:spacing w:line="360" w:lineRule="auto"/>
        <w:contextualSpacing/>
        <w:rPr>
          <w:rFonts w:ascii="Work Sans" w:hAnsi="Work Sans" w:cs="Tahoma"/>
        </w:rPr>
      </w:pPr>
      <w:r w:rsidRPr="000361BB">
        <w:rPr>
          <w:rFonts w:ascii="Work Sans" w:hAnsi="Work Sans" w:cs="Tahoma"/>
        </w:rPr>
        <w:t xml:space="preserve">Cumplir la normatividad nacional vigente aplicable en materia de riesgos laborales. </w:t>
      </w:r>
    </w:p>
    <w:p w14:paraId="01EAE0A6" w14:textId="0516F4E0" w:rsidR="000361BB" w:rsidRPr="000361BB" w:rsidRDefault="000361BB" w:rsidP="000361BB">
      <w:pPr>
        <w:pStyle w:val="Prrafodelista"/>
        <w:numPr>
          <w:ilvl w:val="0"/>
          <w:numId w:val="28"/>
        </w:numPr>
        <w:spacing w:line="360" w:lineRule="auto"/>
        <w:contextualSpacing/>
        <w:rPr>
          <w:rFonts w:ascii="Work Sans" w:hAnsi="Work Sans" w:cs="Tahoma"/>
        </w:rPr>
      </w:pPr>
      <w:r w:rsidRPr="000361BB">
        <w:rPr>
          <w:rFonts w:ascii="Work Sans" w:hAnsi="Work Sans" w:cs="Tahoma"/>
        </w:rPr>
        <w:t xml:space="preserve">Proteger la seguridad y salud de todos los funcionarios, mediante la mejora continua del SG-SST y la prevención de accidentes y en enfermedades laborales. </w:t>
      </w:r>
    </w:p>
    <w:p w14:paraId="1E1EB2AF" w14:textId="77777777" w:rsidR="001F5709" w:rsidRPr="0041604A" w:rsidRDefault="001F5709" w:rsidP="001F5709">
      <w:pPr>
        <w:pStyle w:val="Prrafodelista"/>
        <w:rPr>
          <w:rFonts w:ascii="Work Sans" w:hAnsi="Work Sans" w:cs="Tahoma"/>
        </w:rPr>
      </w:pPr>
    </w:p>
    <w:p w14:paraId="4D1512C8" w14:textId="47C9F826" w:rsidR="001F5709" w:rsidRPr="002B340E" w:rsidRDefault="009A3E99" w:rsidP="001F5709">
      <w:pPr>
        <w:pStyle w:val="Ttulo2"/>
        <w:ind w:left="4290"/>
        <w:rPr>
          <w:rFonts w:ascii="Work Sans" w:hAnsi="Work Sans" w:cs="Tahoma"/>
          <w:color w:val="auto"/>
          <w:szCs w:val="22"/>
        </w:rPr>
      </w:pPr>
      <w:bookmarkStart w:id="8" w:name="_Toc93483714"/>
      <w:r>
        <w:rPr>
          <w:rFonts w:ascii="Work Sans" w:hAnsi="Work Sans" w:cs="Tahoma"/>
          <w:color w:val="auto"/>
          <w:szCs w:val="22"/>
        </w:rPr>
        <w:t xml:space="preserve">3.3 </w:t>
      </w:r>
      <w:r w:rsidR="001F5709" w:rsidRPr="002B340E">
        <w:rPr>
          <w:rFonts w:ascii="Work Sans" w:hAnsi="Work Sans" w:cs="Tahoma"/>
          <w:color w:val="auto"/>
          <w:szCs w:val="22"/>
        </w:rPr>
        <w:t>ALCANCE</w:t>
      </w:r>
      <w:bookmarkEnd w:id="8"/>
    </w:p>
    <w:p w14:paraId="3C7E5A2C" w14:textId="77777777" w:rsidR="001F5709" w:rsidRPr="0041604A" w:rsidRDefault="001F5709" w:rsidP="001F5709">
      <w:pPr>
        <w:pStyle w:val="Ttulo2"/>
        <w:ind w:right="54"/>
        <w:rPr>
          <w:rFonts w:ascii="Work Sans" w:hAnsi="Work Sans" w:cs="Times New Roman"/>
          <w:b w:val="0"/>
          <w:sz w:val="24"/>
        </w:rPr>
      </w:pPr>
      <w:bookmarkStart w:id="9" w:name="_Toc514234881"/>
    </w:p>
    <w:bookmarkEnd w:id="9"/>
    <w:p w14:paraId="428F1CFA" w14:textId="5CBCDFC8" w:rsidR="001F5709" w:rsidRDefault="001F5709" w:rsidP="001F5709">
      <w:pPr>
        <w:spacing w:line="360" w:lineRule="auto"/>
        <w:jc w:val="both"/>
        <w:rPr>
          <w:rFonts w:ascii="Work Sans" w:eastAsia="Arial Narrow" w:hAnsi="Work Sans" w:cs="Arial"/>
          <w:i/>
        </w:rPr>
      </w:pPr>
      <w:r w:rsidRPr="0041604A">
        <w:rPr>
          <w:rFonts w:ascii="Work Sans" w:eastAsia="Arial Narrow" w:hAnsi="Work Sans" w:cs="Arial"/>
        </w:rPr>
        <w:t xml:space="preserve">El </w:t>
      </w:r>
      <w:r w:rsidRPr="0041604A">
        <w:rPr>
          <w:rFonts w:ascii="Work Sans" w:eastAsia="Arial Narrow" w:hAnsi="Work Sans" w:cs="Arial"/>
          <w:i/>
        </w:rPr>
        <w:t>Sistema de Gestión de Seguridad y Salud en el Trabajo</w:t>
      </w:r>
      <w:r w:rsidRPr="0041604A">
        <w:rPr>
          <w:rFonts w:ascii="Work Sans" w:eastAsia="Arial Narrow" w:hAnsi="Work Sans" w:cs="Arial"/>
        </w:rPr>
        <w:t xml:space="preserve"> (</w:t>
      </w:r>
      <w:r w:rsidRPr="0041604A">
        <w:rPr>
          <w:rFonts w:ascii="Work Sans" w:eastAsia="Arial Narrow" w:hAnsi="Work Sans" w:cs="Arial"/>
          <w:i/>
        </w:rPr>
        <w:t xml:space="preserve">SG-SST) </w:t>
      </w:r>
      <w:r w:rsidRPr="0041604A">
        <w:rPr>
          <w:rFonts w:ascii="Work Sans" w:eastAsia="Arial Narrow" w:hAnsi="Work Sans" w:cs="Arial"/>
        </w:rPr>
        <w:t xml:space="preserve">está dirigido a todos los funcionarios que se encuentre vinculados a la entidad mediante provisionalidad, carrera y libre nombramiento y remoción, asimismo, incluye a contratistas, personal en comisión y pasantes que desarrollen actividades para el </w:t>
      </w:r>
      <w:r w:rsidRPr="0041604A">
        <w:rPr>
          <w:rFonts w:ascii="Work Sans" w:eastAsia="Arial Narrow" w:hAnsi="Work Sans" w:cs="Arial"/>
          <w:i/>
        </w:rPr>
        <w:t>Ministerio de Minas y Energía.</w:t>
      </w:r>
    </w:p>
    <w:p w14:paraId="54E1F484" w14:textId="77777777" w:rsidR="000361BB" w:rsidRPr="0041604A" w:rsidRDefault="000361BB" w:rsidP="001F5709">
      <w:pPr>
        <w:spacing w:line="360" w:lineRule="auto"/>
        <w:jc w:val="both"/>
        <w:rPr>
          <w:rFonts w:ascii="Work Sans" w:eastAsia="Arial Narrow" w:hAnsi="Work Sans" w:cs="Arial"/>
          <w:i/>
        </w:rPr>
      </w:pPr>
    </w:p>
    <w:p w14:paraId="2E9F8C3D" w14:textId="77777777" w:rsidR="001F5709" w:rsidRPr="00B364B5" w:rsidRDefault="001F5709" w:rsidP="009A3E99">
      <w:pPr>
        <w:pStyle w:val="Ttulo2"/>
        <w:keepLines w:val="0"/>
        <w:numPr>
          <w:ilvl w:val="0"/>
          <w:numId w:val="6"/>
        </w:numPr>
        <w:spacing w:before="0" w:line="240" w:lineRule="auto"/>
        <w:rPr>
          <w:rFonts w:ascii="Work Sans" w:hAnsi="Work Sans" w:cs="Tahoma"/>
          <w:color w:val="auto"/>
          <w:szCs w:val="22"/>
        </w:rPr>
      </w:pPr>
      <w:bookmarkStart w:id="10" w:name="_Toc93483715"/>
      <w:r w:rsidRPr="00B364B5">
        <w:rPr>
          <w:rFonts w:ascii="Work Sans" w:hAnsi="Work Sans" w:cs="Tahoma"/>
          <w:color w:val="auto"/>
          <w:szCs w:val="22"/>
        </w:rPr>
        <w:t>MARCO INSTITUCIONAL</w:t>
      </w:r>
      <w:bookmarkEnd w:id="10"/>
    </w:p>
    <w:p w14:paraId="39D3D86D" w14:textId="77777777" w:rsidR="005E5CD8" w:rsidRPr="0041604A" w:rsidRDefault="005E5CD8" w:rsidP="005E5CD8">
      <w:pPr>
        <w:rPr>
          <w:rFonts w:ascii="Work Sans" w:hAnsi="Work Sans"/>
        </w:rPr>
      </w:pPr>
    </w:p>
    <w:p w14:paraId="0F22A664" w14:textId="77777777" w:rsidR="005E5CD8" w:rsidRPr="0041604A" w:rsidRDefault="005E5CD8" w:rsidP="00D76DFD">
      <w:pPr>
        <w:jc w:val="both"/>
        <w:rPr>
          <w:rFonts w:ascii="Work Sans" w:eastAsia="Times New Roman" w:hAnsi="Work Sans" w:cs="Calibri"/>
          <w:color w:val="000000"/>
          <w:lang w:eastAsia="es-CO"/>
        </w:rPr>
      </w:pPr>
      <w:r w:rsidRPr="0041604A">
        <w:rPr>
          <w:rFonts w:ascii="Work Sans" w:eastAsia="Times New Roman" w:hAnsi="Work Sans" w:cs="Arial"/>
          <w:color w:val="000000"/>
          <w:lang w:eastAsia="es-CO"/>
        </w:rPr>
        <w:t xml:space="preserve">El </w:t>
      </w:r>
      <w:r w:rsidRPr="0041604A">
        <w:rPr>
          <w:rFonts w:ascii="Work Sans" w:eastAsia="Times New Roman" w:hAnsi="Work Sans" w:cs="Arial"/>
          <w:i/>
          <w:iCs/>
          <w:color w:val="000000"/>
          <w:lang w:eastAsia="es-CO"/>
        </w:rPr>
        <w:t>Ministerio de Minas y Energía</w:t>
      </w:r>
      <w:r w:rsidRPr="0041604A">
        <w:rPr>
          <w:rFonts w:ascii="Work Sans" w:eastAsia="Times New Roman" w:hAnsi="Work Sans" w:cs="Arial"/>
          <w:color w:val="000000"/>
          <w:lang w:eastAsia="es-CO"/>
        </w:rPr>
        <w:t xml:space="preserve"> se crea a raíz de la Segunda Guerra Mundial (1939-1945), ante esta situación, el Gobierno Nacional diseñó un plan para la defensa y el fomento de las industrias existentes, buscando el aprovechamiento de los recursos naturales y el desarrollo de otras fuentes de producción.</w:t>
      </w:r>
    </w:p>
    <w:p w14:paraId="3F56072C" w14:textId="4D66C538" w:rsidR="005E5CD8" w:rsidRDefault="005E5CD8" w:rsidP="00D76DFD">
      <w:pPr>
        <w:spacing w:after="0"/>
        <w:jc w:val="both"/>
        <w:rPr>
          <w:rFonts w:ascii="Work Sans" w:eastAsia="Times New Roman" w:hAnsi="Work Sans" w:cs="Arial"/>
          <w:color w:val="000000"/>
          <w:lang w:eastAsia="es-CO"/>
        </w:rPr>
      </w:pPr>
      <w:r w:rsidRPr="0041604A">
        <w:rPr>
          <w:rFonts w:ascii="Work Sans" w:eastAsia="Times New Roman" w:hAnsi="Work Sans" w:cs="Arial"/>
          <w:color w:val="000000"/>
          <w:lang w:eastAsia="es-CO"/>
        </w:rPr>
        <w:t>Decreto 968 del 18 de mayo de 1940 estableció por primera vez el Ministerio de Minas y Petróleos y al mismo tiempo modificó la organización del Ministerio de la Economía Nacional. Durante los años siguientes el Ministerio fue reestructurado mediante el Decreto 0464 de 1951, el Decreto 0481 de 1952, el Decreto 636 del 10 de abril de 1974 con el cual se modifica el nombre del Ministerio de Minas y Petróleos por el de Ministerio de Minas y Energía, el Decreto 2119 del 29 de diciembre de 1992, el Decreto 0070 de 2001, el Decreto 520 de 2003, el Decreto 0381 del 16 de febrero de 2012, el Decreto 1617 del 30 de julio de 2013.</w:t>
      </w:r>
    </w:p>
    <w:p w14:paraId="7AA8DAB8" w14:textId="77777777" w:rsidR="00D76DFD" w:rsidRPr="0041604A" w:rsidRDefault="00D76DFD" w:rsidP="00D76DFD">
      <w:pPr>
        <w:spacing w:after="0"/>
        <w:jc w:val="both"/>
        <w:rPr>
          <w:rFonts w:ascii="Work Sans" w:eastAsia="Times New Roman" w:hAnsi="Work Sans" w:cs="Calibri"/>
          <w:color w:val="000000"/>
          <w:lang w:eastAsia="es-CO"/>
        </w:rPr>
      </w:pPr>
    </w:p>
    <w:p w14:paraId="625DE957" w14:textId="3ADBBBD5" w:rsidR="005E5CD8" w:rsidRDefault="005E5CD8" w:rsidP="00D76DFD">
      <w:pPr>
        <w:spacing w:after="0"/>
        <w:jc w:val="both"/>
        <w:rPr>
          <w:rFonts w:ascii="Work Sans" w:eastAsia="Times New Roman" w:hAnsi="Work Sans" w:cs="Arial"/>
          <w:color w:val="000000"/>
          <w:lang w:eastAsia="es-CO"/>
        </w:rPr>
      </w:pPr>
      <w:r w:rsidRPr="0041604A">
        <w:rPr>
          <w:rFonts w:ascii="Work Sans" w:eastAsia="Times New Roman" w:hAnsi="Work Sans" w:cs="Arial"/>
          <w:color w:val="000000"/>
          <w:lang w:eastAsia="es-CO"/>
        </w:rPr>
        <w:t>Con el fin de establecer el nuevo marco institucional requerido, la reorganización del Ministerio de Minas y Petróleos se convirtió en un propósito fundamental. La Ley 2 de 1973 concedió al poder ejecutivo las facultades necesarias para reorganizar el sector minero energético, otorgando al Gobierno los elementos y medios indispensables para el cumplimiento cabal de sus funciones como promotor y responsable del desarrollo óptimo de los recursos naturales renovables y no renovables destinados al abastecimiento energético del país.</w:t>
      </w:r>
    </w:p>
    <w:p w14:paraId="1AC19EF1" w14:textId="77777777" w:rsidR="00D76DFD" w:rsidRPr="0041604A" w:rsidRDefault="00D76DFD" w:rsidP="00D76DFD">
      <w:pPr>
        <w:spacing w:after="0"/>
        <w:jc w:val="both"/>
        <w:rPr>
          <w:rFonts w:ascii="Work Sans" w:eastAsia="Times New Roman" w:hAnsi="Work Sans" w:cs="Calibri"/>
          <w:color w:val="000000"/>
          <w:lang w:eastAsia="es-CO"/>
        </w:rPr>
      </w:pPr>
    </w:p>
    <w:p w14:paraId="47CD9DF3" w14:textId="77777777" w:rsidR="005E5CD8" w:rsidRPr="0041604A" w:rsidRDefault="005E5CD8" w:rsidP="00D76DFD">
      <w:pPr>
        <w:spacing w:after="0"/>
        <w:jc w:val="both"/>
        <w:rPr>
          <w:rFonts w:ascii="Work Sans" w:eastAsia="Times New Roman" w:hAnsi="Work Sans" w:cs="Calibri"/>
          <w:color w:val="000000"/>
          <w:lang w:eastAsia="es-CO"/>
        </w:rPr>
      </w:pPr>
      <w:r w:rsidRPr="0041604A">
        <w:rPr>
          <w:rFonts w:ascii="Work Sans" w:eastAsia="Times New Roman" w:hAnsi="Work Sans" w:cs="Arial"/>
          <w:color w:val="000000"/>
          <w:lang w:eastAsia="es-CO"/>
        </w:rPr>
        <w:t>Durante todos estos años, muchas personas han contribuido con la gestión del Ministerio de Minas y Energía, conformando un gran equipo humano y técnico que ha trabajado de la mano para generar el crecimiento y desarrollo del sector más importante de la economía nacional.</w:t>
      </w:r>
    </w:p>
    <w:p w14:paraId="363149F8" w14:textId="3FB8B2C6" w:rsidR="001F5709" w:rsidRDefault="001F5709" w:rsidP="005E5CD8">
      <w:pPr>
        <w:jc w:val="both"/>
        <w:rPr>
          <w:rFonts w:ascii="Work Sans" w:hAnsi="Work Sans" w:cs="Tahoma"/>
          <w:color w:val="000000"/>
        </w:rPr>
      </w:pPr>
    </w:p>
    <w:p w14:paraId="1BEF8F01" w14:textId="6D2D67F0" w:rsidR="001F5709" w:rsidRPr="0041604A" w:rsidRDefault="001F5709" w:rsidP="001F5709">
      <w:pPr>
        <w:rPr>
          <w:rFonts w:ascii="Work Sans" w:hAnsi="Work Sans" w:cs="Tahoma"/>
          <w:b/>
          <w:color w:val="000000"/>
        </w:rPr>
      </w:pPr>
      <w:r w:rsidRPr="0041604A">
        <w:rPr>
          <w:rFonts w:ascii="Work Sans" w:hAnsi="Work Sans" w:cs="Tahoma"/>
          <w:b/>
          <w:color w:val="000000"/>
        </w:rPr>
        <w:t xml:space="preserve"> </w:t>
      </w:r>
      <w:r w:rsidRPr="0041604A">
        <w:rPr>
          <w:rFonts w:ascii="Work Sans" w:hAnsi="Work Sans" w:cs="Tahoma"/>
          <w:b/>
        </w:rPr>
        <w:t>NATURALEZA JURÍDICA</w:t>
      </w:r>
      <w:r w:rsidRPr="0041604A">
        <w:rPr>
          <w:rFonts w:ascii="Work Sans" w:hAnsi="Work Sans" w:cs="Tahoma"/>
          <w:b/>
          <w:color w:val="000000"/>
        </w:rPr>
        <w:t xml:space="preserve"> </w:t>
      </w:r>
    </w:p>
    <w:tbl>
      <w:tblPr>
        <w:tblW w:w="9493" w:type="dxa"/>
        <w:tblLook w:val="04A0" w:firstRow="1" w:lastRow="0" w:firstColumn="1" w:lastColumn="0" w:noHBand="0" w:noVBand="1"/>
      </w:tblPr>
      <w:tblGrid>
        <w:gridCol w:w="2972"/>
        <w:gridCol w:w="6521"/>
      </w:tblGrid>
      <w:tr w:rsidR="001F5709" w:rsidRPr="0041604A" w14:paraId="4C7A69B0" w14:textId="77777777" w:rsidTr="001F5709">
        <w:trPr>
          <w:trHeight w:val="62"/>
        </w:trPr>
        <w:tc>
          <w:tcPr>
            <w:tcW w:w="2972" w:type="dxa"/>
          </w:tcPr>
          <w:p w14:paraId="20F800B2"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t>NIT</w:t>
            </w:r>
          </w:p>
        </w:tc>
        <w:tc>
          <w:tcPr>
            <w:tcW w:w="6521" w:type="dxa"/>
          </w:tcPr>
          <w:p w14:paraId="653F67B5"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899.999.022-0</w:t>
            </w:r>
          </w:p>
        </w:tc>
      </w:tr>
      <w:tr w:rsidR="001F5709" w:rsidRPr="0041604A" w14:paraId="5CB5405B" w14:textId="77777777" w:rsidTr="001F5709">
        <w:trPr>
          <w:trHeight w:val="62"/>
        </w:trPr>
        <w:tc>
          <w:tcPr>
            <w:tcW w:w="2972" w:type="dxa"/>
          </w:tcPr>
          <w:p w14:paraId="0F35641A"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t>Razón Social</w:t>
            </w:r>
          </w:p>
        </w:tc>
        <w:tc>
          <w:tcPr>
            <w:tcW w:w="6521" w:type="dxa"/>
          </w:tcPr>
          <w:p w14:paraId="0E4DE0C9"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Ministerio de Minas y Energía.</w:t>
            </w:r>
          </w:p>
        </w:tc>
      </w:tr>
      <w:tr w:rsidR="001F5709" w:rsidRPr="0041604A" w14:paraId="29FD6598" w14:textId="77777777" w:rsidTr="001F5709">
        <w:trPr>
          <w:trHeight w:val="62"/>
        </w:trPr>
        <w:tc>
          <w:tcPr>
            <w:tcW w:w="2972" w:type="dxa"/>
          </w:tcPr>
          <w:p w14:paraId="3072CBE2"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t>Dirección</w:t>
            </w:r>
          </w:p>
        </w:tc>
        <w:tc>
          <w:tcPr>
            <w:tcW w:w="6521" w:type="dxa"/>
          </w:tcPr>
          <w:p w14:paraId="3F047B5D"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Calle 43 N 57 – 31</w:t>
            </w:r>
          </w:p>
        </w:tc>
      </w:tr>
      <w:tr w:rsidR="001F5709" w:rsidRPr="0041604A" w14:paraId="5486034C" w14:textId="77777777" w:rsidTr="001F5709">
        <w:trPr>
          <w:trHeight w:val="62"/>
        </w:trPr>
        <w:tc>
          <w:tcPr>
            <w:tcW w:w="2972" w:type="dxa"/>
          </w:tcPr>
          <w:p w14:paraId="792F44A4"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t>Ciudad</w:t>
            </w:r>
          </w:p>
        </w:tc>
        <w:tc>
          <w:tcPr>
            <w:tcW w:w="6521" w:type="dxa"/>
          </w:tcPr>
          <w:p w14:paraId="25695246"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Bogotá D.C.</w:t>
            </w:r>
          </w:p>
        </w:tc>
      </w:tr>
      <w:tr w:rsidR="001F5709" w:rsidRPr="0041604A" w14:paraId="476B78D7" w14:textId="77777777" w:rsidTr="001F5709">
        <w:trPr>
          <w:trHeight w:val="62"/>
        </w:trPr>
        <w:tc>
          <w:tcPr>
            <w:tcW w:w="2972" w:type="dxa"/>
          </w:tcPr>
          <w:p w14:paraId="34395978"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t>Teléfono</w:t>
            </w:r>
          </w:p>
        </w:tc>
        <w:tc>
          <w:tcPr>
            <w:tcW w:w="6521" w:type="dxa"/>
          </w:tcPr>
          <w:p w14:paraId="172A28CA"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2 200 300</w:t>
            </w:r>
          </w:p>
        </w:tc>
      </w:tr>
      <w:tr w:rsidR="001F5709" w:rsidRPr="0041604A" w14:paraId="5C611A33" w14:textId="77777777" w:rsidTr="001F5709">
        <w:trPr>
          <w:trHeight w:val="62"/>
        </w:trPr>
        <w:tc>
          <w:tcPr>
            <w:tcW w:w="2972" w:type="dxa"/>
          </w:tcPr>
          <w:p w14:paraId="0107B770"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b/>
              </w:rPr>
              <w:lastRenderedPageBreak/>
              <w:t>Actividad Económica</w:t>
            </w:r>
          </w:p>
        </w:tc>
        <w:tc>
          <w:tcPr>
            <w:tcW w:w="6521" w:type="dxa"/>
          </w:tcPr>
          <w:p w14:paraId="2014E34F"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 xml:space="preserve">Empresas dedicadas a actividades ejecutivas de la administración pública en general incluye ministerios, órganos, organismos y dependencias administrativas en los niveles central, regional y local.  </w:t>
            </w:r>
          </w:p>
        </w:tc>
      </w:tr>
      <w:tr w:rsidR="001F5709" w:rsidRPr="0041604A" w14:paraId="6DDC1B7B" w14:textId="77777777" w:rsidTr="001F5709">
        <w:trPr>
          <w:trHeight w:val="862"/>
        </w:trPr>
        <w:tc>
          <w:tcPr>
            <w:tcW w:w="2972" w:type="dxa"/>
          </w:tcPr>
          <w:p w14:paraId="14370D54" w14:textId="77777777" w:rsidR="001F5709" w:rsidRPr="0041604A" w:rsidRDefault="001F5709" w:rsidP="001F5709">
            <w:pPr>
              <w:tabs>
                <w:tab w:val="left" w:pos="1005"/>
              </w:tabs>
              <w:rPr>
                <w:rFonts w:ascii="Work Sans" w:hAnsi="Work Sans" w:cs="Tahoma"/>
              </w:rPr>
            </w:pPr>
            <w:r w:rsidRPr="0041604A">
              <w:rPr>
                <w:rFonts w:ascii="Work Sans" w:eastAsia="Arial Narrow" w:hAnsi="Work Sans" w:cs="Tahoma"/>
                <w:b/>
              </w:rPr>
              <w:t>Código de la actividad económica</w:t>
            </w:r>
          </w:p>
        </w:tc>
        <w:tc>
          <w:tcPr>
            <w:tcW w:w="6521" w:type="dxa"/>
          </w:tcPr>
          <w:p w14:paraId="1F0715CD" w14:textId="77777777" w:rsidR="001F5709" w:rsidRPr="0041604A" w:rsidRDefault="001F5709" w:rsidP="001F5709">
            <w:pPr>
              <w:tabs>
                <w:tab w:val="left" w:pos="1005"/>
              </w:tabs>
              <w:spacing w:line="360" w:lineRule="auto"/>
              <w:rPr>
                <w:rFonts w:ascii="Work Sans" w:hAnsi="Work Sans" w:cs="Tahoma"/>
              </w:rPr>
            </w:pPr>
            <w:r w:rsidRPr="0041604A">
              <w:rPr>
                <w:rFonts w:ascii="Work Sans" w:eastAsia="Arial Narrow" w:hAnsi="Work Sans" w:cs="Tahoma"/>
              </w:rPr>
              <w:t>1751201</w:t>
            </w:r>
          </w:p>
        </w:tc>
      </w:tr>
      <w:tr w:rsidR="001F5709" w:rsidRPr="0041604A" w14:paraId="3FF3DBAC" w14:textId="77777777" w:rsidTr="001F5709">
        <w:trPr>
          <w:trHeight w:val="141"/>
        </w:trPr>
        <w:tc>
          <w:tcPr>
            <w:tcW w:w="2972" w:type="dxa"/>
          </w:tcPr>
          <w:p w14:paraId="30173EDC" w14:textId="77777777" w:rsidR="001F5709" w:rsidRPr="0041604A" w:rsidRDefault="001F5709" w:rsidP="001F5709">
            <w:pPr>
              <w:tabs>
                <w:tab w:val="left" w:pos="1005"/>
              </w:tabs>
              <w:rPr>
                <w:rFonts w:ascii="Work Sans" w:eastAsia="Arial Narrow" w:hAnsi="Work Sans" w:cs="Tahoma"/>
                <w:b/>
                <w:color w:val="000000" w:themeColor="text1"/>
              </w:rPr>
            </w:pPr>
            <w:r w:rsidRPr="0041604A">
              <w:rPr>
                <w:rFonts w:ascii="Work Sans" w:eastAsia="Arial Narrow" w:hAnsi="Work Sans" w:cs="Tahoma"/>
                <w:b/>
                <w:color w:val="000000" w:themeColor="text1"/>
              </w:rPr>
              <w:t>Administradora de riesgos laborales</w:t>
            </w:r>
          </w:p>
          <w:p w14:paraId="06D35D76" w14:textId="77777777" w:rsidR="005E5CD8" w:rsidRPr="0041604A" w:rsidRDefault="005E5CD8" w:rsidP="001F5709">
            <w:pPr>
              <w:tabs>
                <w:tab w:val="left" w:pos="1005"/>
              </w:tabs>
              <w:rPr>
                <w:rFonts w:ascii="Work Sans" w:hAnsi="Work Sans" w:cs="Tahoma"/>
                <w:color w:val="000000" w:themeColor="text1"/>
              </w:rPr>
            </w:pPr>
          </w:p>
        </w:tc>
        <w:tc>
          <w:tcPr>
            <w:tcW w:w="6521" w:type="dxa"/>
          </w:tcPr>
          <w:p w14:paraId="75B51BAE" w14:textId="77777777" w:rsidR="001F5709" w:rsidRPr="0041604A" w:rsidRDefault="001F5709" w:rsidP="001F5709">
            <w:pPr>
              <w:tabs>
                <w:tab w:val="left" w:pos="1005"/>
              </w:tabs>
              <w:spacing w:line="360" w:lineRule="auto"/>
              <w:rPr>
                <w:rFonts w:ascii="Work Sans" w:hAnsi="Work Sans" w:cs="Tahoma"/>
                <w:color w:val="000000" w:themeColor="text1"/>
              </w:rPr>
            </w:pPr>
            <w:r w:rsidRPr="0041604A">
              <w:rPr>
                <w:rFonts w:ascii="Work Sans" w:eastAsia="Arial Narrow" w:hAnsi="Work Sans" w:cs="Tahoma"/>
                <w:color w:val="000000" w:themeColor="text1"/>
              </w:rPr>
              <w:t>Positiva Compañía de Seguros S.A. /ARL</w:t>
            </w:r>
          </w:p>
        </w:tc>
      </w:tr>
    </w:tbl>
    <w:p w14:paraId="093F19E6" w14:textId="77777777" w:rsidR="001F5709" w:rsidRPr="00B364B5" w:rsidRDefault="001F5709" w:rsidP="009A3E99">
      <w:pPr>
        <w:pStyle w:val="Ttulo2"/>
        <w:keepLines w:val="0"/>
        <w:numPr>
          <w:ilvl w:val="1"/>
          <w:numId w:val="6"/>
        </w:numPr>
        <w:spacing w:before="0" w:line="240" w:lineRule="auto"/>
        <w:ind w:left="426" w:hanging="426"/>
        <w:jc w:val="both"/>
        <w:rPr>
          <w:rFonts w:ascii="Work Sans" w:hAnsi="Work Sans" w:cs="Tahoma"/>
          <w:color w:val="auto"/>
          <w:szCs w:val="22"/>
        </w:rPr>
      </w:pPr>
      <w:bookmarkStart w:id="11" w:name="_Toc93483716"/>
      <w:r w:rsidRPr="00B364B5">
        <w:rPr>
          <w:rFonts w:ascii="Work Sans" w:hAnsi="Work Sans" w:cs="Tahoma"/>
          <w:color w:val="auto"/>
          <w:szCs w:val="22"/>
        </w:rPr>
        <w:t>MISIÓN</w:t>
      </w:r>
      <w:bookmarkEnd w:id="11"/>
    </w:p>
    <w:p w14:paraId="54D139CF" w14:textId="77777777" w:rsidR="001F5709" w:rsidRPr="0041604A" w:rsidRDefault="001F5709" w:rsidP="001F5709">
      <w:pPr>
        <w:pStyle w:val="Prrafodelista"/>
        <w:rPr>
          <w:rFonts w:ascii="Work Sans" w:hAnsi="Work Sans" w:cs="Tahoma"/>
          <w:b/>
          <w:color w:val="000000"/>
        </w:rPr>
      </w:pPr>
    </w:p>
    <w:p w14:paraId="79A3AF4F" w14:textId="77777777" w:rsidR="001F5709" w:rsidRPr="0041604A" w:rsidRDefault="001F5709" w:rsidP="005E5CD8">
      <w:pPr>
        <w:spacing w:line="360" w:lineRule="auto"/>
        <w:rPr>
          <w:rFonts w:ascii="Work Sans" w:hAnsi="Work Sans" w:cs="Tahoma"/>
          <w:bCs/>
        </w:rPr>
      </w:pPr>
      <w:r w:rsidRPr="0041604A">
        <w:rPr>
          <w:rFonts w:ascii="Work Sans" w:eastAsia="Arial Narrow" w:hAnsi="Work Sans" w:cs="Arial"/>
        </w:rPr>
        <w:t>Formular y adoptar políticas dirigidas al aprovechamiento sostenible de los recursos mineros y energéticos para contribuir al desarrollo económico y social del país.</w:t>
      </w:r>
    </w:p>
    <w:p w14:paraId="1789663C" w14:textId="77777777" w:rsidR="001F5709" w:rsidRPr="00B364B5" w:rsidRDefault="001F5709" w:rsidP="009A3E99">
      <w:pPr>
        <w:pStyle w:val="Ttulo2"/>
        <w:keepLines w:val="0"/>
        <w:numPr>
          <w:ilvl w:val="1"/>
          <w:numId w:val="6"/>
        </w:numPr>
        <w:spacing w:before="0" w:line="240" w:lineRule="auto"/>
        <w:ind w:left="426" w:hanging="426"/>
        <w:jc w:val="both"/>
        <w:rPr>
          <w:rFonts w:ascii="Work Sans" w:hAnsi="Work Sans" w:cs="Tahoma"/>
          <w:color w:val="auto"/>
          <w:szCs w:val="22"/>
        </w:rPr>
      </w:pPr>
      <w:bookmarkStart w:id="12" w:name="_Toc93483717"/>
      <w:r w:rsidRPr="00B364B5">
        <w:rPr>
          <w:rFonts w:ascii="Work Sans" w:hAnsi="Work Sans" w:cs="Tahoma"/>
          <w:color w:val="auto"/>
          <w:szCs w:val="22"/>
        </w:rPr>
        <w:t>VISIÓN</w:t>
      </w:r>
      <w:bookmarkEnd w:id="12"/>
    </w:p>
    <w:p w14:paraId="0D23BB14" w14:textId="77777777" w:rsidR="001F5709" w:rsidRPr="0041604A" w:rsidRDefault="001F5709" w:rsidP="001F5709">
      <w:pPr>
        <w:rPr>
          <w:rFonts w:ascii="Work Sans" w:hAnsi="Work Sans" w:cs="Tahoma"/>
          <w:bCs/>
        </w:rPr>
      </w:pPr>
    </w:p>
    <w:p w14:paraId="2ECCB958" w14:textId="77777777" w:rsidR="001F5709" w:rsidRPr="0041604A" w:rsidRDefault="001F5709" w:rsidP="001F5709">
      <w:pPr>
        <w:spacing w:line="360" w:lineRule="auto"/>
        <w:jc w:val="both"/>
        <w:rPr>
          <w:rFonts w:ascii="Work Sans" w:hAnsi="Work Sans" w:cs="Arial"/>
        </w:rPr>
      </w:pPr>
      <w:r w:rsidRPr="0041604A">
        <w:rPr>
          <w:rFonts w:ascii="Work Sans" w:hAnsi="Work Sans" w:cs="Arial"/>
        </w:rPr>
        <w:t>El Ministerio de Minas y Energía será reconocido por la formulación de políticas que garanticen el desarrollo y aprovechamiento eficiente de los recursos mineros y energéticos en Colombia, su explotación, abastecimiento y exportación de sus excedentes, trabajando con eficiencia, innovación, calidad en su gestión y promoción de la responsabilidad social y ambiental.</w:t>
      </w:r>
    </w:p>
    <w:p w14:paraId="7EEF3EF4" w14:textId="11A2EBE6" w:rsidR="001F5709" w:rsidRPr="00B364B5" w:rsidRDefault="001F5709" w:rsidP="009A3E99">
      <w:pPr>
        <w:pStyle w:val="Ttulo2"/>
        <w:keepLines w:val="0"/>
        <w:numPr>
          <w:ilvl w:val="1"/>
          <w:numId w:val="6"/>
        </w:numPr>
        <w:spacing w:before="0" w:line="240" w:lineRule="auto"/>
        <w:ind w:left="426" w:hanging="426"/>
        <w:jc w:val="both"/>
        <w:rPr>
          <w:rFonts w:ascii="Work Sans" w:hAnsi="Work Sans" w:cs="Tahoma"/>
          <w:color w:val="auto"/>
          <w:szCs w:val="22"/>
        </w:rPr>
      </w:pPr>
      <w:bookmarkStart w:id="13" w:name="_Toc93483718"/>
      <w:r w:rsidRPr="00B364B5">
        <w:rPr>
          <w:rFonts w:ascii="Work Sans" w:hAnsi="Work Sans" w:cs="Tahoma"/>
          <w:color w:val="auto"/>
          <w:szCs w:val="22"/>
        </w:rPr>
        <w:t xml:space="preserve">POLITICA DEL SISTEMA DE GESTION </w:t>
      </w:r>
      <w:r w:rsidR="00D76DFD" w:rsidRPr="00B364B5">
        <w:rPr>
          <w:rFonts w:ascii="Work Sans" w:hAnsi="Work Sans" w:cs="Tahoma"/>
          <w:color w:val="auto"/>
          <w:szCs w:val="22"/>
        </w:rPr>
        <w:t>DE SEGURIDAD</w:t>
      </w:r>
      <w:r w:rsidRPr="00B364B5">
        <w:rPr>
          <w:rFonts w:ascii="Work Sans" w:hAnsi="Work Sans" w:cs="Tahoma"/>
          <w:color w:val="auto"/>
          <w:szCs w:val="22"/>
        </w:rPr>
        <w:t xml:space="preserve"> Y SALUD EN EL TRABAJO</w:t>
      </w:r>
      <w:bookmarkEnd w:id="13"/>
    </w:p>
    <w:p w14:paraId="3B4F1C9D" w14:textId="7DA22995" w:rsidR="001F5709" w:rsidRPr="000361BB" w:rsidRDefault="001F5709" w:rsidP="000361BB">
      <w:pPr>
        <w:pStyle w:val="Prrafodelista"/>
        <w:spacing w:line="360" w:lineRule="auto"/>
        <w:rPr>
          <w:rFonts w:ascii="Work Sans" w:eastAsiaTheme="minorHAnsi" w:hAnsi="Work Sans" w:cs="Arial"/>
        </w:rPr>
      </w:pPr>
    </w:p>
    <w:p w14:paraId="109AAA57" w14:textId="77777777" w:rsidR="000361BB" w:rsidRPr="000361BB" w:rsidRDefault="000361BB" w:rsidP="000361BB">
      <w:pPr>
        <w:autoSpaceDE w:val="0"/>
        <w:autoSpaceDN w:val="0"/>
        <w:adjustRightInd w:val="0"/>
        <w:spacing w:after="0" w:line="360" w:lineRule="auto"/>
        <w:jc w:val="both"/>
        <w:rPr>
          <w:rFonts w:ascii="Work Sans" w:hAnsi="Work Sans" w:cs="Arial"/>
        </w:rPr>
      </w:pPr>
      <w:r w:rsidRPr="000361BB">
        <w:rPr>
          <w:rFonts w:ascii="Work Sans" w:hAnsi="Work Sans" w:cs="Arial"/>
        </w:rPr>
        <w:t xml:space="preserve">En cumplimiento del marco legal vigente en Seguridad y Salud en el Trabajo establecido por el Ministerio de Trabajo y declara su compromiso de proteger, promocionar, consultar, participar y mantener el estado de salud y seguridad de los funcionarios, contratistas, y actores que intervienen en la ejecución de los procesos, procurando conservar su integridad física y mental mediante la responsabilidad de propiciar el mejoramiento de las condiciones de trabajo de todos los niveles de la entidad, a través de actividades encaminadas al autocuidado, fomentar una cultura preventiva, promoción de calidad de vida y prevención de accidentes y enfermedades de origen laboral, accionando la continua identificación, evaluación y control de los riesgos, </w:t>
      </w:r>
      <w:r w:rsidRPr="000361BB">
        <w:rPr>
          <w:rFonts w:ascii="Work Sans" w:hAnsi="Work Sans" w:cs="Arial"/>
        </w:rPr>
        <w:lastRenderedPageBreak/>
        <w:t>alcanzando altos niveles de calidad, eficaces y eficientes que aporten el mejoramiento continuo mediante el desarrollo del Sistema de Seguridad y Salud en el Trabajo.</w:t>
      </w:r>
    </w:p>
    <w:p w14:paraId="1885878D" w14:textId="77777777" w:rsidR="000361BB" w:rsidRPr="000361BB" w:rsidRDefault="000361BB" w:rsidP="000361BB">
      <w:pPr>
        <w:autoSpaceDE w:val="0"/>
        <w:autoSpaceDN w:val="0"/>
        <w:adjustRightInd w:val="0"/>
        <w:spacing w:after="0" w:line="360" w:lineRule="auto"/>
        <w:jc w:val="both"/>
        <w:rPr>
          <w:rFonts w:ascii="Work Sans" w:hAnsi="Work Sans" w:cs="Arial"/>
        </w:rPr>
      </w:pPr>
    </w:p>
    <w:p w14:paraId="55ADEBB0" w14:textId="77777777" w:rsidR="000361BB" w:rsidRPr="000361BB" w:rsidRDefault="000361BB" w:rsidP="000361BB">
      <w:pPr>
        <w:autoSpaceDE w:val="0"/>
        <w:autoSpaceDN w:val="0"/>
        <w:adjustRightInd w:val="0"/>
        <w:spacing w:after="0" w:line="360" w:lineRule="auto"/>
        <w:jc w:val="both"/>
        <w:rPr>
          <w:rFonts w:ascii="Work Sans" w:hAnsi="Work Sans" w:cs="Arial"/>
        </w:rPr>
      </w:pPr>
      <w:r w:rsidRPr="000361BB">
        <w:rPr>
          <w:rFonts w:ascii="Work Sans" w:hAnsi="Work Sans" w:cs="Arial"/>
        </w:rPr>
        <w:t>Esta política hace parte del sistema de gestión del ministerio, será revisada</w:t>
      </w:r>
    </w:p>
    <w:p w14:paraId="0C379303" w14:textId="77777777" w:rsidR="000361BB" w:rsidRPr="000361BB" w:rsidRDefault="000361BB" w:rsidP="000361BB">
      <w:pPr>
        <w:spacing w:line="360" w:lineRule="auto"/>
        <w:jc w:val="both"/>
        <w:rPr>
          <w:rFonts w:ascii="Work Sans" w:hAnsi="Work Sans" w:cs="Arial"/>
        </w:rPr>
      </w:pPr>
      <w:r w:rsidRPr="000361BB">
        <w:rPr>
          <w:rFonts w:ascii="Work Sans" w:hAnsi="Work Sans" w:cs="Arial"/>
        </w:rPr>
        <w:t>anualmente y comunicada a todos los servidores y colaboradores</w:t>
      </w:r>
    </w:p>
    <w:p w14:paraId="512246BE" w14:textId="77777777" w:rsidR="000361BB" w:rsidRPr="0041604A" w:rsidRDefault="000361BB" w:rsidP="001F5709">
      <w:pPr>
        <w:pStyle w:val="Prrafodelista"/>
        <w:rPr>
          <w:rFonts w:ascii="Work Sans" w:hAnsi="Work Sans" w:cs="Tahoma"/>
          <w:b/>
          <w:color w:val="000000"/>
        </w:rPr>
      </w:pPr>
    </w:p>
    <w:p w14:paraId="3A8D8D6F" w14:textId="40114D56" w:rsidR="001F5709" w:rsidRPr="00B364B5" w:rsidRDefault="001F5709" w:rsidP="009A3E99">
      <w:pPr>
        <w:pStyle w:val="Ttulo2"/>
        <w:keepLines w:val="0"/>
        <w:numPr>
          <w:ilvl w:val="1"/>
          <w:numId w:val="6"/>
        </w:numPr>
        <w:spacing w:before="0" w:line="240" w:lineRule="auto"/>
        <w:ind w:left="426" w:hanging="426"/>
        <w:jc w:val="both"/>
        <w:rPr>
          <w:rFonts w:ascii="Work Sans" w:hAnsi="Work Sans" w:cs="Tahoma"/>
          <w:color w:val="auto"/>
          <w:szCs w:val="22"/>
        </w:rPr>
      </w:pPr>
      <w:bookmarkStart w:id="14" w:name="_Toc93483719"/>
      <w:r w:rsidRPr="00B364B5">
        <w:rPr>
          <w:rFonts w:ascii="Work Sans" w:hAnsi="Work Sans" w:cs="Tahoma"/>
          <w:color w:val="auto"/>
          <w:szCs w:val="22"/>
        </w:rPr>
        <w:t>ESTRUCTURA ORGANIZACIONAL</w:t>
      </w:r>
      <w:bookmarkEnd w:id="14"/>
      <w:r w:rsidRPr="00B364B5">
        <w:rPr>
          <w:rFonts w:ascii="Work Sans" w:hAnsi="Work Sans" w:cs="Tahoma"/>
          <w:color w:val="auto"/>
          <w:szCs w:val="22"/>
        </w:rPr>
        <w:t xml:space="preserve"> </w:t>
      </w:r>
    </w:p>
    <w:p w14:paraId="6377A474" w14:textId="5CF4798E" w:rsidR="001F5709" w:rsidRDefault="00CB734B" w:rsidP="001F5709">
      <w:pPr>
        <w:pStyle w:val="Prrafodelista"/>
        <w:rPr>
          <w:rFonts w:ascii="Work Sans" w:hAnsi="Work Sans" w:cs="Tahoma"/>
          <w:bCs/>
          <w:color w:val="000000"/>
        </w:rPr>
      </w:pPr>
      <w:r w:rsidRPr="00CB734B">
        <w:rPr>
          <w:rFonts w:ascii="Work Sans" w:hAnsi="Work Sans" w:cs="Tahoma"/>
          <w:bCs/>
          <w:color w:val="000000"/>
        </w:rPr>
        <w:t>Ver anexo organigrama</w:t>
      </w:r>
    </w:p>
    <w:p w14:paraId="29E825A3" w14:textId="77777777" w:rsidR="007223F0" w:rsidRPr="00CB734B" w:rsidRDefault="007223F0" w:rsidP="001F5709">
      <w:pPr>
        <w:pStyle w:val="Prrafodelista"/>
        <w:rPr>
          <w:rFonts w:ascii="Work Sans" w:hAnsi="Work Sans" w:cs="Tahoma"/>
          <w:bCs/>
          <w:color w:val="000000"/>
        </w:rPr>
      </w:pPr>
    </w:p>
    <w:p w14:paraId="3730B85B" w14:textId="77777777" w:rsidR="001F5709" w:rsidRPr="00B364B5" w:rsidRDefault="001F5709" w:rsidP="009A3E99">
      <w:pPr>
        <w:pStyle w:val="Ttulo2"/>
        <w:keepLines w:val="0"/>
        <w:numPr>
          <w:ilvl w:val="1"/>
          <w:numId w:val="6"/>
        </w:numPr>
        <w:spacing w:before="0" w:line="240" w:lineRule="auto"/>
        <w:ind w:left="426" w:hanging="426"/>
        <w:jc w:val="both"/>
        <w:rPr>
          <w:rFonts w:ascii="Work Sans" w:hAnsi="Work Sans" w:cs="Tahoma"/>
          <w:color w:val="auto"/>
          <w:szCs w:val="22"/>
        </w:rPr>
      </w:pPr>
      <w:bookmarkStart w:id="15" w:name="_Toc93483720"/>
      <w:bookmarkStart w:id="16" w:name="_Hlk26772837"/>
      <w:r w:rsidRPr="00B364B5">
        <w:rPr>
          <w:rFonts w:ascii="Work Sans" w:hAnsi="Work Sans" w:cs="Tahoma"/>
          <w:color w:val="auto"/>
          <w:szCs w:val="22"/>
        </w:rPr>
        <w:t>CARACTERIZACIÓN DE LA POBLACIÓN OBJETIVO</w:t>
      </w:r>
      <w:bookmarkEnd w:id="15"/>
    </w:p>
    <w:p w14:paraId="631D4071" w14:textId="77777777" w:rsidR="001F5709" w:rsidRPr="0041604A" w:rsidRDefault="001F5709" w:rsidP="001F5709">
      <w:pPr>
        <w:rPr>
          <w:rFonts w:ascii="Work Sans" w:hAnsi="Work Sans"/>
        </w:rPr>
      </w:pPr>
    </w:p>
    <w:bookmarkEnd w:id="16"/>
    <w:p w14:paraId="55460410" w14:textId="77777777" w:rsidR="003D2112" w:rsidRPr="00184215" w:rsidRDefault="003D2112" w:rsidP="003D2112">
      <w:pPr>
        <w:pStyle w:val="Textoindependiente"/>
        <w:spacing w:line="276" w:lineRule="auto"/>
        <w:ind w:right="51"/>
        <w:contextualSpacing/>
        <w:rPr>
          <w:rFonts w:ascii="Work Sans" w:hAnsi="Work Sans"/>
          <w:sz w:val="22"/>
          <w:szCs w:val="22"/>
          <w:lang w:val="es-CO"/>
        </w:rPr>
      </w:pPr>
      <w:r w:rsidRPr="00184215">
        <w:rPr>
          <w:rFonts w:ascii="Work Sans" w:hAnsi="Work Sans"/>
          <w:sz w:val="22"/>
          <w:szCs w:val="22"/>
          <w:lang w:val="es-CO"/>
        </w:rPr>
        <w:t xml:space="preserve">El Ministerio de Minas y Energía cuenta con una planta de personal aprobada de 305 empleos, y 16 empleos de planta temporal, la cual, al iniciar la presente vigencia, se encuentra conformada y provistas, como se refleja a continuación. </w:t>
      </w:r>
    </w:p>
    <w:p w14:paraId="19D3F2D5" w14:textId="7317A387" w:rsidR="007223F0" w:rsidRDefault="007223F0" w:rsidP="003D2112">
      <w:pPr>
        <w:pStyle w:val="Textoindependiente"/>
        <w:spacing w:line="276" w:lineRule="auto"/>
        <w:ind w:right="51"/>
        <w:contextualSpacing/>
        <w:rPr>
          <w:rFonts w:ascii="Work Sans" w:hAnsi="Work Sans"/>
          <w:sz w:val="22"/>
          <w:szCs w:val="22"/>
          <w:lang w:val="es-CO"/>
        </w:rPr>
      </w:pPr>
    </w:p>
    <w:p w14:paraId="6CE95D30" w14:textId="77777777" w:rsidR="007223F0" w:rsidRPr="00184215" w:rsidRDefault="007223F0" w:rsidP="003D2112">
      <w:pPr>
        <w:pStyle w:val="Textoindependiente"/>
        <w:spacing w:line="276" w:lineRule="auto"/>
        <w:ind w:right="51"/>
        <w:contextualSpacing/>
        <w:rPr>
          <w:rFonts w:ascii="Work Sans" w:hAnsi="Work Sans"/>
          <w:sz w:val="22"/>
          <w:szCs w:val="22"/>
          <w:lang w:val="es-CO"/>
        </w:rPr>
      </w:pPr>
    </w:p>
    <w:tbl>
      <w:tblPr>
        <w:tblW w:w="7490" w:type="dxa"/>
        <w:jc w:val="center"/>
        <w:tblCellMar>
          <w:left w:w="70" w:type="dxa"/>
          <w:right w:w="70" w:type="dxa"/>
        </w:tblCellMar>
        <w:tblLook w:val="04A0" w:firstRow="1" w:lastRow="0" w:firstColumn="1" w:lastColumn="0" w:noHBand="0" w:noVBand="1"/>
      </w:tblPr>
      <w:tblGrid>
        <w:gridCol w:w="4415"/>
        <w:gridCol w:w="1358"/>
        <w:gridCol w:w="1717"/>
      </w:tblGrid>
      <w:tr w:rsidR="000361BB" w:rsidRPr="00DD50B6" w14:paraId="3A7BFF11" w14:textId="77777777" w:rsidTr="00F470E2">
        <w:trPr>
          <w:trHeight w:val="407"/>
          <w:jc w:val="center"/>
        </w:trPr>
        <w:tc>
          <w:tcPr>
            <w:tcW w:w="7490" w:type="dxa"/>
            <w:gridSpan w:val="3"/>
            <w:tcBorders>
              <w:top w:val="single" w:sz="8" w:space="0" w:color="auto"/>
              <w:left w:val="single" w:sz="8" w:space="0" w:color="auto"/>
              <w:bottom w:val="single" w:sz="8" w:space="0" w:color="auto"/>
              <w:right w:val="single" w:sz="8" w:space="0" w:color="000000"/>
            </w:tcBorders>
            <w:shd w:val="clear" w:color="000000" w:fill="95B3D7"/>
            <w:vAlign w:val="center"/>
            <w:hideMark/>
          </w:tcPr>
          <w:p w14:paraId="69DF66EA"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eastAsia="es-CO"/>
              </w:rPr>
              <w:t>A. PLANTA DE PERSONAL PROVISTA POR NIVEL JERARQUICO</w:t>
            </w:r>
          </w:p>
        </w:tc>
      </w:tr>
      <w:tr w:rsidR="000361BB" w:rsidRPr="00DD50B6" w14:paraId="466F9A8F" w14:textId="77777777" w:rsidTr="00F470E2">
        <w:trPr>
          <w:trHeight w:val="353"/>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41F503C5"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NIVEL</w:t>
            </w:r>
            <w:r w:rsidRPr="00DD50B6">
              <w:rPr>
                <w:rFonts w:ascii="Tahoma" w:eastAsia="Times New Roman" w:hAnsi="Tahoma" w:cs="Tahoma"/>
                <w:color w:val="000000"/>
                <w:lang w:val="es-ES_tradnl" w:eastAsia="es-CO"/>
              </w:rPr>
              <w:t xml:space="preserve"> </w:t>
            </w:r>
          </w:p>
        </w:tc>
        <w:tc>
          <w:tcPr>
            <w:tcW w:w="1358" w:type="dxa"/>
            <w:tcBorders>
              <w:top w:val="nil"/>
              <w:left w:val="nil"/>
              <w:bottom w:val="single" w:sz="8" w:space="0" w:color="000000"/>
              <w:right w:val="single" w:sz="8" w:space="0" w:color="000000"/>
            </w:tcBorders>
            <w:shd w:val="clear" w:color="auto" w:fill="auto"/>
            <w:vAlign w:val="center"/>
            <w:hideMark/>
          </w:tcPr>
          <w:p w14:paraId="6F9E792D"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NÚMERO</w:t>
            </w:r>
            <w:r w:rsidRPr="00DD50B6">
              <w:rPr>
                <w:rFonts w:ascii="Tahoma" w:eastAsia="Times New Roman" w:hAnsi="Tahoma" w:cs="Tahoma"/>
                <w:color w:val="000000"/>
                <w:lang w:val="es-ES_tradnl" w:eastAsia="es-CO"/>
              </w:rPr>
              <w:t xml:space="preserve"> </w:t>
            </w:r>
          </w:p>
        </w:tc>
        <w:tc>
          <w:tcPr>
            <w:tcW w:w="1717" w:type="dxa"/>
            <w:tcBorders>
              <w:top w:val="nil"/>
              <w:left w:val="nil"/>
              <w:bottom w:val="single" w:sz="8" w:space="0" w:color="000000"/>
              <w:right w:val="single" w:sz="8" w:space="0" w:color="auto"/>
            </w:tcBorders>
            <w:shd w:val="clear" w:color="auto" w:fill="auto"/>
            <w:vAlign w:val="center"/>
            <w:hideMark/>
          </w:tcPr>
          <w:p w14:paraId="2D9BA0AB"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 xml:space="preserve">PORCENTAJE </w:t>
            </w:r>
          </w:p>
        </w:tc>
      </w:tr>
      <w:tr w:rsidR="000361BB" w:rsidRPr="00DD50B6" w14:paraId="0729B57D" w14:textId="77777777" w:rsidTr="00F470E2">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42894301" w14:textId="77777777" w:rsidR="000361BB" w:rsidRPr="00DD50B6" w:rsidRDefault="000361BB" w:rsidP="00F470E2">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Directivo (ministro, Viceministros, Secretario General, Directores Técnicos, Jefes de Oficina, Subdirectores) </w:t>
            </w:r>
          </w:p>
        </w:tc>
        <w:tc>
          <w:tcPr>
            <w:tcW w:w="1358" w:type="dxa"/>
            <w:tcBorders>
              <w:top w:val="nil"/>
              <w:left w:val="nil"/>
              <w:bottom w:val="single" w:sz="8" w:space="0" w:color="000000"/>
              <w:right w:val="single" w:sz="8" w:space="0" w:color="000000"/>
            </w:tcBorders>
            <w:shd w:val="clear" w:color="auto" w:fill="auto"/>
            <w:vAlign w:val="center"/>
            <w:hideMark/>
          </w:tcPr>
          <w:p w14:paraId="26DC5C26" w14:textId="77777777" w:rsidR="000361BB" w:rsidRPr="00DD50B6" w:rsidRDefault="000361BB" w:rsidP="00F470E2">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14</w:t>
            </w:r>
          </w:p>
        </w:tc>
        <w:tc>
          <w:tcPr>
            <w:tcW w:w="1717" w:type="dxa"/>
            <w:tcBorders>
              <w:top w:val="nil"/>
              <w:left w:val="nil"/>
              <w:bottom w:val="single" w:sz="8" w:space="0" w:color="000000"/>
              <w:right w:val="single" w:sz="8" w:space="0" w:color="auto"/>
            </w:tcBorders>
            <w:shd w:val="clear" w:color="auto" w:fill="auto"/>
            <w:vAlign w:val="center"/>
            <w:hideMark/>
          </w:tcPr>
          <w:p w14:paraId="6EC7EF06" w14:textId="77777777" w:rsidR="000361BB" w:rsidRPr="00DD50B6" w:rsidRDefault="000361BB" w:rsidP="00F470E2">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4.59%</w:t>
            </w:r>
          </w:p>
        </w:tc>
      </w:tr>
      <w:tr w:rsidR="000361BB" w:rsidRPr="00DD50B6" w14:paraId="7ADBA6B8" w14:textId="77777777" w:rsidTr="00F470E2">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66243D12" w14:textId="77777777" w:rsidR="000361BB" w:rsidRPr="00DD50B6" w:rsidRDefault="000361BB" w:rsidP="00F470E2">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Asesor (Asesores y jefes de Oficinas Asesoras) </w:t>
            </w:r>
          </w:p>
        </w:tc>
        <w:tc>
          <w:tcPr>
            <w:tcW w:w="1358" w:type="dxa"/>
            <w:tcBorders>
              <w:top w:val="nil"/>
              <w:left w:val="nil"/>
              <w:bottom w:val="single" w:sz="8" w:space="0" w:color="000000"/>
              <w:right w:val="single" w:sz="8" w:space="0" w:color="000000"/>
            </w:tcBorders>
            <w:shd w:val="clear" w:color="auto" w:fill="auto"/>
            <w:vAlign w:val="center"/>
            <w:hideMark/>
          </w:tcPr>
          <w:p w14:paraId="1747D261" w14:textId="77777777" w:rsidR="000361BB" w:rsidRPr="00DD50B6" w:rsidRDefault="000361BB" w:rsidP="00F470E2">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28</w:t>
            </w:r>
          </w:p>
        </w:tc>
        <w:tc>
          <w:tcPr>
            <w:tcW w:w="1717" w:type="dxa"/>
            <w:tcBorders>
              <w:top w:val="nil"/>
              <w:left w:val="nil"/>
              <w:bottom w:val="single" w:sz="8" w:space="0" w:color="000000"/>
              <w:right w:val="single" w:sz="8" w:space="0" w:color="auto"/>
            </w:tcBorders>
            <w:shd w:val="clear" w:color="auto" w:fill="auto"/>
            <w:vAlign w:val="center"/>
            <w:hideMark/>
          </w:tcPr>
          <w:p w14:paraId="395E89DD" w14:textId="77777777" w:rsidR="000361BB" w:rsidRPr="00DD50B6" w:rsidRDefault="000361BB" w:rsidP="00F470E2">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9.18%</w:t>
            </w:r>
          </w:p>
        </w:tc>
      </w:tr>
      <w:tr w:rsidR="000361BB" w:rsidRPr="00DD50B6" w14:paraId="3B3C7489" w14:textId="77777777" w:rsidTr="00F470E2">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5797CCF7" w14:textId="77777777" w:rsidR="000361BB" w:rsidRPr="00DD50B6" w:rsidRDefault="000361BB" w:rsidP="00F470E2">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Profesional (Profesional Especializado y Profesional Universitario) </w:t>
            </w:r>
          </w:p>
        </w:tc>
        <w:tc>
          <w:tcPr>
            <w:tcW w:w="1358" w:type="dxa"/>
            <w:tcBorders>
              <w:top w:val="nil"/>
              <w:left w:val="nil"/>
              <w:bottom w:val="single" w:sz="8" w:space="0" w:color="000000"/>
              <w:right w:val="single" w:sz="8" w:space="0" w:color="000000"/>
            </w:tcBorders>
            <w:shd w:val="clear" w:color="auto" w:fill="auto"/>
            <w:vAlign w:val="center"/>
            <w:hideMark/>
          </w:tcPr>
          <w:p w14:paraId="759EFDC3" w14:textId="77777777" w:rsidR="000361BB" w:rsidRPr="00DD50B6" w:rsidRDefault="000361BB" w:rsidP="00F470E2">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134</w:t>
            </w:r>
          </w:p>
        </w:tc>
        <w:tc>
          <w:tcPr>
            <w:tcW w:w="1717" w:type="dxa"/>
            <w:tcBorders>
              <w:top w:val="nil"/>
              <w:left w:val="nil"/>
              <w:bottom w:val="single" w:sz="8" w:space="0" w:color="000000"/>
              <w:right w:val="single" w:sz="8" w:space="0" w:color="auto"/>
            </w:tcBorders>
            <w:shd w:val="clear" w:color="auto" w:fill="auto"/>
            <w:vAlign w:val="center"/>
            <w:hideMark/>
          </w:tcPr>
          <w:p w14:paraId="6F7A2077" w14:textId="77777777" w:rsidR="000361BB" w:rsidRPr="00DD50B6" w:rsidRDefault="000361BB" w:rsidP="00F470E2">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43.93%</w:t>
            </w:r>
          </w:p>
        </w:tc>
      </w:tr>
      <w:tr w:rsidR="000361BB" w:rsidRPr="00DD50B6" w14:paraId="51120F18" w14:textId="77777777" w:rsidTr="00F470E2">
        <w:trPr>
          <w:trHeight w:val="675"/>
          <w:jc w:val="center"/>
        </w:trPr>
        <w:tc>
          <w:tcPr>
            <w:tcW w:w="4415" w:type="dxa"/>
            <w:tcBorders>
              <w:top w:val="nil"/>
              <w:left w:val="single" w:sz="8" w:space="0" w:color="auto"/>
              <w:bottom w:val="single" w:sz="8" w:space="0" w:color="000000"/>
              <w:right w:val="single" w:sz="8" w:space="0" w:color="000000"/>
            </w:tcBorders>
            <w:shd w:val="clear" w:color="auto" w:fill="auto"/>
            <w:vAlign w:val="center"/>
            <w:hideMark/>
          </w:tcPr>
          <w:p w14:paraId="194F76A0" w14:textId="77777777" w:rsidR="000361BB" w:rsidRPr="00DD50B6" w:rsidRDefault="000361BB" w:rsidP="00F470E2">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Técnico (Técnicos Administrativos y Operativos) </w:t>
            </w:r>
          </w:p>
        </w:tc>
        <w:tc>
          <w:tcPr>
            <w:tcW w:w="1358" w:type="dxa"/>
            <w:tcBorders>
              <w:top w:val="nil"/>
              <w:left w:val="nil"/>
              <w:bottom w:val="single" w:sz="8" w:space="0" w:color="000000"/>
              <w:right w:val="single" w:sz="8" w:space="0" w:color="000000"/>
            </w:tcBorders>
            <w:shd w:val="clear" w:color="auto" w:fill="auto"/>
            <w:vAlign w:val="center"/>
            <w:hideMark/>
          </w:tcPr>
          <w:p w14:paraId="18869D36" w14:textId="77777777" w:rsidR="000361BB" w:rsidRPr="00DD50B6" w:rsidRDefault="000361BB" w:rsidP="00F470E2">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t>16</w:t>
            </w:r>
          </w:p>
        </w:tc>
        <w:tc>
          <w:tcPr>
            <w:tcW w:w="1717" w:type="dxa"/>
            <w:tcBorders>
              <w:top w:val="nil"/>
              <w:left w:val="nil"/>
              <w:bottom w:val="single" w:sz="8" w:space="0" w:color="000000"/>
              <w:right w:val="single" w:sz="8" w:space="0" w:color="auto"/>
            </w:tcBorders>
            <w:shd w:val="clear" w:color="auto" w:fill="auto"/>
            <w:vAlign w:val="center"/>
            <w:hideMark/>
          </w:tcPr>
          <w:p w14:paraId="7F49E639" w14:textId="77777777" w:rsidR="000361BB" w:rsidRPr="00DD50B6" w:rsidRDefault="000361BB" w:rsidP="00F470E2">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5.24%</w:t>
            </w:r>
          </w:p>
        </w:tc>
      </w:tr>
      <w:tr w:rsidR="000361BB" w:rsidRPr="00DD50B6" w14:paraId="1D722E96" w14:textId="77777777" w:rsidTr="00F470E2">
        <w:trPr>
          <w:trHeight w:val="675"/>
          <w:jc w:val="center"/>
        </w:trPr>
        <w:tc>
          <w:tcPr>
            <w:tcW w:w="4415" w:type="dxa"/>
            <w:tcBorders>
              <w:top w:val="nil"/>
              <w:left w:val="single" w:sz="8" w:space="0" w:color="auto"/>
              <w:bottom w:val="single" w:sz="8" w:space="0" w:color="auto"/>
              <w:right w:val="single" w:sz="8" w:space="0" w:color="000000"/>
            </w:tcBorders>
            <w:shd w:val="clear" w:color="auto" w:fill="auto"/>
            <w:vAlign w:val="center"/>
            <w:hideMark/>
          </w:tcPr>
          <w:p w14:paraId="3CD9E542" w14:textId="77777777" w:rsidR="000361BB" w:rsidRPr="00DD50B6" w:rsidRDefault="000361BB" w:rsidP="00F470E2">
            <w:pPr>
              <w:spacing w:after="0" w:line="360" w:lineRule="auto"/>
              <w:jc w:val="both"/>
              <w:rPr>
                <w:rFonts w:ascii="Tahoma" w:eastAsia="Times New Roman" w:hAnsi="Tahoma" w:cs="Tahoma"/>
                <w:color w:val="000000"/>
                <w:lang w:eastAsia="es-CO"/>
              </w:rPr>
            </w:pPr>
            <w:r w:rsidRPr="00DD50B6">
              <w:rPr>
                <w:rFonts w:ascii="Tahoma" w:eastAsia="Times New Roman" w:hAnsi="Tahoma" w:cs="Tahoma"/>
                <w:color w:val="000000"/>
                <w:kern w:val="24"/>
                <w:lang w:val="es-ES_tradnl" w:eastAsia="es-CO"/>
              </w:rPr>
              <w:t xml:space="preserve">Asistencial (Auxiliares Administrativos, secretarios ejecutivos, Auxiliares de </w:t>
            </w:r>
            <w:r w:rsidRPr="00DD50B6">
              <w:rPr>
                <w:rFonts w:ascii="Tahoma" w:eastAsia="Times New Roman" w:hAnsi="Tahoma" w:cs="Tahoma"/>
                <w:color w:val="000000"/>
                <w:kern w:val="24"/>
                <w:lang w:val="es-ES_tradnl" w:eastAsia="es-CO"/>
              </w:rPr>
              <w:lastRenderedPageBreak/>
              <w:t xml:space="preserve">Servicios Generales, Conductores Mecánicos) </w:t>
            </w:r>
          </w:p>
        </w:tc>
        <w:tc>
          <w:tcPr>
            <w:tcW w:w="1358" w:type="dxa"/>
            <w:tcBorders>
              <w:top w:val="nil"/>
              <w:left w:val="nil"/>
              <w:bottom w:val="single" w:sz="8" w:space="0" w:color="auto"/>
              <w:right w:val="single" w:sz="8" w:space="0" w:color="000000"/>
            </w:tcBorders>
            <w:shd w:val="clear" w:color="auto" w:fill="auto"/>
            <w:vAlign w:val="center"/>
            <w:hideMark/>
          </w:tcPr>
          <w:p w14:paraId="0E3CF124" w14:textId="77777777" w:rsidR="000361BB" w:rsidRPr="00DD50B6" w:rsidRDefault="000361BB" w:rsidP="00F470E2">
            <w:pPr>
              <w:spacing w:after="0" w:line="360" w:lineRule="auto"/>
              <w:jc w:val="center"/>
              <w:rPr>
                <w:rFonts w:ascii="Tahoma" w:eastAsia="Times New Roman" w:hAnsi="Tahoma" w:cs="Tahoma"/>
                <w:color w:val="000000"/>
                <w:lang w:eastAsia="es-CO"/>
              </w:rPr>
            </w:pPr>
            <w:r w:rsidRPr="00DD50B6">
              <w:rPr>
                <w:rFonts w:ascii="Tahoma" w:eastAsia="Times New Roman" w:hAnsi="Tahoma" w:cs="Tahoma"/>
                <w:color w:val="000000"/>
                <w:lang w:val="es-ES_tradnl" w:eastAsia="es-CO"/>
              </w:rPr>
              <w:lastRenderedPageBreak/>
              <w:t>68</w:t>
            </w:r>
          </w:p>
        </w:tc>
        <w:tc>
          <w:tcPr>
            <w:tcW w:w="1717" w:type="dxa"/>
            <w:tcBorders>
              <w:top w:val="nil"/>
              <w:left w:val="nil"/>
              <w:bottom w:val="single" w:sz="8" w:space="0" w:color="auto"/>
              <w:right w:val="single" w:sz="8" w:space="0" w:color="auto"/>
            </w:tcBorders>
            <w:shd w:val="clear" w:color="auto" w:fill="auto"/>
            <w:vAlign w:val="center"/>
            <w:hideMark/>
          </w:tcPr>
          <w:p w14:paraId="52FBB596" w14:textId="77777777" w:rsidR="000361BB" w:rsidRPr="00DD50B6" w:rsidRDefault="000361BB" w:rsidP="00F470E2">
            <w:pPr>
              <w:spacing w:after="0" w:line="360" w:lineRule="auto"/>
              <w:jc w:val="center"/>
              <w:rPr>
                <w:rFonts w:ascii="Calibri" w:eastAsia="Times New Roman" w:hAnsi="Calibri" w:cs="Calibri"/>
                <w:color w:val="000000"/>
                <w:lang w:eastAsia="es-CO"/>
              </w:rPr>
            </w:pPr>
            <w:r w:rsidRPr="00DD50B6">
              <w:rPr>
                <w:rFonts w:ascii="Calibri" w:eastAsia="Times New Roman" w:hAnsi="Calibri" w:cs="Calibri"/>
                <w:color w:val="000000"/>
                <w:lang w:eastAsia="es-CO"/>
              </w:rPr>
              <w:t>22.29%</w:t>
            </w:r>
          </w:p>
        </w:tc>
      </w:tr>
      <w:tr w:rsidR="000361BB" w:rsidRPr="00DD50B6" w14:paraId="17E86F86" w14:textId="77777777" w:rsidTr="00F470E2">
        <w:trPr>
          <w:trHeight w:val="343"/>
          <w:jc w:val="center"/>
        </w:trPr>
        <w:tc>
          <w:tcPr>
            <w:tcW w:w="4415" w:type="dxa"/>
            <w:tcBorders>
              <w:top w:val="nil"/>
              <w:left w:val="single" w:sz="8" w:space="0" w:color="000000"/>
              <w:bottom w:val="single" w:sz="8" w:space="0" w:color="000000"/>
              <w:right w:val="single" w:sz="8" w:space="0" w:color="000000"/>
            </w:tcBorders>
            <w:shd w:val="clear" w:color="000000" w:fill="95B3D7"/>
            <w:vAlign w:val="center"/>
            <w:hideMark/>
          </w:tcPr>
          <w:p w14:paraId="4071E3F8"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TOTAL</w:t>
            </w:r>
            <w:r w:rsidRPr="00DD50B6">
              <w:rPr>
                <w:rFonts w:ascii="Tahoma" w:eastAsia="Times New Roman" w:hAnsi="Tahoma" w:cs="Tahoma"/>
                <w:color w:val="000000"/>
                <w:lang w:val="es-ES_tradnl" w:eastAsia="es-CO"/>
              </w:rPr>
              <w:t xml:space="preserve"> </w:t>
            </w:r>
          </w:p>
        </w:tc>
        <w:tc>
          <w:tcPr>
            <w:tcW w:w="1358" w:type="dxa"/>
            <w:tcBorders>
              <w:top w:val="nil"/>
              <w:left w:val="nil"/>
              <w:bottom w:val="single" w:sz="8" w:space="0" w:color="000000"/>
              <w:right w:val="single" w:sz="8" w:space="0" w:color="000000"/>
            </w:tcBorders>
            <w:shd w:val="clear" w:color="000000" w:fill="95B3D7"/>
            <w:vAlign w:val="center"/>
            <w:hideMark/>
          </w:tcPr>
          <w:p w14:paraId="6C4372C3"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260</w:t>
            </w:r>
          </w:p>
        </w:tc>
        <w:tc>
          <w:tcPr>
            <w:tcW w:w="1717" w:type="dxa"/>
            <w:tcBorders>
              <w:top w:val="nil"/>
              <w:left w:val="nil"/>
              <w:bottom w:val="single" w:sz="8" w:space="0" w:color="000000"/>
              <w:right w:val="single" w:sz="8" w:space="0" w:color="000000"/>
            </w:tcBorders>
            <w:shd w:val="clear" w:color="000000" w:fill="95B3D7"/>
            <w:vAlign w:val="center"/>
            <w:hideMark/>
          </w:tcPr>
          <w:p w14:paraId="7296A297" w14:textId="77777777" w:rsidR="000361BB" w:rsidRPr="00DD50B6" w:rsidRDefault="000361BB" w:rsidP="00F470E2">
            <w:pPr>
              <w:spacing w:after="0" w:line="360" w:lineRule="auto"/>
              <w:jc w:val="center"/>
              <w:rPr>
                <w:rFonts w:ascii="Tahoma" w:eastAsia="Times New Roman" w:hAnsi="Tahoma" w:cs="Tahoma"/>
                <w:b/>
                <w:bCs/>
                <w:color w:val="000000"/>
                <w:lang w:eastAsia="es-CO"/>
              </w:rPr>
            </w:pPr>
            <w:r w:rsidRPr="00DD50B6">
              <w:rPr>
                <w:rFonts w:ascii="Tahoma" w:eastAsia="Times New Roman" w:hAnsi="Tahoma" w:cs="Tahoma"/>
                <w:b/>
                <w:bCs/>
                <w:color w:val="000000"/>
                <w:lang w:val="es-ES_tradnl" w:eastAsia="es-CO"/>
              </w:rPr>
              <w:t>85,24%</w:t>
            </w:r>
          </w:p>
        </w:tc>
      </w:tr>
    </w:tbl>
    <w:p w14:paraId="1DD412E0" w14:textId="77777777" w:rsidR="003D2112" w:rsidRPr="00184215" w:rsidRDefault="003D2112" w:rsidP="003D2112">
      <w:pPr>
        <w:pStyle w:val="Textoindependiente"/>
        <w:spacing w:line="276" w:lineRule="auto"/>
        <w:ind w:right="51"/>
        <w:contextualSpacing/>
        <w:jc w:val="center"/>
        <w:rPr>
          <w:rFonts w:ascii="Work Sans" w:hAnsi="Work Sans"/>
          <w:sz w:val="22"/>
          <w:szCs w:val="22"/>
          <w:lang w:val="es-CO"/>
        </w:rPr>
      </w:pPr>
    </w:p>
    <w:p w14:paraId="0E084044"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A la fecha de la elaboración del presente documento en el nivel asesor se encuentran vinculados 28 servidores públicos que representan el 9.18</w:t>
      </w:r>
      <w:r w:rsidRPr="000361BB">
        <w:rPr>
          <w:rFonts w:ascii="Work Sans" w:hAnsi="Work Sans"/>
          <w:bCs/>
        </w:rPr>
        <w:t>%</w:t>
      </w:r>
      <w:r w:rsidRPr="000361BB">
        <w:rPr>
          <w:rFonts w:ascii="Work Sans" w:hAnsi="Work Sans"/>
        </w:rPr>
        <w:t xml:space="preserve"> aproximado de la planta provista. El 43.93</w:t>
      </w:r>
      <w:r w:rsidRPr="000361BB">
        <w:rPr>
          <w:rFonts w:ascii="Work Sans" w:hAnsi="Work Sans"/>
          <w:bCs/>
        </w:rPr>
        <w:t>%</w:t>
      </w:r>
      <w:r w:rsidRPr="000361BB">
        <w:rPr>
          <w:rFonts w:ascii="Work Sans" w:hAnsi="Work Sans"/>
        </w:rPr>
        <w:t xml:space="preserve"> aproximadamente son empleados del nivel profesional, el 5.24% pertenecen al nivel técnico y el 22.29% al nivel asistencial. Como se evidencia, la gestión institucional está soportada en empleados de los niveles Asistencial y Profesional.</w:t>
      </w:r>
    </w:p>
    <w:p w14:paraId="486F5E5C" w14:textId="77777777" w:rsidR="003D2112" w:rsidRPr="00184215" w:rsidRDefault="003D2112" w:rsidP="003D2112">
      <w:pPr>
        <w:pStyle w:val="Textoindependiente"/>
        <w:spacing w:line="276" w:lineRule="auto"/>
        <w:ind w:right="51"/>
        <w:contextualSpacing/>
        <w:rPr>
          <w:rFonts w:ascii="Work Sans" w:hAnsi="Work Sans"/>
          <w:sz w:val="22"/>
          <w:szCs w:val="22"/>
          <w:lang w:val="es-CO"/>
        </w:rPr>
      </w:pPr>
    </w:p>
    <w:tbl>
      <w:tblPr>
        <w:tblW w:w="4053" w:type="pct"/>
        <w:jc w:val="center"/>
        <w:tblCellMar>
          <w:left w:w="0" w:type="dxa"/>
          <w:right w:w="0" w:type="dxa"/>
        </w:tblCellMar>
        <w:tblLook w:val="04A0" w:firstRow="1" w:lastRow="0" w:firstColumn="1" w:lastColumn="0" w:noHBand="0" w:noVBand="1"/>
      </w:tblPr>
      <w:tblGrid>
        <w:gridCol w:w="2789"/>
        <w:gridCol w:w="2979"/>
        <w:gridCol w:w="1839"/>
      </w:tblGrid>
      <w:tr w:rsidR="000361BB" w:rsidRPr="000361BB" w14:paraId="41203127" w14:textId="77777777" w:rsidTr="00F470E2">
        <w:trPr>
          <w:trHeight w:val="109"/>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1A802535"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B. PLANTA PROVISTA POR GÉNERO</w:t>
            </w:r>
            <w:r w:rsidRPr="000361BB">
              <w:rPr>
                <w:rFonts w:ascii="Work Sans" w:hAnsi="Work Sans"/>
              </w:rPr>
              <w:t xml:space="preserve"> </w:t>
            </w:r>
          </w:p>
        </w:tc>
      </w:tr>
      <w:tr w:rsidR="000361BB" w:rsidRPr="000361BB" w14:paraId="4B18326B" w14:textId="77777777" w:rsidTr="00F470E2">
        <w:trPr>
          <w:trHeight w:val="35"/>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0B0A8947"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GENERO</w:t>
            </w:r>
            <w:r w:rsidRPr="000361BB">
              <w:rPr>
                <w:rFonts w:ascii="Work Sans" w:hAnsi="Work Sans"/>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E410FAF"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NÚMERO</w:t>
            </w:r>
            <w:r w:rsidRPr="000361BB">
              <w:rPr>
                <w:rFonts w:ascii="Work Sans" w:hAnsi="Work Sans"/>
              </w:rPr>
              <w:t xml:space="preserve"> </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11036A78"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PORCENTAJE</w:t>
            </w:r>
            <w:r w:rsidRPr="000361BB">
              <w:rPr>
                <w:rFonts w:ascii="Work Sans" w:hAnsi="Work Sans"/>
              </w:rPr>
              <w:t xml:space="preserve"> </w:t>
            </w:r>
          </w:p>
        </w:tc>
      </w:tr>
      <w:tr w:rsidR="000361BB" w:rsidRPr="000361BB" w14:paraId="7D64A0E7" w14:textId="77777777" w:rsidTr="00F470E2">
        <w:trPr>
          <w:trHeight w:val="203"/>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A530EE1"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 xml:space="preserve">Mujeres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5F6ED009"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133</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92FE4AD"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51.15%</w:t>
            </w:r>
          </w:p>
        </w:tc>
      </w:tr>
      <w:tr w:rsidR="000361BB" w:rsidRPr="000361BB" w14:paraId="3C1FA5E7" w14:textId="77777777" w:rsidTr="00F470E2">
        <w:trPr>
          <w:trHeight w:val="58"/>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87DB8E1"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 xml:space="preserve">Hombres </w:t>
            </w:r>
          </w:p>
        </w:tc>
        <w:tc>
          <w:tcPr>
            <w:tcW w:w="1958"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14:paraId="2A2A4610"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127</w:t>
            </w:r>
          </w:p>
        </w:tc>
        <w:tc>
          <w:tcPr>
            <w:tcW w:w="1209"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tcPr>
          <w:p w14:paraId="32CEA1BD"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48.85%</w:t>
            </w:r>
          </w:p>
        </w:tc>
      </w:tr>
      <w:tr w:rsidR="000361BB" w:rsidRPr="000361BB" w14:paraId="2537CE7D" w14:textId="77777777" w:rsidTr="00F470E2">
        <w:trPr>
          <w:trHeight w:val="153"/>
          <w:jc w:val="center"/>
        </w:trPr>
        <w:tc>
          <w:tcPr>
            <w:tcW w:w="1833"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252C6B62"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TOTAL</w:t>
            </w:r>
            <w:r w:rsidRPr="000361BB">
              <w:rPr>
                <w:rFonts w:ascii="Work Sans" w:hAnsi="Work Sans"/>
              </w:rPr>
              <w:t xml:space="preserve"> </w:t>
            </w:r>
          </w:p>
        </w:tc>
        <w:tc>
          <w:tcPr>
            <w:tcW w:w="1958"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3420479F"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260</w:t>
            </w:r>
          </w:p>
        </w:tc>
        <w:tc>
          <w:tcPr>
            <w:tcW w:w="1209" w:type="pct"/>
            <w:tcBorders>
              <w:top w:val="single" w:sz="8" w:space="0" w:color="000000"/>
              <w:left w:val="single" w:sz="8" w:space="0" w:color="000000"/>
              <w:bottom w:val="single" w:sz="8" w:space="0" w:color="000000"/>
              <w:right w:val="single" w:sz="8" w:space="0" w:color="000000"/>
            </w:tcBorders>
            <w:shd w:val="clear" w:color="auto" w:fill="95B3D7"/>
            <w:tcMar>
              <w:top w:w="15" w:type="dxa"/>
              <w:left w:w="70" w:type="dxa"/>
              <w:bottom w:w="0" w:type="dxa"/>
              <w:right w:w="70" w:type="dxa"/>
            </w:tcMar>
            <w:vAlign w:val="center"/>
            <w:hideMark/>
          </w:tcPr>
          <w:p w14:paraId="5568815E"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b/>
                <w:bCs/>
              </w:rPr>
              <w:t>100%</w:t>
            </w:r>
            <w:r w:rsidRPr="000361BB">
              <w:rPr>
                <w:rFonts w:ascii="Work Sans" w:hAnsi="Work Sans"/>
              </w:rPr>
              <w:t xml:space="preserve"> </w:t>
            </w:r>
          </w:p>
        </w:tc>
      </w:tr>
    </w:tbl>
    <w:p w14:paraId="04FB54C0" w14:textId="77777777" w:rsidR="003D2112" w:rsidRPr="00184215" w:rsidRDefault="003D2112" w:rsidP="003D2112">
      <w:pPr>
        <w:pStyle w:val="Textoindependiente"/>
        <w:spacing w:line="276" w:lineRule="auto"/>
        <w:ind w:right="51"/>
        <w:contextualSpacing/>
        <w:rPr>
          <w:rFonts w:ascii="Work Sans" w:hAnsi="Work Sans"/>
          <w:sz w:val="22"/>
          <w:szCs w:val="22"/>
          <w:lang w:val="es-CO"/>
        </w:rPr>
      </w:pPr>
    </w:p>
    <w:p w14:paraId="43C30840" w14:textId="42B15C0E" w:rsidR="003D2112" w:rsidRDefault="000361BB" w:rsidP="003D2112">
      <w:pPr>
        <w:pStyle w:val="Textoindependiente"/>
        <w:spacing w:line="276" w:lineRule="auto"/>
        <w:ind w:right="51"/>
        <w:contextualSpacing/>
        <w:rPr>
          <w:rFonts w:ascii="Work Sans" w:hAnsi="Work Sans"/>
          <w:sz w:val="22"/>
          <w:szCs w:val="22"/>
          <w:lang w:val="es-CO"/>
        </w:rPr>
      </w:pPr>
      <w:r w:rsidRPr="000361BB">
        <w:rPr>
          <w:rFonts w:ascii="Work Sans" w:hAnsi="Work Sans"/>
          <w:sz w:val="22"/>
          <w:szCs w:val="22"/>
          <w:lang w:val="es-CO"/>
        </w:rPr>
        <w:t>Por género, el 48.85% de las personas vinculadas en la planta de personal del Ministerio de Minas y Energía son hombres, con un total de 127 cargos provistos con este género y el 51.15%, esto es, 133 cargos, están siendo ocupados por mujeres</w:t>
      </w:r>
    </w:p>
    <w:p w14:paraId="292561EC" w14:textId="1A2A7699" w:rsidR="000361BB" w:rsidRDefault="000361BB" w:rsidP="003D2112">
      <w:pPr>
        <w:pStyle w:val="Textoindependiente"/>
        <w:spacing w:line="276" w:lineRule="auto"/>
        <w:ind w:right="51"/>
        <w:contextualSpacing/>
        <w:rPr>
          <w:rFonts w:ascii="Work Sans" w:hAnsi="Work Sans"/>
          <w:sz w:val="22"/>
          <w:szCs w:val="22"/>
          <w:lang w:val="es-CO"/>
        </w:rPr>
      </w:pPr>
    </w:p>
    <w:tbl>
      <w:tblPr>
        <w:tblW w:w="3952" w:type="pct"/>
        <w:jc w:val="center"/>
        <w:tblCellMar>
          <w:left w:w="70" w:type="dxa"/>
          <w:right w:w="70" w:type="dxa"/>
        </w:tblCellMar>
        <w:tblLook w:val="04A0" w:firstRow="1" w:lastRow="0" w:firstColumn="1" w:lastColumn="0" w:noHBand="0" w:noVBand="1"/>
      </w:tblPr>
      <w:tblGrid>
        <w:gridCol w:w="2679"/>
        <w:gridCol w:w="1920"/>
        <w:gridCol w:w="2818"/>
      </w:tblGrid>
      <w:tr w:rsidR="000361BB" w:rsidRPr="000361BB" w14:paraId="6D1C4BEF" w14:textId="77777777" w:rsidTr="00F470E2">
        <w:trPr>
          <w:trHeight w:val="233"/>
          <w:jc w:val="center"/>
        </w:trPr>
        <w:tc>
          <w:tcPr>
            <w:tcW w:w="5000" w:type="pct"/>
            <w:gridSpan w:val="3"/>
            <w:tcBorders>
              <w:top w:val="single" w:sz="8" w:space="0" w:color="000000"/>
              <w:left w:val="single" w:sz="8" w:space="0" w:color="000000"/>
              <w:bottom w:val="single" w:sz="8" w:space="0" w:color="000000"/>
              <w:right w:val="single" w:sz="8" w:space="0" w:color="000000"/>
            </w:tcBorders>
            <w:shd w:val="clear" w:color="000000" w:fill="95B3D7"/>
            <w:vAlign w:val="center"/>
            <w:hideMark/>
          </w:tcPr>
          <w:p w14:paraId="68F07DF0" w14:textId="77777777" w:rsidR="000361BB" w:rsidRPr="000361BB" w:rsidRDefault="000361BB" w:rsidP="000361BB">
            <w:pPr>
              <w:pStyle w:val="Textoindependiente"/>
              <w:spacing w:line="276" w:lineRule="auto"/>
              <w:ind w:right="51"/>
              <w:contextualSpacing/>
              <w:rPr>
                <w:rFonts w:ascii="Work Sans" w:hAnsi="Work Sans"/>
                <w:b/>
                <w:bCs/>
              </w:rPr>
            </w:pPr>
            <w:bookmarkStart w:id="17" w:name="_Hlk93392177"/>
            <w:r w:rsidRPr="000361BB">
              <w:rPr>
                <w:rFonts w:ascii="Work Sans" w:hAnsi="Work Sans"/>
                <w:b/>
                <w:bCs/>
              </w:rPr>
              <w:t>C.    DISTRIBUCIÓN POR RANGO DE EDAD</w:t>
            </w:r>
          </w:p>
        </w:tc>
      </w:tr>
      <w:tr w:rsidR="000361BB" w:rsidRPr="000361BB" w14:paraId="1A8ADA5E"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7199F14E"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RANGO</w:t>
            </w:r>
            <w:r w:rsidRPr="000361BB">
              <w:rPr>
                <w:rFonts w:ascii="Work Sans" w:hAnsi="Work Sans"/>
              </w:rPr>
              <w:t xml:space="preserve"> </w:t>
            </w:r>
          </w:p>
        </w:tc>
        <w:tc>
          <w:tcPr>
            <w:tcW w:w="1294" w:type="pct"/>
            <w:tcBorders>
              <w:top w:val="nil"/>
              <w:left w:val="nil"/>
              <w:bottom w:val="single" w:sz="8" w:space="0" w:color="000000"/>
              <w:right w:val="single" w:sz="8" w:space="0" w:color="000000"/>
            </w:tcBorders>
            <w:shd w:val="clear" w:color="auto" w:fill="auto"/>
            <w:vAlign w:val="center"/>
            <w:hideMark/>
          </w:tcPr>
          <w:p w14:paraId="39CB2350"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NÚMERO</w:t>
            </w:r>
            <w:r w:rsidRPr="000361BB">
              <w:rPr>
                <w:rFonts w:ascii="Work Sans" w:hAnsi="Work Sans"/>
              </w:rPr>
              <w:t xml:space="preserve"> </w:t>
            </w:r>
          </w:p>
        </w:tc>
        <w:tc>
          <w:tcPr>
            <w:tcW w:w="1900" w:type="pct"/>
            <w:tcBorders>
              <w:top w:val="nil"/>
              <w:left w:val="nil"/>
              <w:bottom w:val="single" w:sz="8" w:space="0" w:color="000000"/>
              <w:right w:val="single" w:sz="8" w:space="0" w:color="000000"/>
            </w:tcBorders>
            <w:shd w:val="clear" w:color="auto" w:fill="auto"/>
            <w:vAlign w:val="center"/>
            <w:hideMark/>
          </w:tcPr>
          <w:p w14:paraId="41169625"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PORCENTAJE</w:t>
            </w:r>
            <w:r w:rsidRPr="000361BB">
              <w:rPr>
                <w:rFonts w:ascii="Work Sans" w:hAnsi="Work Sans"/>
              </w:rPr>
              <w:t xml:space="preserve"> </w:t>
            </w:r>
          </w:p>
        </w:tc>
      </w:tr>
      <w:tr w:rsidR="000361BB" w:rsidRPr="000361BB" w14:paraId="6565B7A4"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5BE80237"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 xml:space="preserve">22 a 32 años </w:t>
            </w:r>
          </w:p>
        </w:tc>
        <w:tc>
          <w:tcPr>
            <w:tcW w:w="1294" w:type="pct"/>
            <w:tcBorders>
              <w:top w:val="nil"/>
              <w:left w:val="nil"/>
              <w:bottom w:val="single" w:sz="8" w:space="0" w:color="000000"/>
              <w:right w:val="single" w:sz="8" w:space="0" w:color="000000"/>
            </w:tcBorders>
            <w:shd w:val="clear" w:color="auto" w:fill="auto"/>
            <w:vAlign w:val="center"/>
            <w:hideMark/>
          </w:tcPr>
          <w:p w14:paraId="6EA9EF6A"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32</w:t>
            </w:r>
          </w:p>
        </w:tc>
        <w:tc>
          <w:tcPr>
            <w:tcW w:w="1900" w:type="pct"/>
            <w:tcBorders>
              <w:top w:val="nil"/>
              <w:left w:val="nil"/>
              <w:bottom w:val="single" w:sz="8" w:space="0" w:color="000000"/>
              <w:right w:val="single" w:sz="8" w:space="0" w:color="000000"/>
            </w:tcBorders>
            <w:shd w:val="clear" w:color="auto" w:fill="auto"/>
            <w:vAlign w:val="bottom"/>
          </w:tcPr>
          <w:p w14:paraId="0852A3E2"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12.31%</w:t>
            </w:r>
          </w:p>
        </w:tc>
      </w:tr>
      <w:tr w:rsidR="000361BB" w:rsidRPr="000361BB" w14:paraId="3EA27A22"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0A4304AB"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 xml:space="preserve">33 a 43 años </w:t>
            </w:r>
          </w:p>
        </w:tc>
        <w:tc>
          <w:tcPr>
            <w:tcW w:w="1294" w:type="pct"/>
            <w:tcBorders>
              <w:top w:val="nil"/>
              <w:left w:val="nil"/>
              <w:bottom w:val="single" w:sz="8" w:space="0" w:color="000000"/>
              <w:right w:val="single" w:sz="8" w:space="0" w:color="000000"/>
            </w:tcBorders>
            <w:shd w:val="clear" w:color="auto" w:fill="auto"/>
            <w:vAlign w:val="center"/>
          </w:tcPr>
          <w:p w14:paraId="4816D1C9"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78</w:t>
            </w:r>
          </w:p>
        </w:tc>
        <w:tc>
          <w:tcPr>
            <w:tcW w:w="1900" w:type="pct"/>
            <w:tcBorders>
              <w:top w:val="nil"/>
              <w:left w:val="nil"/>
              <w:bottom w:val="single" w:sz="8" w:space="0" w:color="000000"/>
              <w:right w:val="single" w:sz="8" w:space="0" w:color="000000"/>
            </w:tcBorders>
            <w:shd w:val="clear" w:color="auto" w:fill="auto"/>
            <w:vAlign w:val="bottom"/>
          </w:tcPr>
          <w:p w14:paraId="2E7AF8AB"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30.00%</w:t>
            </w:r>
          </w:p>
        </w:tc>
      </w:tr>
      <w:tr w:rsidR="000361BB" w:rsidRPr="000361BB" w14:paraId="39BECB11"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7A344529"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44 a 54 años</w:t>
            </w:r>
          </w:p>
        </w:tc>
        <w:tc>
          <w:tcPr>
            <w:tcW w:w="1294" w:type="pct"/>
            <w:tcBorders>
              <w:top w:val="nil"/>
              <w:left w:val="nil"/>
              <w:bottom w:val="single" w:sz="8" w:space="0" w:color="000000"/>
              <w:right w:val="single" w:sz="8" w:space="0" w:color="000000"/>
            </w:tcBorders>
            <w:shd w:val="clear" w:color="auto" w:fill="auto"/>
            <w:vAlign w:val="center"/>
          </w:tcPr>
          <w:p w14:paraId="424E3BCB"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71</w:t>
            </w:r>
          </w:p>
        </w:tc>
        <w:tc>
          <w:tcPr>
            <w:tcW w:w="1900" w:type="pct"/>
            <w:tcBorders>
              <w:top w:val="nil"/>
              <w:left w:val="nil"/>
              <w:bottom w:val="single" w:sz="8" w:space="0" w:color="000000"/>
              <w:right w:val="single" w:sz="8" w:space="0" w:color="000000"/>
            </w:tcBorders>
            <w:shd w:val="clear" w:color="auto" w:fill="auto"/>
            <w:vAlign w:val="bottom"/>
          </w:tcPr>
          <w:p w14:paraId="4E58A500"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27,31%</w:t>
            </w:r>
          </w:p>
        </w:tc>
      </w:tr>
      <w:tr w:rsidR="000361BB" w:rsidRPr="000361BB" w14:paraId="0AF6EF56"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auto" w:fill="auto"/>
            <w:vAlign w:val="center"/>
            <w:hideMark/>
          </w:tcPr>
          <w:p w14:paraId="67810B63"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 xml:space="preserve">55 o más </w:t>
            </w:r>
          </w:p>
        </w:tc>
        <w:tc>
          <w:tcPr>
            <w:tcW w:w="1294" w:type="pct"/>
            <w:tcBorders>
              <w:top w:val="nil"/>
              <w:left w:val="nil"/>
              <w:bottom w:val="single" w:sz="8" w:space="0" w:color="000000"/>
              <w:right w:val="single" w:sz="8" w:space="0" w:color="000000"/>
            </w:tcBorders>
            <w:shd w:val="clear" w:color="auto" w:fill="auto"/>
            <w:vAlign w:val="center"/>
          </w:tcPr>
          <w:p w14:paraId="5C9EC85A"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79</w:t>
            </w:r>
          </w:p>
        </w:tc>
        <w:tc>
          <w:tcPr>
            <w:tcW w:w="1900" w:type="pct"/>
            <w:tcBorders>
              <w:top w:val="nil"/>
              <w:left w:val="nil"/>
              <w:bottom w:val="single" w:sz="8" w:space="0" w:color="000000"/>
              <w:right w:val="single" w:sz="8" w:space="0" w:color="000000"/>
            </w:tcBorders>
            <w:shd w:val="clear" w:color="auto" w:fill="auto"/>
            <w:vAlign w:val="bottom"/>
          </w:tcPr>
          <w:p w14:paraId="52791A68" w14:textId="77777777" w:rsidR="000361BB" w:rsidRPr="000361BB" w:rsidRDefault="000361BB" w:rsidP="000361BB">
            <w:pPr>
              <w:pStyle w:val="Textoindependiente"/>
              <w:spacing w:line="276" w:lineRule="auto"/>
              <w:ind w:right="51"/>
              <w:contextualSpacing/>
              <w:rPr>
                <w:rFonts w:ascii="Work Sans" w:hAnsi="Work Sans"/>
              </w:rPr>
            </w:pPr>
            <w:r w:rsidRPr="000361BB">
              <w:rPr>
                <w:rFonts w:ascii="Work Sans" w:hAnsi="Work Sans"/>
              </w:rPr>
              <w:t>30,38%</w:t>
            </w:r>
          </w:p>
        </w:tc>
      </w:tr>
      <w:tr w:rsidR="000361BB" w:rsidRPr="000361BB" w14:paraId="11036F1C" w14:textId="77777777" w:rsidTr="00F470E2">
        <w:trPr>
          <w:trHeight w:val="245"/>
          <w:jc w:val="center"/>
        </w:trPr>
        <w:tc>
          <w:tcPr>
            <w:tcW w:w="1806" w:type="pct"/>
            <w:tcBorders>
              <w:top w:val="nil"/>
              <w:left w:val="single" w:sz="8" w:space="0" w:color="000000"/>
              <w:bottom w:val="single" w:sz="8" w:space="0" w:color="000000"/>
              <w:right w:val="single" w:sz="8" w:space="0" w:color="000000"/>
            </w:tcBorders>
            <w:shd w:val="clear" w:color="000000" w:fill="95B3D7"/>
            <w:vAlign w:val="center"/>
            <w:hideMark/>
          </w:tcPr>
          <w:p w14:paraId="3E486AC4"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TOTAL</w:t>
            </w:r>
            <w:r w:rsidRPr="000361BB">
              <w:rPr>
                <w:rFonts w:ascii="Work Sans" w:hAnsi="Work Sans"/>
              </w:rPr>
              <w:t xml:space="preserve"> </w:t>
            </w:r>
          </w:p>
        </w:tc>
        <w:tc>
          <w:tcPr>
            <w:tcW w:w="1294" w:type="pct"/>
            <w:tcBorders>
              <w:top w:val="nil"/>
              <w:left w:val="nil"/>
              <w:bottom w:val="single" w:sz="8" w:space="0" w:color="000000"/>
              <w:right w:val="single" w:sz="8" w:space="0" w:color="000000"/>
            </w:tcBorders>
            <w:shd w:val="clear" w:color="000000" w:fill="95B3D7"/>
            <w:vAlign w:val="center"/>
            <w:hideMark/>
          </w:tcPr>
          <w:p w14:paraId="7B34C7B4"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260</w:t>
            </w:r>
          </w:p>
        </w:tc>
        <w:tc>
          <w:tcPr>
            <w:tcW w:w="1900" w:type="pct"/>
            <w:tcBorders>
              <w:top w:val="nil"/>
              <w:left w:val="nil"/>
              <w:bottom w:val="single" w:sz="8" w:space="0" w:color="000000"/>
              <w:right w:val="single" w:sz="8" w:space="0" w:color="000000"/>
            </w:tcBorders>
            <w:shd w:val="clear" w:color="000000" w:fill="95B3D7"/>
            <w:vAlign w:val="center"/>
            <w:hideMark/>
          </w:tcPr>
          <w:p w14:paraId="32DE30D0" w14:textId="77777777" w:rsidR="000361BB" w:rsidRPr="000361BB" w:rsidRDefault="000361BB" w:rsidP="000361BB">
            <w:pPr>
              <w:pStyle w:val="Textoindependiente"/>
              <w:spacing w:line="276" w:lineRule="auto"/>
              <w:ind w:right="51"/>
              <w:contextualSpacing/>
              <w:rPr>
                <w:rFonts w:ascii="Work Sans" w:hAnsi="Work Sans"/>
                <w:b/>
                <w:bCs/>
              </w:rPr>
            </w:pPr>
            <w:r w:rsidRPr="000361BB">
              <w:rPr>
                <w:rFonts w:ascii="Work Sans" w:hAnsi="Work Sans"/>
                <w:b/>
                <w:bCs/>
              </w:rPr>
              <w:t>100%</w:t>
            </w:r>
          </w:p>
        </w:tc>
      </w:tr>
      <w:bookmarkEnd w:id="17"/>
    </w:tbl>
    <w:p w14:paraId="1DD0194B" w14:textId="77777777" w:rsidR="000361BB" w:rsidRDefault="000361BB" w:rsidP="003D2112">
      <w:pPr>
        <w:pStyle w:val="Textoindependiente"/>
        <w:spacing w:line="276" w:lineRule="auto"/>
        <w:ind w:right="51"/>
        <w:contextualSpacing/>
        <w:rPr>
          <w:rFonts w:ascii="Work Sans" w:hAnsi="Work Sans"/>
          <w:sz w:val="22"/>
          <w:szCs w:val="22"/>
          <w:lang w:val="es-CO"/>
        </w:rPr>
      </w:pPr>
    </w:p>
    <w:p w14:paraId="2BE72AD8" w14:textId="77777777" w:rsidR="003D2112" w:rsidRDefault="003D2112" w:rsidP="003D2112">
      <w:pPr>
        <w:pStyle w:val="Textoindependiente"/>
        <w:spacing w:line="276" w:lineRule="auto"/>
        <w:ind w:right="51"/>
        <w:contextualSpacing/>
        <w:rPr>
          <w:rFonts w:ascii="Work Sans" w:hAnsi="Work Sans"/>
          <w:sz w:val="22"/>
          <w:szCs w:val="22"/>
          <w:lang w:val="es-CO"/>
        </w:rPr>
      </w:pPr>
    </w:p>
    <w:p w14:paraId="28EBA587" w14:textId="77777777" w:rsidR="000361BB" w:rsidRDefault="000361BB" w:rsidP="000361BB">
      <w:pPr>
        <w:spacing w:after="0" w:line="360" w:lineRule="auto"/>
        <w:jc w:val="both"/>
        <w:rPr>
          <w:rFonts w:ascii="Work Sans" w:hAnsi="Work Sans" w:cs="Tahoma"/>
          <w:color w:val="000000" w:themeColor="text1"/>
          <w:lang w:val="es-ES_tradnl"/>
        </w:rPr>
      </w:pPr>
      <w:r w:rsidRPr="00DD50B6">
        <w:rPr>
          <w:rFonts w:ascii="Work Sans" w:hAnsi="Work Sans" w:cs="Tahoma"/>
          <w:color w:val="000000" w:themeColor="text1"/>
          <w:lang w:val="es-ES_tradnl"/>
        </w:rPr>
        <w:t>Por distribución etaria, el rango de edad comprendido de 55 años o más es el preponderante en el Ministerio de Minas y Energía con un peso porcentual del 30.238%, son 79 empleados los que se encuentran incluidos en este rango. En contraposición, la población más joven del Ministerio es la que tiene una menor representación en la planta provista, siendo 32 personas que se encuentran en este rango de edad, del universo existente y que representa el 12.31</w:t>
      </w:r>
      <w:r w:rsidRPr="00DD50B6">
        <w:rPr>
          <w:rFonts w:ascii="Work Sans" w:hAnsi="Work Sans" w:cs="Tahoma"/>
          <w:bCs/>
          <w:color w:val="000000" w:themeColor="text1"/>
          <w:lang w:val="es-ES_tradnl"/>
        </w:rPr>
        <w:t>%</w:t>
      </w:r>
      <w:r w:rsidRPr="00DD50B6">
        <w:rPr>
          <w:rFonts w:ascii="Work Sans" w:hAnsi="Work Sans" w:cs="Tahoma"/>
          <w:color w:val="000000" w:themeColor="text1"/>
          <w:lang w:val="es-ES_tradnl"/>
        </w:rPr>
        <w:t>.</w:t>
      </w:r>
    </w:p>
    <w:p w14:paraId="4386F7BE" w14:textId="77777777" w:rsidR="003D2112" w:rsidRPr="00184215" w:rsidRDefault="003D2112" w:rsidP="003D2112">
      <w:pPr>
        <w:pStyle w:val="Textoindependiente"/>
        <w:spacing w:line="276" w:lineRule="auto"/>
        <w:ind w:right="51"/>
        <w:contextualSpacing/>
        <w:rPr>
          <w:rFonts w:ascii="Work Sans" w:hAnsi="Work Sans"/>
          <w:sz w:val="22"/>
          <w:szCs w:val="22"/>
          <w:lang w:val="es-CO"/>
        </w:rPr>
      </w:pPr>
    </w:p>
    <w:p w14:paraId="3B12ADF5" w14:textId="77777777" w:rsidR="001F5709" w:rsidRPr="00B364B5" w:rsidRDefault="001F5709" w:rsidP="001F5709">
      <w:pPr>
        <w:pStyle w:val="Ttulo2"/>
        <w:rPr>
          <w:rFonts w:ascii="Work Sans" w:hAnsi="Work Sans" w:cs="Tahoma"/>
          <w:color w:val="auto"/>
          <w:szCs w:val="22"/>
        </w:rPr>
      </w:pPr>
      <w:bookmarkStart w:id="18" w:name="_Toc93483721"/>
      <w:r w:rsidRPr="00B364B5">
        <w:rPr>
          <w:rFonts w:ascii="Work Sans" w:hAnsi="Work Sans" w:cs="Tahoma"/>
          <w:color w:val="auto"/>
          <w:szCs w:val="22"/>
        </w:rPr>
        <w:t>5.ORGANIZACIÓN DEL SISTEMA DE GESTION DE SEGURIDAD Y SALUD EN EL TRABAJO</w:t>
      </w:r>
      <w:bookmarkEnd w:id="18"/>
    </w:p>
    <w:p w14:paraId="56A85529" w14:textId="77777777" w:rsidR="005E5CD8" w:rsidRPr="00B364B5" w:rsidRDefault="005E5CD8" w:rsidP="001F5709">
      <w:pPr>
        <w:pStyle w:val="Ttulo3"/>
        <w:numPr>
          <w:ilvl w:val="2"/>
          <w:numId w:val="0"/>
        </w:numPr>
        <w:spacing w:before="0" w:after="9" w:line="252" w:lineRule="auto"/>
        <w:ind w:left="10" w:right="183" w:hanging="10"/>
        <w:jc w:val="both"/>
        <w:rPr>
          <w:rFonts w:ascii="Work Sans" w:hAnsi="Work Sans"/>
          <w:color w:val="auto"/>
        </w:rPr>
      </w:pPr>
    </w:p>
    <w:p w14:paraId="12D7F8D6" w14:textId="0CEF11A0" w:rsidR="001F5709" w:rsidRPr="00B364B5" w:rsidRDefault="003D2112" w:rsidP="001F5709">
      <w:pPr>
        <w:pStyle w:val="Ttulo3"/>
        <w:numPr>
          <w:ilvl w:val="2"/>
          <w:numId w:val="0"/>
        </w:numPr>
        <w:spacing w:before="0" w:after="9" w:line="252" w:lineRule="auto"/>
        <w:ind w:left="10" w:right="183" w:hanging="10"/>
        <w:jc w:val="both"/>
        <w:rPr>
          <w:rFonts w:ascii="Work Sans" w:hAnsi="Work Sans"/>
          <w:color w:val="auto"/>
        </w:rPr>
      </w:pPr>
      <w:bookmarkStart w:id="19" w:name="_Toc93483722"/>
      <w:r w:rsidRPr="00B364B5">
        <w:rPr>
          <w:rFonts w:ascii="Work Sans" w:hAnsi="Work Sans"/>
          <w:color w:val="auto"/>
        </w:rPr>
        <w:t>5.1 ORGANIZACION</w:t>
      </w:r>
      <w:r w:rsidR="001F5709" w:rsidRPr="00B364B5">
        <w:rPr>
          <w:rFonts w:ascii="Work Sans" w:hAnsi="Work Sans"/>
          <w:color w:val="auto"/>
        </w:rPr>
        <w:t xml:space="preserve"> Y RECURSOS DEL SG-SST</w:t>
      </w:r>
      <w:bookmarkEnd w:id="19"/>
    </w:p>
    <w:p w14:paraId="0271F5A6" w14:textId="77777777" w:rsidR="005E5CD8" w:rsidRPr="0041604A" w:rsidRDefault="005E5CD8" w:rsidP="005E5CD8">
      <w:pPr>
        <w:rPr>
          <w:rFonts w:ascii="Work Sans" w:hAnsi="Work Sans"/>
        </w:rPr>
      </w:pPr>
    </w:p>
    <w:p w14:paraId="68E994DA" w14:textId="77777777" w:rsidR="001F5709" w:rsidRPr="0041604A" w:rsidRDefault="001F5709" w:rsidP="00980BD1">
      <w:pPr>
        <w:pStyle w:val="Prrafodelista"/>
        <w:numPr>
          <w:ilvl w:val="0"/>
          <w:numId w:val="11"/>
        </w:numPr>
        <w:autoSpaceDE w:val="0"/>
        <w:autoSpaceDN w:val="0"/>
        <w:adjustRightInd w:val="0"/>
        <w:spacing w:after="0" w:line="259" w:lineRule="auto"/>
        <w:ind w:left="-5"/>
        <w:contextualSpacing/>
        <w:jc w:val="both"/>
        <w:rPr>
          <w:rFonts w:ascii="Work Sans" w:hAnsi="Work Sans" w:cs="Tahoma"/>
        </w:rPr>
      </w:pPr>
      <w:r w:rsidRPr="0041604A">
        <w:rPr>
          <w:rFonts w:ascii="Work Sans" w:hAnsi="Work Sans" w:cs="Tahoma"/>
          <w:lang w:val="es-ES_tradnl"/>
        </w:rPr>
        <w:t xml:space="preserve">RECURSOS HUMANOS: </w:t>
      </w:r>
      <w:r w:rsidRPr="0041604A">
        <w:rPr>
          <w:rFonts w:ascii="Work Sans" w:hAnsi="Work Sans" w:cs="Tahoma"/>
        </w:rPr>
        <w:t xml:space="preserve">Para el caso del Sistema de Gestión en Seguridad y Salud en el Trabajo se </w:t>
      </w:r>
      <w:r w:rsidR="0041604A" w:rsidRPr="0041604A">
        <w:rPr>
          <w:rFonts w:ascii="Work Sans" w:hAnsi="Work Sans" w:cs="Tahoma"/>
        </w:rPr>
        <w:t>encuentra delegado</w:t>
      </w:r>
      <w:r w:rsidRPr="0041604A">
        <w:rPr>
          <w:rFonts w:ascii="Work Sans" w:hAnsi="Work Sans" w:cs="Tahoma"/>
        </w:rPr>
        <w:t xml:space="preserve"> en la Subdirección de Talento Humano, la </w:t>
      </w:r>
      <w:r w:rsidR="0041604A" w:rsidRPr="0041604A">
        <w:rPr>
          <w:rFonts w:ascii="Work Sans" w:hAnsi="Work Sans" w:cs="Tahoma"/>
        </w:rPr>
        <w:t>planeación, administración</w:t>
      </w:r>
      <w:r w:rsidRPr="0041604A">
        <w:rPr>
          <w:rFonts w:ascii="Work Sans" w:hAnsi="Work Sans" w:cs="Tahoma"/>
        </w:rPr>
        <w:t xml:space="preserve"> y </w:t>
      </w:r>
      <w:r w:rsidR="0041604A" w:rsidRPr="0041604A">
        <w:rPr>
          <w:rFonts w:ascii="Work Sans" w:hAnsi="Work Sans" w:cs="Tahoma"/>
        </w:rPr>
        <w:t>desarrollo de</w:t>
      </w:r>
      <w:r w:rsidRPr="0041604A">
        <w:rPr>
          <w:rFonts w:ascii="Work Sans" w:hAnsi="Work Sans" w:cs="Tahoma"/>
        </w:rPr>
        <w:t xml:space="preserve"> las </w:t>
      </w:r>
      <w:r w:rsidR="0041604A" w:rsidRPr="0041604A">
        <w:rPr>
          <w:rFonts w:ascii="Work Sans" w:hAnsi="Work Sans" w:cs="Tahoma"/>
        </w:rPr>
        <w:t>actividades del SGSST</w:t>
      </w:r>
      <w:r w:rsidRPr="0041604A">
        <w:rPr>
          <w:rFonts w:ascii="Work Sans" w:hAnsi="Work Sans" w:cs="Tahoma"/>
        </w:rPr>
        <w:t xml:space="preserve">, del cual es responsable La Subdirectora de Talento Humano con el apoyo de un profesional </w:t>
      </w:r>
      <w:r w:rsidR="0041604A" w:rsidRPr="0041604A">
        <w:rPr>
          <w:rFonts w:ascii="Work Sans" w:hAnsi="Work Sans" w:cs="Tahoma"/>
        </w:rPr>
        <w:t>especializado</w:t>
      </w:r>
      <w:r w:rsidRPr="0041604A">
        <w:rPr>
          <w:rFonts w:ascii="Work Sans" w:hAnsi="Work Sans" w:cs="Tahoma"/>
        </w:rPr>
        <w:t xml:space="preserve"> en seguridad y salud en el Trabajo.</w:t>
      </w:r>
    </w:p>
    <w:p w14:paraId="64006E33" w14:textId="36C62D6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Por otra parte, la gestión se apoya con contratistas de la </w:t>
      </w:r>
      <w:r w:rsidR="003D2112" w:rsidRPr="0041604A">
        <w:rPr>
          <w:rFonts w:ascii="Work Sans" w:hAnsi="Work Sans" w:cs="Tahoma"/>
        </w:rPr>
        <w:t>Subdirección</w:t>
      </w:r>
      <w:r w:rsidRPr="0041604A">
        <w:rPr>
          <w:rFonts w:ascii="Work Sans" w:hAnsi="Work Sans" w:cs="Tahoma"/>
        </w:rPr>
        <w:t xml:space="preserve"> de Talento Humano, y la Administradora de Riesgos Laborales (ARL) a la cual se encuentra afiliados los servidores y contratistas, suministrará el apoyo de los profesionales necesarios para la asesoría en la estructuración, desarrollo e implementación de los diferentes subprogramas de vigilancia epidemiológicos y demás que se desarrollan en el Ministerio. </w:t>
      </w:r>
    </w:p>
    <w:p w14:paraId="7F9086CC" w14:textId="74540862" w:rsidR="001F5709" w:rsidRPr="0041604A" w:rsidRDefault="001F5709" w:rsidP="001F5709">
      <w:pPr>
        <w:autoSpaceDE w:val="0"/>
        <w:autoSpaceDN w:val="0"/>
        <w:adjustRightInd w:val="0"/>
        <w:jc w:val="both"/>
        <w:rPr>
          <w:rFonts w:ascii="Work Sans" w:hAnsi="Work Sans" w:cs="Tahoma"/>
          <w:lang w:val="es-ES_tradnl"/>
        </w:rPr>
      </w:pPr>
      <w:r w:rsidRPr="0041604A">
        <w:rPr>
          <w:rFonts w:ascii="Work Sans" w:hAnsi="Work Sans" w:cs="Tahoma"/>
        </w:rPr>
        <w:t xml:space="preserve">El Ministerio de Minas y </w:t>
      </w:r>
      <w:r w:rsidR="000361BB" w:rsidRPr="0041604A">
        <w:rPr>
          <w:rFonts w:ascii="Work Sans" w:hAnsi="Work Sans" w:cs="Tahoma"/>
        </w:rPr>
        <w:t>energía</w:t>
      </w:r>
      <w:r w:rsidRPr="0041604A">
        <w:rPr>
          <w:rFonts w:ascii="Work Sans" w:hAnsi="Work Sans" w:cs="Tahoma"/>
        </w:rPr>
        <w:t xml:space="preserve"> cuenta con </w:t>
      </w:r>
      <w:r w:rsidR="0041604A" w:rsidRPr="0041604A">
        <w:rPr>
          <w:rFonts w:ascii="Work Sans" w:hAnsi="Work Sans" w:cs="Tahoma"/>
        </w:rPr>
        <w:t>los Comités</w:t>
      </w:r>
      <w:r w:rsidRPr="0041604A">
        <w:rPr>
          <w:rFonts w:ascii="Work Sans" w:hAnsi="Work Sans" w:cs="Tahoma"/>
        </w:rPr>
        <w:t xml:space="preserve"> de Convivencia Laboral, Comité   Paritario de Seguridad y Salud en el Trabajo – COPASST y la Brigada de Emergencias los cuales están conformados por servidores y contratistas.</w:t>
      </w:r>
      <w:r w:rsidRPr="0041604A">
        <w:rPr>
          <w:rFonts w:ascii="Work Sans" w:hAnsi="Work Sans" w:cs="Tahoma"/>
          <w:highlight w:val="yellow"/>
        </w:rPr>
        <w:t xml:space="preserve"> </w:t>
      </w:r>
    </w:p>
    <w:p w14:paraId="66902C01" w14:textId="429C672B" w:rsidR="001F5709" w:rsidRPr="0041604A" w:rsidRDefault="001F5709" w:rsidP="00980BD1">
      <w:pPr>
        <w:pStyle w:val="Prrafodelista"/>
        <w:numPr>
          <w:ilvl w:val="0"/>
          <w:numId w:val="11"/>
        </w:numPr>
        <w:autoSpaceDE w:val="0"/>
        <w:autoSpaceDN w:val="0"/>
        <w:adjustRightInd w:val="0"/>
        <w:spacing w:after="0" w:line="240" w:lineRule="auto"/>
        <w:ind w:left="0"/>
        <w:contextualSpacing/>
        <w:jc w:val="both"/>
        <w:rPr>
          <w:rFonts w:ascii="Work Sans" w:hAnsi="Work Sans" w:cs="Tahoma"/>
          <w:lang w:val="es-ES_tradnl"/>
        </w:rPr>
      </w:pPr>
      <w:r w:rsidRPr="0041604A">
        <w:rPr>
          <w:rFonts w:ascii="Work Sans" w:hAnsi="Work Sans" w:cs="Tahoma"/>
          <w:lang w:val="es-ES_tradnl"/>
        </w:rPr>
        <w:t xml:space="preserve">RECURSOS FINANCIEROS: Desde el equipo de trabajo se </w:t>
      </w:r>
      <w:r w:rsidR="003D2112" w:rsidRPr="0041604A">
        <w:rPr>
          <w:rFonts w:ascii="Work Sans" w:hAnsi="Work Sans" w:cs="Tahoma"/>
          <w:lang w:val="es-ES_tradnl"/>
        </w:rPr>
        <w:t>efectúa</w:t>
      </w:r>
      <w:r w:rsidRPr="0041604A">
        <w:rPr>
          <w:rFonts w:ascii="Work Sans" w:hAnsi="Work Sans" w:cs="Tahoma"/>
          <w:lang w:val="es-ES_tradnl"/>
        </w:rPr>
        <w:t xml:space="preserve"> la planeación presupuestal en forma anual para el desarrollo del plan anual de trabajo del sistema de seguridad y salud en el trabajo (ver anexo 1). </w:t>
      </w:r>
      <w:r w:rsidR="009751DA" w:rsidRPr="0041604A">
        <w:rPr>
          <w:rFonts w:ascii="Work Sans" w:hAnsi="Work Sans" w:cs="Tahoma"/>
          <w:lang w:val="es-ES_tradnl"/>
        </w:rPr>
        <w:t>Los recursos para el desarrollo de las actividades del Sistema de Gestión se realizan</w:t>
      </w:r>
      <w:r w:rsidRPr="0041604A">
        <w:rPr>
          <w:rFonts w:ascii="Work Sans" w:hAnsi="Work Sans" w:cs="Tahoma"/>
          <w:lang w:val="es-ES_tradnl"/>
        </w:rPr>
        <w:t xml:space="preserve"> por medio del presupuesto del plan de bienestar, a su </w:t>
      </w:r>
      <w:r w:rsidR="003D2112" w:rsidRPr="0041604A">
        <w:rPr>
          <w:rFonts w:ascii="Work Sans" w:hAnsi="Work Sans" w:cs="Tahoma"/>
          <w:lang w:val="es-ES_tradnl"/>
        </w:rPr>
        <w:t>vez se</w:t>
      </w:r>
      <w:r w:rsidRPr="0041604A">
        <w:rPr>
          <w:rFonts w:ascii="Work Sans" w:hAnsi="Work Sans" w:cs="Tahoma"/>
          <w:lang w:val="es-ES_tradnl"/>
        </w:rPr>
        <w:t xml:space="preserve"> cuenta con la </w:t>
      </w:r>
      <w:r w:rsidR="003D2112" w:rsidRPr="0041604A">
        <w:rPr>
          <w:rFonts w:ascii="Work Sans" w:hAnsi="Work Sans" w:cs="Tahoma"/>
          <w:lang w:val="es-ES_tradnl"/>
        </w:rPr>
        <w:t>reinversión</w:t>
      </w:r>
      <w:r w:rsidRPr="0041604A">
        <w:rPr>
          <w:rFonts w:ascii="Work Sans" w:hAnsi="Work Sans" w:cs="Tahoma"/>
          <w:lang w:val="es-ES_tradnl"/>
        </w:rPr>
        <w:t xml:space="preserve"> de los recursos aportados a la Administradora de Riesgos Laborales y los recursos de reinversión por el corredor de seguros que se encarga de vigilar el cumplimiento de las actividades de la ARL.</w:t>
      </w:r>
    </w:p>
    <w:p w14:paraId="43F511C8" w14:textId="77777777" w:rsidR="005E5CD8" w:rsidRPr="0041604A" w:rsidRDefault="005E5CD8" w:rsidP="005E5CD8">
      <w:pPr>
        <w:pStyle w:val="Prrafodelista"/>
        <w:autoSpaceDE w:val="0"/>
        <w:autoSpaceDN w:val="0"/>
        <w:adjustRightInd w:val="0"/>
        <w:spacing w:after="0" w:line="240" w:lineRule="auto"/>
        <w:ind w:left="0"/>
        <w:contextualSpacing/>
        <w:jc w:val="both"/>
        <w:rPr>
          <w:rFonts w:ascii="Work Sans" w:hAnsi="Work Sans" w:cs="Tahoma"/>
          <w:lang w:val="es-ES_tradnl"/>
        </w:rPr>
      </w:pPr>
    </w:p>
    <w:p w14:paraId="2BB80351" w14:textId="1C8E1A79" w:rsidR="005E5CD8" w:rsidRPr="0041604A" w:rsidRDefault="001F5709" w:rsidP="00980BD1">
      <w:pPr>
        <w:pStyle w:val="Prrafodelista"/>
        <w:numPr>
          <w:ilvl w:val="0"/>
          <w:numId w:val="11"/>
        </w:numPr>
        <w:autoSpaceDE w:val="0"/>
        <w:autoSpaceDN w:val="0"/>
        <w:adjustRightInd w:val="0"/>
        <w:spacing w:after="0" w:line="240" w:lineRule="auto"/>
        <w:ind w:left="0"/>
        <w:contextualSpacing/>
        <w:jc w:val="both"/>
        <w:rPr>
          <w:rFonts w:ascii="Work Sans" w:hAnsi="Work Sans" w:cs="Tahoma"/>
          <w:lang w:val="es-ES_tradnl"/>
        </w:rPr>
      </w:pPr>
      <w:r w:rsidRPr="0041604A">
        <w:rPr>
          <w:rFonts w:ascii="Work Sans" w:hAnsi="Work Sans" w:cs="Tahoma"/>
          <w:lang w:val="es-ES_tradnl"/>
        </w:rPr>
        <w:t xml:space="preserve">RECURSOS FISICOS Y TECNOLOGICOS:  </w:t>
      </w:r>
      <w:r w:rsidRPr="0041604A">
        <w:rPr>
          <w:rFonts w:ascii="Work Sans" w:hAnsi="Work Sans" w:cs="Tahoma"/>
        </w:rPr>
        <w:t xml:space="preserve">la Entidad cuenta con espacios físicos suficientes para la capacitación del personal, dotado con otros recursos como son: Sillas, Gimnasio, Televisor, DVD, </w:t>
      </w:r>
      <w:r w:rsidR="003D2112" w:rsidRPr="0041604A">
        <w:rPr>
          <w:rFonts w:ascii="Work Sans" w:hAnsi="Work Sans" w:cs="Tahoma"/>
        </w:rPr>
        <w:t>papelógrafo</w:t>
      </w:r>
      <w:r w:rsidRPr="0041604A">
        <w:rPr>
          <w:rFonts w:ascii="Work Sans" w:hAnsi="Work Sans" w:cs="Tahoma"/>
        </w:rPr>
        <w:t xml:space="preserve">, Video Beam, auditorio y salas de trabajo. </w:t>
      </w:r>
    </w:p>
    <w:p w14:paraId="4D641636" w14:textId="77777777" w:rsidR="005E5CD8" w:rsidRPr="0041604A" w:rsidRDefault="005E5CD8" w:rsidP="005E5CD8">
      <w:pPr>
        <w:pStyle w:val="Prrafodelista"/>
        <w:autoSpaceDE w:val="0"/>
        <w:autoSpaceDN w:val="0"/>
        <w:adjustRightInd w:val="0"/>
        <w:spacing w:after="0" w:line="240" w:lineRule="auto"/>
        <w:ind w:left="0"/>
        <w:contextualSpacing/>
        <w:jc w:val="both"/>
        <w:rPr>
          <w:rFonts w:ascii="Work Sans" w:hAnsi="Work Sans" w:cs="Tahoma"/>
          <w:lang w:val="es-ES_tradnl"/>
        </w:rPr>
      </w:pPr>
    </w:p>
    <w:p w14:paraId="13B50304" w14:textId="77777777" w:rsidR="005E5CD8" w:rsidRPr="00B364B5" w:rsidRDefault="001F5709" w:rsidP="005E5CD8">
      <w:pPr>
        <w:pStyle w:val="Prrafodelista"/>
        <w:autoSpaceDE w:val="0"/>
        <w:autoSpaceDN w:val="0"/>
        <w:adjustRightInd w:val="0"/>
        <w:spacing w:after="0" w:line="240" w:lineRule="auto"/>
        <w:ind w:left="0"/>
        <w:contextualSpacing/>
        <w:jc w:val="both"/>
        <w:rPr>
          <w:rFonts w:ascii="Work Sans" w:hAnsi="Work Sans"/>
        </w:rPr>
      </w:pPr>
      <w:r w:rsidRPr="00B364B5">
        <w:rPr>
          <w:rFonts w:ascii="Work Sans" w:hAnsi="Work Sans"/>
        </w:rPr>
        <w:t>5.1.2. REGLAMENTO DE HIGIENE Y SEGURIDAD INDUSTRIAL</w:t>
      </w:r>
    </w:p>
    <w:p w14:paraId="22416B6D" w14:textId="77777777" w:rsidR="005E5CD8" w:rsidRPr="0041604A" w:rsidRDefault="005E5CD8" w:rsidP="005E5CD8">
      <w:pPr>
        <w:pStyle w:val="Prrafodelista"/>
        <w:autoSpaceDE w:val="0"/>
        <w:autoSpaceDN w:val="0"/>
        <w:adjustRightInd w:val="0"/>
        <w:spacing w:after="0" w:line="240" w:lineRule="auto"/>
        <w:ind w:left="0"/>
        <w:contextualSpacing/>
        <w:jc w:val="both"/>
        <w:rPr>
          <w:rFonts w:ascii="Work Sans" w:hAnsi="Work Sans"/>
        </w:rPr>
      </w:pPr>
    </w:p>
    <w:p w14:paraId="42C2E633" w14:textId="548E6C78" w:rsidR="001F5709" w:rsidRPr="0041604A" w:rsidRDefault="001F5709" w:rsidP="005E5CD8">
      <w:pPr>
        <w:pStyle w:val="Prrafodelista"/>
        <w:autoSpaceDE w:val="0"/>
        <w:autoSpaceDN w:val="0"/>
        <w:adjustRightInd w:val="0"/>
        <w:spacing w:after="0" w:line="240" w:lineRule="auto"/>
        <w:ind w:left="0"/>
        <w:contextualSpacing/>
        <w:jc w:val="both"/>
        <w:rPr>
          <w:rFonts w:ascii="Work Sans" w:hAnsi="Work Sans" w:cs="Tahoma"/>
        </w:rPr>
      </w:pPr>
      <w:r w:rsidRPr="0041604A">
        <w:rPr>
          <w:rFonts w:ascii="Work Sans" w:hAnsi="Work Sans" w:cs="Tahoma"/>
        </w:rPr>
        <w:t>El Reglamento se encuentra elaborado, aprobado por parte del despacho de</w:t>
      </w:r>
      <w:r w:rsidR="003D2112">
        <w:rPr>
          <w:rFonts w:ascii="Work Sans" w:hAnsi="Work Sans" w:cs="Tahoma"/>
        </w:rPr>
        <w:t xml:space="preserve">l </w:t>
      </w:r>
      <w:r w:rsidR="00A16555">
        <w:rPr>
          <w:rFonts w:ascii="Work Sans" w:hAnsi="Work Sans" w:cs="Tahoma"/>
        </w:rPr>
        <w:t>ministro</w:t>
      </w:r>
      <w:r w:rsidRPr="0041604A">
        <w:rPr>
          <w:rFonts w:ascii="Work Sans" w:hAnsi="Work Sans" w:cs="Tahoma"/>
        </w:rPr>
        <w:t xml:space="preserve">, este se encuentra publicado en el </w:t>
      </w:r>
      <w:r w:rsidR="009751DA" w:rsidRPr="0041604A">
        <w:rPr>
          <w:rFonts w:ascii="Work Sans" w:hAnsi="Work Sans" w:cs="Tahoma"/>
        </w:rPr>
        <w:t>SIG</w:t>
      </w:r>
      <w:r w:rsidR="009751DA">
        <w:rPr>
          <w:rFonts w:ascii="Work Sans" w:hAnsi="Work Sans" w:cs="Tahoma"/>
        </w:rPr>
        <w:t>AME</w:t>
      </w:r>
      <w:r w:rsidR="009751DA" w:rsidRPr="0041604A">
        <w:rPr>
          <w:rFonts w:ascii="Work Sans" w:hAnsi="Work Sans" w:cs="Tahoma"/>
        </w:rPr>
        <w:t xml:space="preserve"> de</w:t>
      </w:r>
      <w:r w:rsidRPr="0041604A">
        <w:rPr>
          <w:rFonts w:ascii="Work Sans" w:hAnsi="Work Sans" w:cs="Tahoma"/>
        </w:rPr>
        <w:t xml:space="preserve"> la entidad, el documento está bajo </w:t>
      </w:r>
      <w:r w:rsidR="009751DA">
        <w:rPr>
          <w:rFonts w:ascii="Work Sans" w:hAnsi="Work Sans" w:cs="Tahoma"/>
        </w:rPr>
        <w:t>R</w:t>
      </w:r>
      <w:r w:rsidRPr="0041604A">
        <w:rPr>
          <w:rFonts w:ascii="Work Sans" w:hAnsi="Work Sans" w:cs="Tahoma"/>
        </w:rPr>
        <w:t xml:space="preserve">esolución </w:t>
      </w:r>
      <w:r w:rsidR="00B364B5" w:rsidRPr="00B364B5">
        <w:rPr>
          <w:rFonts w:ascii="Work Sans" w:hAnsi="Work Sans" w:cs="Tahoma"/>
        </w:rPr>
        <w:t>00705</w:t>
      </w:r>
      <w:r w:rsidRPr="00B364B5">
        <w:rPr>
          <w:rFonts w:ascii="Work Sans" w:hAnsi="Work Sans" w:cs="Tahoma"/>
        </w:rPr>
        <w:t xml:space="preserve">- del </w:t>
      </w:r>
      <w:r w:rsidR="00B364B5" w:rsidRPr="00B364B5">
        <w:rPr>
          <w:rFonts w:ascii="Work Sans" w:hAnsi="Work Sans" w:cs="Tahoma"/>
        </w:rPr>
        <w:t>1</w:t>
      </w:r>
      <w:r w:rsidRPr="00B364B5">
        <w:rPr>
          <w:rFonts w:ascii="Work Sans" w:hAnsi="Work Sans" w:cs="Tahoma"/>
        </w:rPr>
        <w:t xml:space="preserve">1 de </w:t>
      </w:r>
      <w:r w:rsidR="00B364B5" w:rsidRPr="00B364B5">
        <w:rPr>
          <w:rFonts w:ascii="Work Sans" w:hAnsi="Work Sans" w:cs="Tahoma"/>
        </w:rPr>
        <w:t>octubre</w:t>
      </w:r>
      <w:r w:rsidRPr="00B364B5">
        <w:rPr>
          <w:rFonts w:ascii="Work Sans" w:hAnsi="Work Sans" w:cs="Tahoma"/>
        </w:rPr>
        <w:t xml:space="preserve"> de 20</w:t>
      </w:r>
      <w:r w:rsidR="00B364B5" w:rsidRPr="00B364B5">
        <w:rPr>
          <w:rFonts w:ascii="Work Sans" w:hAnsi="Work Sans" w:cs="Tahoma"/>
        </w:rPr>
        <w:t>21</w:t>
      </w:r>
      <w:r w:rsidRPr="00B364B5">
        <w:rPr>
          <w:rFonts w:ascii="Work Sans" w:hAnsi="Work Sans" w:cs="Tahoma"/>
        </w:rPr>
        <w:t>. E</w:t>
      </w:r>
      <w:r w:rsidRPr="0041604A">
        <w:rPr>
          <w:rFonts w:ascii="Work Sans" w:hAnsi="Work Sans" w:cs="Tahoma"/>
        </w:rPr>
        <w:t xml:space="preserve">n esta el Ministerio de Minas y </w:t>
      </w:r>
      <w:r w:rsidR="009751DA">
        <w:rPr>
          <w:rFonts w:ascii="Work Sans" w:hAnsi="Work Sans" w:cs="Tahoma"/>
        </w:rPr>
        <w:t>E</w:t>
      </w:r>
      <w:r w:rsidR="009751DA" w:rsidRPr="0041604A">
        <w:rPr>
          <w:rFonts w:ascii="Work Sans" w:hAnsi="Work Sans" w:cs="Tahoma"/>
        </w:rPr>
        <w:t>nergía</w:t>
      </w:r>
      <w:r w:rsidRPr="0041604A">
        <w:rPr>
          <w:rFonts w:ascii="Work Sans" w:hAnsi="Work Sans" w:cs="Tahoma"/>
        </w:rPr>
        <w:t xml:space="preserve"> se compromete a brindar protección e higiene a los servidores públicos, a brindar instalaciones seguras y dotadas adecuadamente para el desarrollo de sus actividades entre otros compromisos con la finalidad de garantizar una oportuna y adecuada prevención de los accidentes de trabajo y enfermedades laborales. </w:t>
      </w:r>
    </w:p>
    <w:p w14:paraId="4A0615CF" w14:textId="77777777" w:rsidR="001F5709" w:rsidRPr="0041604A" w:rsidRDefault="001F5709" w:rsidP="001F5709">
      <w:pPr>
        <w:pStyle w:val="Prrafodelista"/>
        <w:spacing w:line="259" w:lineRule="auto"/>
        <w:ind w:right="1478"/>
        <w:jc w:val="both"/>
        <w:rPr>
          <w:rFonts w:ascii="Work Sans" w:hAnsi="Work Sans" w:cs="Tahoma"/>
          <w:b/>
        </w:rPr>
      </w:pPr>
      <w:r w:rsidRPr="0041604A">
        <w:rPr>
          <w:rFonts w:ascii="Work Sans" w:hAnsi="Work Sans" w:cs="Tahoma"/>
          <w:b/>
        </w:rPr>
        <w:t xml:space="preserve"> </w:t>
      </w:r>
    </w:p>
    <w:p w14:paraId="667F7386" w14:textId="009A8ECD" w:rsidR="001F5709" w:rsidRPr="0041604A" w:rsidRDefault="001F5709" w:rsidP="005E5CD8">
      <w:pPr>
        <w:pStyle w:val="Ttulo4"/>
        <w:spacing w:after="9" w:line="252" w:lineRule="auto"/>
        <w:ind w:right="183"/>
        <w:jc w:val="both"/>
        <w:rPr>
          <w:rFonts w:ascii="Work Sans" w:hAnsi="Work Sans" w:cs="Tahoma"/>
          <w:b w:val="0"/>
          <w:color w:val="auto"/>
        </w:rPr>
      </w:pPr>
      <w:r w:rsidRPr="0041604A">
        <w:rPr>
          <w:rStyle w:val="Ttulo4Car"/>
          <w:rFonts w:ascii="Work Sans" w:hAnsi="Work Sans" w:cs="Tahoma"/>
          <w:color w:val="auto"/>
        </w:rPr>
        <w:lastRenderedPageBreak/>
        <w:t>Evaluación de los Programas de Seguridad, Salud en el Trabajo</w:t>
      </w:r>
      <w:r w:rsidRPr="0041604A">
        <w:rPr>
          <w:rFonts w:ascii="Work Sans" w:hAnsi="Work Sans" w:cs="Tahoma"/>
          <w:b w:val="0"/>
          <w:color w:val="auto"/>
          <w:lang w:val="es-ES"/>
        </w:rPr>
        <w:t xml:space="preserve">: </w:t>
      </w:r>
      <w:r w:rsidRPr="0041604A">
        <w:rPr>
          <w:rFonts w:ascii="Work Sans" w:hAnsi="Work Sans" w:cs="Tahoma"/>
          <w:b w:val="0"/>
          <w:color w:val="auto"/>
        </w:rPr>
        <w:t xml:space="preserve">Para verificar el grado de cumplimiento de los Programas de Seguridad y Salud en el Trabajo se desarrolla la revisión de la </w:t>
      </w:r>
      <w:r w:rsidR="009751DA" w:rsidRPr="0041604A">
        <w:rPr>
          <w:rFonts w:ascii="Work Sans" w:hAnsi="Work Sans" w:cs="Tahoma"/>
          <w:b w:val="0"/>
          <w:color w:val="auto"/>
        </w:rPr>
        <w:t>implementación</w:t>
      </w:r>
      <w:r w:rsidRPr="0041604A">
        <w:rPr>
          <w:rFonts w:ascii="Work Sans" w:hAnsi="Work Sans" w:cs="Tahoma"/>
          <w:b w:val="0"/>
          <w:color w:val="auto"/>
        </w:rPr>
        <w:t xml:space="preserve"> y ejecución de las actividades del </w:t>
      </w:r>
      <w:r w:rsidR="009751DA" w:rsidRPr="0041604A">
        <w:rPr>
          <w:rFonts w:ascii="Work Sans" w:hAnsi="Work Sans" w:cs="Tahoma"/>
          <w:b w:val="0"/>
          <w:color w:val="auto"/>
        </w:rPr>
        <w:t>Sistema</w:t>
      </w:r>
      <w:r w:rsidRPr="0041604A">
        <w:rPr>
          <w:rFonts w:ascii="Work Sans" w:hAnsi="Work Sans" w:cs="Tahoma"/>
          <w:b w:val="0"/>
          <w:color w:val="auto"/>
        </w:rPr>
        <w:t xml:space="preserve"> de </w:t>
      </w:r>
      <w:r w:rsidR="009751DA" w:rsidRPr="0041604A">
        <w:rPr>
          <w:rFonts w:ascii="Work Sans" w:hAnsi="Work Sans" w:cs="Tahoma"/>
          <w:b w:val="0"/>
          <w:color w:val="auto"/>
        </w:rPr>
        <w:t>Gestión</w:t>
      </w:r>
      <w:r w:rsidRPr="0041604A">
        <w:rPr>
          <w:rFonts w:ascii="Work Sans" w:hAnsi="Work Sans" w:cs="Tahoma"/>
          <w:b w:val="0"/>
          <w:color w:val="auto"/>
        </w:rPr>
        <w:t xml:space="preserve"> de Seguridad y Salud. </w:t>
      </w:r>
    </w:p>
    <w:p w14:paraId="71FD1977" w14:textId="77777777" w:rsidR="009751DA" w:rsidRDefault="009751DA" w:rsidP="001F5709">
      <w:pPr>
        <w:spacing w:line="259" w:lineRule="auto"/>
        <w:jc w:val="both"/>
        <w:rPr>
          <w:rFonts w:ascii="Work Sans" w:hAnsi="Work Sans" w:cs="Tahoma"/>
        </w:rPr>
      </w:pPr>
    </w:p>
    <w:p w14:paraId="3AFE62FC" w14:textId="4FA8F10C" w:rsidR="001F5709" w:rsidRDefault="001F5709" w:rsidP="001F5709">
      <w:pPr>
        <w:spacing w:line="259" w:lineRule="auto"/>
        <w:jc w:val="both"/>
        <w:rPr>
          <w:rFonts w:ascii="Work Sans" w:hAnsi="Work Sans" w:cs="Tahoma"/>
        </w:rPr>
      </w:pPr>
      <w:r w:rsidRPr="0041604A">
        <w:rPr>
          <w:rFonts w:ascii="Work Sans" w:hAnsi="Work Sans" w:cs="Tahoma"/>
        </w:rPr>
        <w:t>Los programas serán sujeto de seguimiento permanente mediante el cronograma - plan anual de seguridad y salud en el trabajo, los resultados obtenidos serán incluidos dentro de la revisión por la dirección. En función de los resultados de la gestión se orientarán las actividades del SST.</w:t>
      </w:r>
      <w:r w:rsidRPr="0041604A" w:rsidDel="004D2250">
        <w:rPr>
          <w:rFonts w:ascii="Work Sans" w:hAnsi="Work Sans" w:cs="Tahoma"/>
        </w:rPr>
        <w:t xml:space="preserve"> </w:t>
      </w:r>
    </w:p>
    <w:p w14:paraId="759490BD" w14:textId="77777777" w:rsidR="007223F0" w:rsidRPr="0041604A" w:rsidRDefault="007223F0" w:rsidP="001F5709">
      <w:pPr>
        <w:spacing w:line="259" w:lineRule="auto"/>
        <w:jc w:val="both"/>
        <w:rPr>
          <w:rFonts w:ascii="Work Sans" w:hAnsi="Work Sans" w:cs="Tahoma"/>
        </w:rPr>
      </w:pPr>
    </w:p>
    <w:p w14:paraId="4C2839EF" w14:textId="77777777" w:rsidR="001F5709" w:rsidRPr="0041604A" w:rsidRDefault="001F5709" w:rsidP="001F5709">
      <w:pPr>
        <w:pStyle w:val="Ttulo3"/>
        <w:numPr>
          <w:ilvl w:val="2"/>
          <w:numId w:val="0"/>
        </w:numPr>
        <w:spacing w:before="0" w:after="9" w:line="252" w:lineRule="auto"/>
        <w:ind w:left="10" w:right="183" w:hanging="10"/>
        <w:jc w:val="both"/>
        <w:rPr>
          <w:rFonts w:ascii="Work Sans" w:hAnsi="Work Sans"/>
          <w:color w:val="auto"/>
        </w:rPr>
      </w:pPr>
      <w:bookmarkStart w:id="20" w:name="_Toc525286904"/>
      <w:bookmarkStart w:id="21" w:name="_Toc93483723"/>
      <w:r w:rsidRPr="0041604A">
        <w:rPr>
          <w:rFonts w:ascii="Work Sans" w:hAnsi="Work Sans"/>
          <w:color w:val="auto"/>
        </w:rPr>
        <w:t>5.2 COMITÉS DEL SISTEMA DE SEGURIDAD Y SALUD EN EL TRABAJO</w:t>
      </w:r>
      <w:bookmarkEnd w:id="20"/>
      <w:bookmarkEnd w:id="21"/>
    </w:p>
    <w:p w14:paraId="3E435E3D" w14:textId="77777777" w:rsidR="001F5709" w:rsidRPr="0041604A" w:rsidRDefault="001F5709" w:rsidP="005E5CD8">
      <w:pPr>
        <w:jc w:val="both"/>
        <w:rPr>
          <w:rFonts w:ascii="Work Sans" w:hAnsi="Work Sans"/>
        </w:rPr>
      </w:pPr>
    </w:p>
    <w:p w14:paraId="398330E3" w14:textId="77777777" w:rsidR="001F5709" w:rsidRPr="0041604A" w:rsidRDefault="001F5709" w:rsidP="005E5CD8">
      <w:pPr>
        <w:pStyle w:val="Ttulo4"/>
        <w:numPr>
          <w:ilvl w:val="3"/>
          <w:numId w:val="0"/>
        </w:numPr>
        <w:spacing w:after="9" w:line="252" w:lineRule="auto"/>
        <w:ind w:left="10" w:right="183" w:hanging="10"/>
        <w:jc w:val="both"/>
        <w:rPr>
          <w:rFonts w:ascii="Work Sans" w:hAnsi="Work Sans" w:cs="Tahoma"/>
          <w:color w:val="auto"/>
        </w:rPr>
      </w:pPr>
      <w:bookmarkStart w:id="22" w:name="_Toc524678600"/>
      <w:bookmarkStart w:id="23" w:name="_Toc525286905"/>
      <w:bookmarkStart w:id="24" w:name="_Hlk511765323"/>
      <w:r w:rsidRPr="00B364B5">
        <w:rPr>
          <w:rFonts w:ascii="Work Sans" w:eastAsia="Arial Unicode MS" w:hAnsi="Work Sans" w:cs="Tahoma"/>
          <w:i w:val="0"/>
          <w:iCs w:val="0"/>
          <w:color w:val="auto"/>
          <w:lang w:val="es-ES"/>
        </w:rPr>
        <w:t>5.2.1 Comité Paritario de Seguridad y Salud en el Trabajo:</w:t>
      </w:r>
      <w:r w:rsidRPr="00B364B5">
        <w:rPr>
          <w:rStyle w:val="Ttulo4Car"/>
          <w:rFonts w:ascii="Work Sans" w:hAnsi="Work Sans" w:cs="Tahoma"/>
          <w:i/>
          <w:iCs/>
          <w:color w:val="auto"/>
        </w:rPr>
        <w:t xml:space="preserve"> </w:t>
      </w:r>
      <w:r w:rsidRPr="0041604A">
        <w:rPr>
          <w:rFonts w:ascii="Work Sans" w:hAnsi="Work Sans" w:cs="Tahoma"/>
          <w:b w:val="0"/>
          <w:color w:val="auto"/>
        </w:rPr>
        <w:t>Es el organismo dentro del Sistema de Gestión de Seguridad y Salud en el Trabajo que se encarga de promover y vigilar el cumplimiento de la normatividad correspondiente a Seguridad y Salud en el Trabajo, a su vez sirve como mecanismo de interacción entre los empleados y la alta dirección para la identificación de peligros, promoción de la salud y prevención de las enfermedades laborales que se puedan manifestar en los funcionarios por el desarrollo de sus actividades</w:t>
      </w:r>
      <w:r w:rsidRPr="0041604A">
        <w:rPr>
          <w:rFonts w:ascii="Work Sans" w:hAnsi="Work Sans" w:cs="Tahoma"/>
          <w:color w:val="auto"/>
        </w:rPr>
        <w:t>.</w:t>
      </w:r>
      <w:bookmarkEnd w:id="22"/>
      <w:bookmarkEnd w:id="23"/>
    </w:p>
    <w:p w14:paraId="78F74F6D" w14:textId="77777777" w:rsidR="005E5CD8" w:rsidRPr="0041604A" w:rsidRDefault="005E5CD8" w:rsidP="001F5709">
      <w:pPr>
        <w:spacing w:line="259" w:lineRule="auto"/>
        <w:jc w:val="both"/>
        <w:rPr>
          <w:rFonts w:ascii="Work Sans" w:hAnsi="Work Sans" w:cs="Tahoma"/>
        </w:rPr>
      </w:pPr>
    </w:p>
    <w:p w14:paraId="42AEF611" w14:textId="3C31CE65"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En el Ministerio de Minas y </w:t>
      </w:r>
      <w:r w:rsidR="00A16555" w:rsidRPr="0041604A">
        <w:rPr>
          <w:rFonts w:ascii="Work Sans" w:hAnsi="Work Sans" w:cs="Tahoma"/>
        </w:rPr>
        <w:t>Energía</w:t>
      </w:r>
      <w:r w:rsidR="009751DA" w:rsidRPr="0041604A">
        <w:rPr>
          <w:rFonts w:ascii="Work Sans" w:hAnsi="Work Sans" w:cs="Tahoma"/>
        </w:rPr>
        <w:t xml:space="preserve"> se</w:t>
      </w:r>
      <w:r w:rsidRPr="0041604A">
        <w:rPr>
          <w:rFonts w:ascii="Work Sans" w:hAnsi="Work Sans" w:cs="Tahoma"/>
        </w:rPr>
        <w:t xml:space="preserve"> realizan las siguientes actividades con el fin de realizar la elección de los miembros del COPASST,</w:t>
      </w:r>
    </w:p>
    <w:p w14:paraId="4D22D28D"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El COPASST se encuentra normativamente reglamentado por: </w:t>
      </w:r>
    </w:p>
    <w:p w14:paraId="4BF44609" w14:textId="77777777" w:rsidR="001F5709" w:rsidRPr="0041604A" w:rsidRDefault="001F5709" w:rsidP="00980BD1">
      <w:pPr>
        <w:numPr>
          <w:ilvl w:val="0"/>
          <w:numId w:val="24"/>
        </w:numPr>
        <w:spacing w:after="0" w:line="259" w:lineRule="auto"/>
        <w:contextualSpacing/>
        <w:jc w:val="both"/>
        <w:rPr>
          <w:rFonts w:ascii="Work Sans" w:hAnsi="Work Sans" w:cs="Tahoma"/>
        </w:rPr>
      </w:pPr>
      <w:r w:rsidRPr="0041604A">
        <w:rPr>
          <w:rFonts w:ascii="Work Sans" w:hAnsi="Work Sans" w:cs="Tahoma"/>
        </w:rPr>
        <w:t xml:space="preserve">Decreto 614 de 1984 </w:t>
      </w:r>
    </w:p>
    <w:p w14:paraId="752FA6CD" w14:textId="77777777" w:rsidR="001F5709" w:rsidRPr="0041604A" w:rsidRDefault="001F5709" w:rsidP="00980BD1">
      <w:pPr>
        <w:numPr>
          <w:ilvl w:val="0"/>
          <w:numId w:val="24"/>
        </w:numPr>
        <w:spacing w:after="0" w:line="259" w:lineRule="auto"/>
        <w:contextualSpacing/>
        <w:jc w:val="both"/>
        <w:rPr>
          <w:rFonts w:ascii="Work Sans" w:hAnsi="Work Sans" w:cs="Tahoma"/>
        </w:rPr>
      </w:pPr>
      <w:r w:rsidRPr="0041604A">
        <w:rPr>
          <w:rFonts w:ascii="Work Sans" w:hAnsi="Work Sans" w:cs="Tahoma"/>
        </w:rPr>
        <w:t xml:space="preserve">Resolución 1016 de 1989 </w:t>
      </w:r>
    </w:p>
    <w:p w14:paraId="401EF704" w14:textId="77777777" w:rsidR="001F5709" w:rsidRPr="0041604A" w:rsidRDefault="001F5709" w:rsidP="00980BD1">
      <w:pPr>
        <w:numPr>
          <w:ilvl w:val="0"/>
          <w:numId w:val="24"/>
        </w:numPr>
        <w:spacing w:after="0" w:line="259" w:lineRule="auto"/>
        <w:contextualSpacing/>
        <w:jc w:val="both"/>
        <w:rPr>
          <w:rFonts w:ascii="Work Sans" w:hAnsi="Work Sans" w:cs="Tahoma"/>
        </w:rPr>
      </w:pPr>
      <w:r w:rsidRPr="0041604A">
        <w:rPr>
          <w:rFonts w:ascii="Work Sans" w:hAnsi="Work Sans" w:cs="Tahoma"/>
        </w:rPr>
        <w:t xml:space="preserve">Decreto Ley 1295 de 1994 </w:t>
      </w:r>
    </w:p>
    <w:p w14:paraId="7EF727B2" w14:textId="77777777" w:rsidR="001F5709" w:rsidRPr="0041604A" w:rsidRDefault="001F5709" w:rsidP="00980BD1">
      <w:pPr>
        <w:numPr>
          <w:ilvl w:val="0"/>
          <w:numId w:val="24"/>
        </w:numPr>
        <w:spacing w:after="0" w:line="259" w:lineRule="auto"/>
        <w:contextualSpacing/>
        <w:jc w:val="both"/>
        <w:rPr>
          <w:rFonts w:ascii="Work Sans" w:hAnsi="Work Sans" w:cs="Tahoma"/>
        </w:rPr>
      </w:pPr>
      <w:r w:rsidRPr="0041604A">
        <w:rPr>
          <w:rFonts w:ascii="Work Sans" w:hAnsi="Work Sans" w:cs="Tahoma"/>
        </w:rPr>
        <w:t xml:space="preserve">Ley 1562 de 2012 </w:t>
      </w:r>
    </w:p>
    <w:p w14:paraId="6ABAD04C" w14:textId="77777777" w:rsidR="001F5709" w:rsidRPr="0041604A" w:rsidRDefault="001F5709" w:rsidP="00980BD1">
      <w:pPr>
        <w:numPr>
          <w:ilvl w:val="0"/>
          <w:numId w:val="24"/>
        </w:numPr>
        <w:spacing w:after="0" w:line="259" w:lineRule="auto"/>
        <w:contextualSpacing/>
        <w:jc w:val="both"/>
        <w:rPr>
          <w:rFonts w:ascii="Work Sans" w:hAnsi="Work Sans" w:cs="Tahoma"/>
        </w:rPr>
      </w:pPr>
      <w:r w:rsidRPr="0041604A">
        <w:rPr>
          <w:rFonts w:ascii="Work Sans" w:hAnsi="Work Sans" w:cs="Tahoma"/>
        </w:rPr>
        <w:t xml:space="preserve">Decreto 1443 de 2014 </w:t>
      </w:r>
    </w:p>
    <w:p w14:paraId="1BD5DE89" w14:textId="77777777" w:rsidR="001F5709" w:rsidRPr="0041604A" w:rsidRDefault="001F5709" w:rsidP="001F5709">
      <w:pPr>
        <w:spacing w:line="259" w:lineRule="auto"/>
        <w:jc w:val="both"/>
        <w:rPr>
          <w:rFonts w:ascii="Work Sans" w:hAnsi="Work Sans" w:cs="Tahoma"/>
        </w:rPr>
      </w:pPr>
    </w:p>
    <w:p w14:paraId="76C6E8F6" w14:textId="252D5021" w:rsidR="001F5709" w:rsidRPr="0041604A" w:rsidRDefault="001F5709" w:rsidP="005E5CD8">
      <w:pPr>
        <w:spacing w:line="259" w:lineRule="auto"/>
        <w:jc w:val="both"/>
        <w:rPr>
          <w:rFonts w:ascii="Work Sans" w:hAnsi="Work Sans" w:cs="Tahoma"/>
        </w:rPr>
      </w:pPr>
      <w:r w:rsidRPr="0041604A">
        <w:rPr>
          <w:rFonts w:ascii="Work Sans" w:hAnsi="Work Sans" w:cs="Tahoma"/>
        </w:rPr>
        <w:t xml:space="preserve">Están compilados en el </w:t>
      </w:r>
      <w:r w:rsidR="00A16555" w:rsidRPr="0041604A">
        <w:rPr>
          <w:rFonts w:ascii="Work Sans" w:hAnsi="Work Sans" w:cs="Tahoma"/>
        </w:rPr>
        <w:t>Decreto Ley</w:t>
      </w:r>
      <w:r w:rsidRPr="0041604A">
        <w:rPr>
          <w:rFonts w:ascii="Work Sans" w:hAnsi="Work Sans" w:cs="Tahoma"/>
        </w:rPr>
        <w:t xml:space="preserve"> 1072 del 2015 (Decreto único reglamentario del Sector Trabajo).</w:t>
      </w:r>
    </w:p>
    <w:p w14:paraId="47E4123D" w14:textId="77777777" w:rsidR="001F5709" w:rsidRPr="0041604A" w:rsidRDefault="001F5709" w:rsidP="00980BD1">
      <w:pPr>
        <w:pStyle w:val="Prrafodelista"/>
        <w:numPr>
          <w:ilvl w:val="0"/>
          <w:numId w:val="23"/>
        </w:numPr>
        <w:spacing w:after="0" w:line="259" w:lineRule="auto"/>
        <w:ind w:left="426"/>
        <w:contextualSpacing/>
        <w:jc w:val="both"/>
        <w:rPr>
          <w:rFonts w:ascii="Work Sans" w:hAnsi="Work Sans" w:cs="Tahoma"/>
          <w:b/>
        </w:rPr>
      </w:pPr>
      <w:r w:rsidRPr="0041604A">
        <w:rPr>
          <w:rFonts w:ascii="Work Sans" w:hAnsi="Work Sans" w:cs="Tahoma"/>
          <w:b/>
        </w:rPr>
        <w:t xml:space="preserve">Conformación del COPASST: </w:t>
      </w:r>
      <w:r w:rsidRPr="0041604A">
        <w:rPr>
          <w:rFonts w:ascii="Work Sans" w:hAnsi="Work Sans" w:cs="Tahoma"/>
        </w:rPr>
        <w:t xml:space="preserve">Los representantes de la administración son elegidos directamente por el empleador o quien este delegue para el efecto, mientras los representantes de los trabajadores son elegidos por votación libre. </w:t>
      </w:r>
    </w:p>
    <w:p w14:paraId="139C8528" w14:textId="77777777" w:rsidR="005E5CD8" w:rsidRPr="0041604A" w:rsidRDefault="005E5CD8" w:rsidP="001F5709">
      <w:pPr>
        <w:spacing w:line="259" w:lineRule="auto"/>
        <w:ind w:left="426"/>
        <w:jc w:val="both"/>
        <w:rPr>
          <w:rFonts w:ascii="Work Sans" w:hAnsi="Work Sans" w:cs="Tahoma"/>
        </w:rPr>
      </w:pPr>
    </w:p>
    <w:p w14:paraId="76ACFE95"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Los miembros del Comité Paritario de Seguridad y Salud en el Trabajo se eligen para periodos de dos años y pueden ser reelegidos.</w:t>
      </w:r>
    </w:p>
    <w:p w14:paraId="65AF9D07" w14:textId="77777777" w:rsidR="001F5709" w:rsidRPr="0041604A" w:rsidRDefault="001F5709" w:rsidP="001F5709">
      <w:pPr>
        <w:spacing w:line="259" w:lineRule="auto"/>
        <w:ind w:left="426"/>
        <w:jc w:val="both"/>
        <w:rPr>
          <w:rFonts w:ascii="Work Sans" w:hAnsi="Work Sans" w:cs="Tahoma"/>
        </w:rPr>
      </w:pPr>
    </w:p>
    <w:p w14:paraId="1D27FBF9"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lastRenderedPageBreak/>
        <w:t>El número de trabajadores que pueden pertenecer al COPASST depende de la cantidad de empleados de la empresa, establecidos así:</w:t>
      </w:r>
    </w:p>
    <w:p w14:paraId="21FA3E8C" w14:textId="77777777" w:rsidR="001F5709" w:rsidRPr="0041604A" w:rsidRDefault="001F5709" w:rsidP="001F5709">
      <w:pPr>
        <w:spacing w:line="259" w:lineRule="auto"/>
        <w:ind w:left="426"/>
        <w:jc w:val="both"/>
        <w:rPr>
          <w:rFonts w:ascii="Work Sans" w:hAnsi="Work Sans" w:cs="Tahoma"/>
        </w:rPr>
      </w:pPr>
    </w:p>
    <w:p w14:paraId="183E5874"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 xml:space="preserve">&lt;10 </w:t>
      </w:r>
      <w:r w:rsidRPr="0041604A">
        <w:rPr>
          <w:rFonts w:ascii="Work Sans" w:hAnsi="Work Sans" w:cs="Tahoma"/>
        </w:rPr>
        <w:tab/>
      </w:r>
      <w:r w:rsidRPr="0041604A">
        <w:rPr>
          <w:rFonts w:ascii="Work Sans" w:hAnsi="Work Sans" w:cs="Tahoma"/>
        </w:rPr>
        <w:tab/>
        <w:t>Trabajadores tiene un vigía.</w:t>
      </w:r>
    </w:p>
    <w:p w14:paraId="2AD41A95"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 xml:space="preserve">10-49 </w:t>
      </w:r>
      <w:r w:rsidRPr="0041604A">
        <w:rPr>
          <w:rFonts w:ascii="Work Sans" w:hAnsi="Work Sans" w:cs="Tahoma"/>
        </w:rPr>
        <w:tab/>
      </w:r>
      <w:r w:rsidRPr="0041604A">
        <w:rPr>
          <w:rFonts w:ascii="Work Sans" w:hAnsi="Work Sans" w:cs="Tahoma"/>
        </w:rPr>
        <w:tab/>
        <w:t>Trabajadores se elige un representante por cada una de las partes.</w:t>
      </w:r>
    </w:p>
    <w:p w14:paraId="260C81B3"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50-499</w:t>
      </w:r>
      <w:r w:rsidRPr="0041604A">
        <w:rPr>
          <w:rFonts w:ascii="Work Sans" w:hAnsi="Work Sans" w:cs="Tahoma"/>
        </w:rPr>
        <w:tab/>
      </w:r>
      <w:r w:rsidRPr="0041604A">
        <w:rPr>
          <w:rFonts w:ascii="Work Sans" w:hAnsi="Work Sans" w:cs="Tahoma"/>
        </w:rPr>
        <w:tab/>
        <w:t>Empleados; se eligen dos representantes por cada una de las partes.</w:t>
      </w:r>
    </w:p>
    <w:p w14:paraId="48D87303" w14:textId="77777777"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 xml:space="preserve">500- &gt;999 </w:t>
      </w:r>
      <w:r w:rsidRPr="0041604A">
        <w:rPr>
          <w:rFonts w:ascii="Work Sans" w:hAnsi="Work Sans" w:cs="Tahoma"/>
        </w:rPr>
        <w:tab/>
        <w:t xml:space="preserve">4 representantes por cada una de las partes. </w:t>
      </w:r>
    </w:p>
    <w:p w14:paraId="32C122C4" w14:textId="3A4AFE6D" w:rsidR="001F5709" w:rsidRPr="0041604A" w:rsidRDefault="001F5709" w:rsidP="001F5709">
      <w:pPr>
        <w:spacing w:line="259" w:lineRule="auto"/>
        <w:ind w:left="426"/>
        <w:jc w:val="both"/>
        <w:rPr>
          <w:rFonts w:ascii="Work Sans" w:hAnsi="Work Sans" w:cs="Tahoma"/>
        </w:rPr>
      </w:pPr>
      <w:r w:rsidRPr="0041604A">
        <w:rPr>
          <w:rFonts w:ascii="Work Sans" w:hAnsi="Work Sans" w:cs="Tahoma"/>
        </w:rPr>
        <w:t xml:space="preserve">Debe tener un </w:t>
      </w:r>
      <w:r w:rsidR="009751DA">
        <w:rPr>
          <w:rFonts w:ascii="Work Sans" w:hAnsi="Work Sans" w:cs="Tahoma"/>
        </w:rPr>
        <w:t>P</w:t>
      </w:r>
      <w:r w:rsidR="009751DA" w:rsidRPr="0041604A">
        <w:rPr>
          <w:rFonts w:ascii="Work Sans" w:hAnsi="Work Sans" w:cs="Tahoma"/>
        </w:rPr>
        <w:t>residente</w:t>
      </w:r>
      <w:r w:rsidRPr="0041604A">
        <w:rPr>
          <w:rFonts w:ascii="Work Sans" w:hAnsi="Work Sans" w:cs="Tahoma"/>
        </w:rPr>
        <w:t xml:space="preserve"> (designado por el empleador escogiéndolo entre los representantes que el nombre) y un secretario (elegido por el comité en pleno).</w:t>
      </w:r>
    </w:p>
    <w:p w14:paraId="365F8987" w14:textId="32912C2A" w:rsidR="001F5709" w:rsidRPr="0041604A" w:rsidRDefault="001F5709" w:rsidP="001F5709">
      <w:pPr>
        <w:spacing w:line="259" w:lineRule="auto"/>
        <w:ind w:left="426"/>
        <w:jc w:val="both"/>
        <w:rPr>
          <w:rFonts w:ascii="Work Sans" w:hAnsi="Work Sans" w:cs="Tahoma"/>
        </w:rPr>
      </w:pPr>
      <w:bookmarkStart w:id="25" w:name="_Hlk511764158"/>
      <w:r w:rsidRPr="0041604A">
        <w:rPr>
          <w:rFonts w:ascii="Work Sans" w:hAnsi="Work Sans" w:cs="Tahoma"/>
        </w:rPr>
        <w:t>Cumpliendo con   la resolución 2013 de 1986 y con el Decreto 1295 d</w:t>
      </w:r>
      <w:r w:rsidR="005E5CD8" w:rsidRPr="0041604A">
        <w:rPr>
          <w:rFonts w:ascii="Work Sans" w:hAnsi="Work Sans" w:cs="Tahoma"/>
        </w:rPr>
        <w:t>e 1994, el Ministerio de Minas y</w:t>
      </w:r>
      <w:r w:rsidRPr="0041604A">
        <w:rPr>
          <w:rFonts w:ascii="Work Sans" w:hAnsi="Work Sans" w:cs="Tahoma"/>
        </w:rPr>
        <w:t xml:space="preserve"> </w:t>
      </w:r>
      <w:r w:rsidR="005E5CD8" w:rsidRPr="0041604A">
        <w:rPr>
          <w:rFonts w:ascii="Work Sans" w:hAnsi="Work Sans" w:cs="Tahoma"/>
        </w:rPr>
        <w:t>Energía</w:t>
      </w:r>
      <w:r w:rsidRPr="0041604A">
        <w:rPr>
          <w:rFonts w:ascii="Work Sans" w:hAnsi="Work Sans" w:cs="Tahoma"/>
        </w:rPr>
        <w:t xml:space="preserve"> cuenta con su Comité Paritario de Seguridad y salud en el Trabajo COPASST, el cual se conformó </w:t>
      </w:r>
      <w:r w:rsidRPr="009A3E99">
        <w:rPr>
          <w:rFonts w:ascii="Work Sans" w:hAnsi="Work Sans" w:cs="Tahoma"/>
        </w:rPr>
        <w:t xml:space="preserve">mediante </w:t>
      </w:r>
      <w:r w:rsidR="009A3E99" w:rsidRPr="009A3E99">
        <w:rPr>
          <w:rFonts w:ascii="Work Sans" w:hAnsi="Work Sans" w:cs="Tahoma"/>
        </w:rPr>
        <w:t>R</w:t>
      </w:r>
      <w:r w:rsidRPr="009A3E99">
        <w:rPr>
          <w:rFonts w:ascii="Work Sans" w:hAnsi="Work Sans" w:cs="Tahoma"/>
        </w:rPr>
        <w:t xml:space="preserve">esolución </w:t>
      </w:r>
      <w:r w:rsidRPr="009A3E99">
        <w:rPr>
          <w:rFonts w:ascii="Work Sans" w:eastAsia="MS Mincho" w:hAnsi="Work Sans" w:cs="Arial"/>
          <w:spacing w:val="-3"/>
        </w:rPr>
        <w:t>4</w:t>
      </w:r>
      <w:r w:rsidR="009A3E99" w:rsidRPr="009A3E99">
        <w:rPr>
          <w:rFonts w:ascii="Work Sans" w:eastAsia="MS Mincho" w:hAnsi="Work Sans" w:cs="Arial"/>
          <w:spacing w:val="-3"/>
        </w:rPr>
        <w:t>-0282</w:t>
      </w:r>
      <w:r w:rsidRPr="009A3E99">
        <w:rPr>
          <w:rFonts w:ascii="Work Sans" w:eastAsia="MS Mincho" w:hAnsi="Work Sans" w:cs="Arial"/>
          <w:spacing w:val="-3"/>
        </w:rPr>
        <w:t xml:space="preserve"> del </w:t>
      </w:r>
      <w:r w:rsidR="009A3E99" w:rsidRPr="009A3E99">
        <w:rPr>
          <w:rFonts w:ascii="Work Sans" w:eastAsia="MS Mincho" w:hAnsi="Work Sans" w:cs="Arial"/>
          <w:spacing w:val="-3"/>
        </w:rPr>
        <w:t>23</w:t>
      </w:r>
      <w:r w:rsidRPr="009A3E99">
        <w:rPr>
          <w:rFonts w:ascii="Work Sans" w:eastAsia="MS Mincho" w:hAnsi="Work Sans" w:cs="Arial"/>
          <w:spacing w:val="-3"/>
        </w:rPr>
        <w:t xml:space="preserve"> de </w:t>
      </w:r>
      <w:r w:rsidR="009A3E99" w:rsidRPr="009A3E99">
        <w:rPr>
          <w:rFonts w:ascii="Work Sans" w:eastAsia="MS Mincho" w:hAnsi="Work Sans" w:cs="Arial"/>
          <w:spacing w:val="-3"/>
        </w:rPr>
        <w:t>septiembre</w:t>
      </w:r>
      <w:r w:rsidRPr="009A3E99">
        <w:rPr>
          <w:rFonts w:ascii="Work Sans" w:eastAsia="MS Mincho" w:hAnsi="Work Sans" w:cs="Arial"/>
          <w:spacing w:val="-3"/>
        </w:rPr>
        <w:t xml:space="preserve"> de 20</w:t>
      </w:r>
      <w:r w:rsidR="009A3E99" w:rsidRPr="009A3E99">
        <w:rPr>
          <w:rFonts w:ascii="Work Sans" w:eastAsia="MS Mincho" w:hAnsi="Work Sans" w:cs="Arial"/>
          <w:spacing w:val="-3"/>
        </w:rPr>
        <w:t>20</w:t>
      </w:r>
      <w:r w:rsidRPr="009A3E99">
        <w:rPr>
          <w:rFonts w:ascii="Work Sans" w:hAnsi="Work Sans" w:cs="Tahoma"/>
        </w:rPr>
        <w:t>, previa</w:t>
      </w:r>
      <w:r w:rsidRPr="0041604A">
        <w:rPr>
          <w:rFonts w:ascii="Work Sans" w:hAnsi="Work Sans" w:cs="Tahoma"/>
        </w:rPr>
        <w:t xml:space="preserve"> elección de los representantes de los servidores y designación de los representantes de la administración</w:t>
      </w:r>
      <w:bookmarkEnd w:id="25"/>
      <w:r w:rsidRPr="0041604A">
        <w:rPr>
          <w:rFonts w:ascii="Work Sans" w:hAnsi="Work Sans" w:cs="Tahoma"/>
        </w:rPr>
        <w:t>.</w:t>
      </w:r>
    </w:p>
    <w:p w14:paraId="0A2BCF19" w14:textId="77777777" w:rsidR="005E5CD8" w:rsidRPr="0041604A" w:rsidRDefault="005E5CD8" w:rsidP="001F5709">
      <w:pPr>
        <w:spacing w:line="259" w:lineRule="auto"/>
        <w:ind w:left="426"/>
        <w:jc w:val="both"/>
        <w:rPr>
          <w:rFonts w:ascii="Work Sans" w:hAnsi="Work Sans" w:cs="Tahoma"/>
        </w:rPr>
      </w:pPr>
    </w:p>
    <w:p w14:paraId="4DB49765" w14:textId="77777777" w:rsidR="001F5709" w:rsidRPr="0041604A" w:rsidRDefault="001F5709" w:rsidP="00980BD1">
      <w:pPr>
        <w:pStyle w:val="Prrafodelista"/>
        <w:numPr>
          <w:ilvl w:val="0"/>
          <w:numId w:val="13"/>
        </w:numPr>
        <w:spacing w:after="0" w:line="259" w:lineRule="auto"/>
        <w:ind w:left="426"/>
        <w:contextualSpacing/>
        <w:jc w:val="both"/>
        <w:rPr>
          <w:rFonts w:ascii="Work Sans" w:hAnsi="Work Sans" w:cs="Tahoma"/>
        </w:rPr>
      </w:pPr>
      <w:r w:rsidRPr="0041604A">
        <w:rPr>
          <w:rFonts w:ascii="Work Sans" w:hAnsi="Work Sans" w:cs="Tahoma"/>
          <w:b/>
        </w:rPr>
        <w:t xml:space="preserve">Capacitación COPASST:  </w:t>
      </w:r>
      <w:r w:rsidRPr="0041604A">
        <w:rPr>
          <w:rFonts w:ascii="Work Sans" w:hAnsi="Work Sans" w:cs="Tahoma"/>
        </w:rPr>
        <w:t>Los temas de capacitación deben comprender como mínimo:</w:t>
      </w:r>
    </w:p>
    <w:p w14:paraId="2420E911" w14:textId="77777777" w:rsidR="001F5709" w:rsidRPr="0041604A" w:rsidRDefault="001F5709" w:rsidP="001F5709">
      <w:pPr>
        <w:pStyle w:val="Prrafodelista"/>
        <w:ind w:left="426"/>
        <w:jc w:val="both"/>
        <w:rPr>
          <w:rFonts w:ascii="Work Sans" w:hAnsi="Work Sans" w:cs="Tahoma"/>
        </w:rPr>
      </w:pPr>
    </w:p>
    <w:p w14:paraId="1D99EFD1" w14:textId="77777777" w:rsidR="001F5709" w:rsidRPr="0041604A" w:rsidRDefault="001F5709" w:rsidP="00980BD1">
      <w:pPr>
        <w:pStyle w:val="Prrafodelista"/>
        <w:numPr>
          <w:ilvl w:val="0"/>
          <w:numId w:val="15"/>
        </w:numPr>
        <w:spacing w:after="0" w:line="259" w:lineRule="auto"/>
        <w:ind w:left="709"/>
        <w:contextualSpacing/>
        <w:jc w:val="both"/>
        <w:rPr>
          <w:rFonts w:ascii="Work Sans" w:hAnsi="Work Sans" w:cs="Tahoma"/>
        </w:rPr>
      </w:pPr>
      <w:r w:rsidRPr="0041604A">
        <w:rPr>
          <w:rFonts w:ascii="Work Sans" w:hAnsi="Work Sans" w:cs="Tahoma"/>
        </w:rPr>
        <w:t>Funciones de sus integrantes.</w:t>
      </w:r>
    </w:p>
    <w:p w14:paraId="3591F912" w14:textId="77777777" w:rsidR="001F5709" w:rsidRPr="0041604A" w:rsidRDefault="001F5709" w:rsidP="00980BD1">
      <w:pPr>
        <w:pStyle w:val="Prrafodelista"/>
        <w:numPr>
          <w:ilvl w:val="0"/>
          <w:numId w:val="15"/>
        </w:numPr>
        <w:spacing w:after="0" w:line="259" w:lineRule="auto"/>
        <w:ind w:left="709"/>
        <w:contextualSpacing/>
        <w:jc w:val="both"/>
        <w:rPr>
          <w:rFonts w:ascii="Work Sans" w:hAnsi="Work Sans" w:cs="Tahoma"/>
        </w:rPr>
      </w:pPr>
      <w:r w:rsidRPr="0041604A">
        <w:rPr>
          <w:rFonts w:ascii="Work Sans" w:hAnsi="Work Sans" w:cs="Tahoma"/>
        </w:rPr>
        <w:t>Inspecciones (promoción, inspección y verificación de recomendaciones.)</w:t>
      </w:r>
    </w:p>
    <w:p w14:paraId="3C0D00B4" w14:textId="77777777" w:rsidR="001F5709" w:rsidRPr="0041604A" w:rsidRDefault="001F5709" w:rsidP="00980BD1">
      <w:pPr>
        <w:pStyle w:val="Prrafodelista"/>
        <w:numPr>
          <w:ilvl w:val="0"/>
          <w:numId w:val="15"/>
        </w:numPr>
        <w:spacing w:after="0" w:line="259" w:lineRule="auto"/>
        <w:ind w:left="709"/>
        <w:contextualSpacing/>
        <w:jc w:val="both"/>
        <w:rPr>
          <w:rFonts w:ascii="Work Sans" w:hAnsi="Work Sans" w:cs="Tahoma"/>
        </w:rPr>
      </w:pPr>
      <w:r w:rsidRPr="0041604A">
        <w:rPr>
          <w:rFonts w:ascii="Work Sans" w:hAnsi="Work Sans" w:cs="Tahoma"/>
        </w:rPr>
        <w:t>Identificaciones de peligros (detección de condiciones y actos peligrosos).</w:t>
      </w:r>
    </w:p>
    <w:p w14:paraId="59E0D913" w14:textId="77777777" w:rsidR="001F5709" w:rsidRPr="0041604A" w:rsidRDefault="001F5709" w:rsidP="00980BD1">
      <w:pPr>
        <w:pStyle w:val="Prrafodelista"/>
        <w:numPr>
          <w:ilvl w:val="0"/>
          <w:numId w:val="15"/>
        </w:numPr>
        <w:spacing w:after="0" w:line="259" w:lineRule="auto"/>
        <w:ind w:left="709"/>
        <w:contextualSpacing/>
        <w:jc w:val="both"/>
        <w:rPr>
          <w:rFonts w:ascii="Work Sans" w:hAnsi="Work Sans" w:cs="Tahoma"/>
        </w:rPr>
      </w:pPr>
      <w:r w:rsidRPr="0041604A">
        <w:rPr>
          <w:rFonts w:ascii="Work Sans" w:hAnsi="Work Sans" w:cs="Tahoma"/>
        </w:rPr>
        <w:t>Investigación de accidentes e incidentes (promover el reporte de todos los incidentes, investigación de causantes, control de recomendaciones).</w:t>
      </w:r>
    </w:p>
    <w:p w14:paraId="21F48605" w14:textId="77777777" w:rsidR="001F5709" w:rsidRPr="0041604A" w:rsidRDefault="001F5709" w:rsidP="001F5709">
      <w:pPr>
        <w:spacing w:line="259" w:lineRule="auto"/>
        <w:ind w:left="426" w:right="1478"/>
        <w:jc w:val="both"/>
        <w:rPr>
          <w:rFonts w:ascii="Work Sans" w:hAnsi="Work Sans" w:cs="Tahoma"/>
        </w:rPr>
      </w:pPr>
    </w:p>
    <w:p w14:paraId="3CC638AC" w14:textId="77777777" w:rsidR="001F5709" w:rsidRPr="0041604A" w:rsidRDefault="001F5709" w:rsidP="00980BD1">
      <w:pPr>
        <w:pStyle w:val="Prrafodelista"/>
        <w:numPr>
          <w:ilvl w:val="0"/>
          <w:numId w:val="12"/>
        </w:numPr>
        <w:spacing w:after="0" w:line="259" w:lineRule="auto"/>
        <w:ind w:left="426" w:right="1478" w:hanging="426"/>
        <w:contextualSpacing/>
        <w:jc w:val="both"/>
        <w:rPr>
          <w:rFonts w:ascii="Work Sans" w:hAnsi="Work Sans" w:cs="Tahoma"/>
          <w:b/>
        </w:rPr>
      </w:pPr>
      <w:bookmarkStart w:id="26" w:name="_Toc283905425"/>
      <w:bookmarkStart w:id="27" w:name="_Toc463857845"/>
      <w:bookmarkStart w:id="28" w:name="_Toc511817835"/>
      <w:bookmarkStart w:id="29" w:name="_Toc514129609"/>
      <w:r w:rsidRPr="0041604A">
        <w:rPr>
          <w:rFonts w:ascii="Work Sans" w:hAnsi="Work Sans" w:cs="Tahoma"/>
          <w:b/>
        </w:rPr>
        <w:t xml:space="preserve">Funciones del </w:t>
      </w:r>
      <w:bookmarkEnd w:id="26"/>
      <w:r w:rsidRPr="0041604A">
        <w:rPr>
          <w:rFonts w:ascii="Work Sans" w:hAnsi="Work Sans" w:cs="Tahoma"/>
          <w:b/>
        </w:rPr>
        <w:t>COPASST</w:t>
      </w:r>
      <w:bookmarkEnd w:id="27"/>
      <w:bookmarkEnd w:id="28"/>
      <w:bookmarkEnd w:id="29"/>
      <w:r w:rsidRPr="0041604A">
        <w:rPr>
          <w:rFonts w:ascii="Work Sans" w:hAnsi="Work Sans" w:cs="Tahoma"/>
          <w:b/>
        </w:rPr>
        <w:t>: Las funciones del COPASST son:</w:t>
      </w:r>
    </w:p>
    <w:p w14:paraId="1B78E392" w14:textId="77777777" w:rsidR="001F5709" w:rsidRPr="0041604A" w:rsidRDefault="001F5709" w:rsidP="001F5709">
      <w:pPr>
        <w:spacing w:line="259" w:lineRule="auto"/>
        <w:ind w:left="426" w:right="1478"/>
        <w:jc w:val="both"/>
        <w:rPr>
          <w:rFonts w:ascii="Work Sans" w:hAnsi="Work Sans" w:cs="Tahoma"/>
          <w:b/>
        </w:rPr>
      </w:pPr>
    </w:p>
    <w:p w14:paraId="07BF1DA7"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t>Deberá reunirse por lo menos una vez al mes o en forma extraordinaria dentro de los cinco días siguientes a la ocurrencia del evento en caso de accidente grave inminente. (Res. 2013/86 Art. 7.)</w:t>
      </w:r>
    </w:p>
    <w:p w14:paraId="49E13954"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t>Vigilar el desarrollo de las actividades que, en materia de Medicina, Higiene y Seguridad Industrial, debe ejecutar la empresa de acuerdo con las normas vigentes.</w:t>
      </w:r>
    </w:p>
    <w:p w14:paraId="6061250E"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t>Colaborar en el análisis de las causas de los accidentes de trabajo y enfermedad profesional y proponer al empleador las medidas correctivas a que haya lugar para evitar su ocurrencia.</w:t>
      </w:r>
    </w:p>
    <w:p w14:paraId="09D76640"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t>Evaluar los programas que se hayan realizado.</w:t>
      </w:r>
    </w:p>
    <w:p w14:paraId="277A68C3"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t>Visitar periódicamente los lugares de trabajo e inspeccionar los ambientes, maquinas, equipos y las operaciones realizadas por los trabajadores en cada área o sección de la empresa e informar al empleador sobre la existencia de factores de riesgos y sugerir las medidas correctivas y de control.</w:t>
      </w:r>
    </w:p>
    <w:p w14:paraId="1E11CD92" w14:textId="77777777" w:rsidR="001F5709" w:rsidRPr="0041604A" w:rsidRDefault="001F5709" w:rsidP="00980BD1">
      <w:pPr>
        <w:pStyle w:val="Prrafodelista"/>
        <w:numPr>
          <w:ilvl w:val="0"/>
          <w:numId w:val="16"/>
        </w:numPr>
        <w:spacing w:after="0" w:line="259" w:lineRule="auto"/>
        <w:ind w:left="709"/>
        <w:contextualSpacing/>
        <w:jc w:val="both"/>
        <w:rPr>
          <w:rFonts w:ascii="Work Sans" w:hAnsi="Work Sans" w:cs="Tahoma"/>
        </w:rPr>
      </w:pPr>
      <w:r w:rsidRPr="0041604A">
        <w:rPr>
          <w:rFonts w:ascii="Work Sans" w:hAnsi="Work Sans" w:cs="Tahoma"/>
        </w:rPr>
        <w:lastRenderedPageBreak/>
        <w:t>Servir como organismo de coordinación entre empleador y trabajadores en la solución de situaciones relativas a Salud Ocupacional.</w:t>
      </w:r>
    </w:p>
    <w:p w14:paraId="2C080D84" w14:textId="77777777" w:rsidR="001F5709" w:rsidRPr="0041604A" w:rsidRDefault="001F5709" w:rsidP="00980BD1">
      <w:pPr>
        <w:pStyle w:val="Prrafodelista"/>
        <w:numPr>
          <w:ilvl w:val="0"/>
          <w:numId w:val="17"/>
        </w:numPr>
        <w:spacing w:after="0" w:line="259" w:lineRule="auto"/>
        <w:ind w:left="709"/>
        <w:contextualSpacing/>
        <w:jc w:val="both"/>
        <w:rPr>
          <w:rFonts w:ascii="Work Sans" w:hAnsi="Work Sans" w:cs="Tahoma"/>
        </w:rPr>
      </w:pPr>
      <w:r w:rsidRPr="0041604A">
        <w:rPr>
          <w:rFonts w:ascii="Work Sans" w:hAnsi="Work Sans" w:cs="Tahoma"/>
        </w:rPr>
        <w:t>Mantener un archivo de actas de cada reunión y demás actividades que se desarrollan el cual estará en cualquier momento a disposición del empleador, los trabajadores y las autoridades competentes.</w:t>
      </w:r>
    </w:p>
    <w:p w14:paraId="4BFB52A0" w14:textId="77777777" w:rsidR="001F5709" w:rsidRPr="0041604A" w:rsidRDefault="001F5709" w:rsidP="00980BD1">
      <w:pPr>
        <w:pStyle w:val="Prrafodelista"/>
        <w:numPr>
          <w:ilvl w:val="0"/>
          <w:numId w:val="17"/>
        </w:numPr>
        <w:spacing w:after="0" w:line="259" w:lineRule="auto"/>
        <w:ind w:left="709"/>
        <w:contextualSpacing/>
        <w:jc w:val="both"/>
        <w:rPr>
          <w:rFonts w:ascii="Work Sans" w:hAnsi="Work Sans" w:cs="Tahoma"/>
        </w:rPr>
      </w:pPr>
      <w:r w:rsidRPr="0041604A">
        <w:rPr>
          <w:rFonts w:ascii="Work Sans" w:hAnsi="Work Sans" w:cs="Tahoma"/>
        </w:rPr>
        <w:t>Proporcionar y participar en actividades de capacitación en Salud ocupacional dirigidos a los trabajadores, supervisores y directivos de la empresa.</w:t>
      </w:r>
    </w:p>
    <w:p w14:paraId="039D9D85" w14:textId="77777777" w:rsidR="001F5709" w:rsidRPr="0041604A" w:rsidRDefault="001F5709" w:rsidP="00980BD1">
      <w:pPr>
        <w:pStyle w:val="Prrafodelista"/>
        <w:numPr>
          <w:ilvl w:val="0"/>
          <w:numId w:val="17"/>
        </w:numPr>
        <w:spacing w:after="0" w:line="259" w:lineRule="auto"/>
        <w:ind w:left="709"/>
        <w:contextualSpacing/>
        <w:jc w:val="both"/>
        <w:rPr>
          <w:rFonts w:ascii="Work Sans" w:hAnsi="Work Sans" w:cs="Tahoma"/>
        </w:rPr>
      </w:pPr>
      <w:r w:rsidRPr="0041604A">
        <w:rPr>
          <w:rFonts w:ascii="Work Sans" w:hAnsi="Work Sans" w:cs="Tahoma"/>
        </w:rPr>
        <w:t>Solicitar periódicamente a la empresa informe sobre accidentalidad y enfermedades profesionales con el objeto de dar cumplimiento a lo estipulado en la resolución.</w:t>
      </w:r>
    </w:p>
    <w:p w14:paraId="50B09F2D" w14:textId="77777777" w:rsidR="001F5709" w:rsidRPr="0041604A" w:rsidRDefault="001F5709" w:rsidP="00980BD1">
      <w:pPr>
        <w:pStyle w:val="Prrafodelista"/>
        <w:numPr>
          <w:ilvl w:val="0"/>
          <w:numId w:val="17"/>
        </w:numPr>
        <w:spacing w:after="0" w:line="259" w:lineRule="auto"/>
        <w:ind w:left="709"/>
        <w:contextualSpacing/>
        <w:jc w:val="both"/>
        <w:rPr>
          <w:rFonts w:ascii="Work Sans" w:hAnsi="Work Sans" w:cs="Tahoma"/>
        </w:rPr>
      </w:pPr>
      <w:r w:rsidRPr="0041604A">
        <w:rPr>
          <w:rFonts w:ascii="Work Sans" w:hAnsi="Work Sans" w:cs="Tahoma"/>
        </w:rPr>
        <w:t>Elegir el secretario del Comité.</w:t>
      </w:r>
    </w:p>
    <w:p w14:paraId="22D77377" w14:textId="77777777" w:rsidR="001F5709" w:rsidRPr="0041604A" w:rsidRDefault="001F5709" w:rsidP="001F5709">
      <w:pPr>
        <w:spacing w:line="259" w:lineRule="auto"/>
        <w:ind w:left="709"/>
        <w:jc w:val="both"/>
        <w:rPr>
          <w:rFonts w:ascii="Work Sans" w:hAnsi="Work Sans" w:cs="Tahoma"/>
        </w:rPr>
      </w:pPr>
    </w:p>
    <w:p w14:paraId="3E756835" w14:textId="66DF82EA" w:rsidR="001F5709" w:rsidRPr="0041604A" w:rsidRDefault="001F5709" w:rsidP="001F5709">
      <w:pPr>
        <w:spacing w:line="259" w:lineRule="auto"/>
        <w:ind w:left="709"/>
        <w:jc w:val="both"/>
        <w:rPr>
          <w:rFonts w:ascii="Work Sans" w:hAnsi="Work Sans" w:cs="Tahoma"/>
        </w:rPr>
      </w:pPr>
      <w:r w:rsidRPr="0041604A">
        <w:rPr>
          <w:rFonts w:ascii="Work Sans" w:hAnsi="Work Sans" w:cs="Tahoma"/>
        </w:rPr>
        <w:t xml:space="preserve">A las reuniones del comité solo asistirán los miembros principales, los suplentes asistirán por ausencia de los principales y serán citados a las reuniones por el </w:t>
      </w:r>
      <w:r w:rsidR="00A16555" w:rsidRPr="0041604A">
        <w:rPr>
          <w:rFonts w:ascii="Work Sans" w:hAnsi="Work Sans" w:cs="Tahoma"/>
        </w:rPr>
        <w:t>presidente</w:t>
      </w:r>
      <w:r w:rsidRPr="0041604A">
        <w:rPr>
          <w:rFonts w:ascii="Work Sans" w:hAnsi="Work Sans" w:cs="Tahoma"/>
        </w:rPr>
        <w:t xml:space="preserve"> del COPASST.</w:t>
      </w:r>
    </w:p>
    <w:p w14:paraId="392B9A23" w14:textId="604F58EA" w:rsidR="001F5709" w:rsidRPr="0041604A" w:rsidRDefault="001F5709" w:rsidP="00980BD1">
      <w:pPr>
        <w:pStyle w:val="Prrafodelista"/>
        <w:numPr>
          <w:ilvl w:val="0"/>
          <w:numId w:val="14"/>
        </w:numPr>
        <w:spacing w:after="0" w:line="259" w:lineRule="auto"/>
        <w:ind w:left="426" w:hanging="426"/>
        <w:contextualSpacing/>
        <w:jc w:val="both"/>
        <w:rPr>
          <w:rFonts w:ascii="Work Sans" w:hAnsi="Work Sans" w:cs="Tahoma"/>
          <w:b/>
        </w:rPr>
      </w:pPr>
      <w:bookmarkStart w:id="30" w:name="_Toc283905426"/>
      <w:bookmarkStart w:id="31" w:name="_Toc463857846"/>
      <w:bookmarkStart w:id="32" w:name="_Toc511817836"/>
      <w:bookmarkStart w:id="33" w:name="_Toc514129610"/>
      <w:r w:rsidRPr="0041604A">
        <w:rPr>
          <w:rFonts w:ascii="Work Sans" w:hAnsi="Work Sans" w:cs="Tahoma"/>
          <w:b/>
        </w:rPr>
        <w:t xml:space="preserve">Funciones del </w:t>
      </w:r>
      <w:r w:rsidR="00A16555" w:rsidRPr="0041604A">
        <w:rPr>
          <w:rFonts w:ascii="Work Sans" w:hAnsi="Work Sans" w:cs="Tahoma"/>
          <w:b/>
        </w:rPr>
        <w:t>presidente</w:t>
      </w:r>
      <w:r w:rsidRPr="0041604A">
        <w:rPr>
          <w:rFonts w:ascii="Work Sans" w:hAnsi="Work Sans" w:cs="Tahoma"/>
          <w:b/>
        </w:rPr>
        <w:t xml:space="preserve"> del COPASST</w:t>
      </w:r>
      <w:bookmarkEnd w:id="30"/>
      <w:bookmarkEnd w:id="31"/>
      <w:bookmarkEnd w:id="32"/>
      <w:bookmarkEnd w:id="33"/>
      <w:r w:rsidRPr="0041604A">
        <w:rPr>
          <w:rFonts w:ascii="Work Sans" w:hAnsi="Work Sans" w:cs="Tahoma"/>
          <w:b/>
        </w:rPr>
        <w:t xml:space="preserve">: </w:t>
      </w:r>
      <w:r w:rsidRPr="0041604A">
        <w:rPr>
          <w:rFonts w:ascii="Work Sans" w:hAnsi="Work Sans" w:cs="Tahoma"/>
        </w:rPr>
        <w:t xml:space="preserve">Son funciones del presidente: </w:t>
      </w:r>
    </w:p>
    <w:p w14:paraId="58C5053C" w14:textId="77777777" w:rsidR="001F5709" w:rsidRPr="0041604A" w:rsidRDefault="001F5709" w:rsidP="001F5709">
      <w:pPr>
        <w:pStyle w:val="Prrafodelista"/>
        <w:spacing w:line="259" w:lineRule="auto"/>
        <w:ind w:left="426"/>
        <w:jc w:val="both"/>
        <w:rPr>
          <w:rFonts w:ascii="Work Sans" w:hAnsi="Work Sans" w:cs="Tahoma"/>
          <w:b/>
        </w:rPr>
      </w:pPr>
    </w:p>
    <w:p w14:paraId="1966A471"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Presidir y orientar las reuniones en forma dinámica y eficaz.</w:t>
      </w:r>
    </w:p>
    <w:p w14:paraId="11BF4E22"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Llevar a cabo los arreglos necesarios para determinar el lugar o sitio de las reuniones.</w:t>
      </w:r>
    </w:p>
    <w:p w14:paraId="732521F9"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Notificar por escrito a los miembros del comité sobre convocatoria a las reuniones por lo menos una vez al mes.</w:t>
      </w:r>
    </w:p>
    <w:p w14:paraId="7295536D"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Preparar los temas que van a tratarse en cada reunión.</w:t>
      </w:r>
    </w:p>
    <w:p w14:paraId="65AE741B"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Tramitar ante la administración de la empresa las recomendaciones aprobadas en el seno del Comité y darle a conocer todas sus actividades.</w:t>
      </w:r>
    </w:p>
    <w:p w14:paraId="70A92538" w14:textId="77777777" w:rsidR="001F5709" w:rsidRPr="0041604A" w:rsidRDefault="001F5709" w:rsidP="00980BD1">
      <w:pPr>
        <w:pStyle w:val="Prrafodelista"/>
        <w:numPr>
          <w:ilvl w:val="0"/>
          <w:numId w:val="18"/>
        </w:numPr>
        <w:spacing w:after="0" w:line="259" w:lineRule="auto"/>
        <w:ind w:left="709"/>
        <w:contextualSpacing/>
        <w:jc w:val="both"/>
        <w:rPr>
          <w:rFonts w:ascii="Work Sans" w:hAnsi="Work Sans" w:cs="Tahoma"/>
        </w:rPr>
      </w:pPr>
      <w:r w:rsidRPr="0041604A">
        <w:rPr>
          <w:rFonts w:ascii="Work Sans" w:hAnsi="Work Sans" w:cs="Tahoma"/>
        </w:rPr>
        <w:t>Coordinar todo lo necesario para la buena marcha del comité e informar a los trabajadores de la empresa acerca de las actividades del mismo.</w:t>
      </w:r>
    </w:p>
    <w:p w14:paraId="2405C763" w14:textId="77777777" w:rsidR="001F5709" w:rsidRPr="0041604A" w:rsidRDefault="001F5709" w:rsidP="001F5709">
      <w:pPr>
        <w:spacing w:line="259" w:lineRule="auto"/>
        <w:ind w:left="426"/>
        <w:jc w:val="both"/>
        <w:rPr>
          <w:rFonts w:ascii="Work Sans" w:hAnsi="Work Sans" w:cs="Tahoma"/>
        </w:rPr>
      </w:pPr>
    </w:p>
    <w:p w14:paraId="0CBEE621" w14:textId="77777777" w:rsidR="001F5709" w:rsidRPr="0041604A" w:rsidRDefault="001F5709" w:rsidP="00980BD1">
      <w:pPr>
        <w:pStyle w:val="Prrafodelista"/>
        <w:numPr>
          <w:ilvl w:val="0"/>
          <w:numId w:val="14"/>
        </w:numPr>
        <w:spacing w:after="0" w:line="259" w:lineRule="auto"/>
        <w:ind w:left="426" w:hanging="426"/>
        <w:contextualSpacing/>
        <w:jc w:val="both"/>
        <w:rPr>
          <w:rFonts w:ascii="Work Sans" w:hAnsi="Work Sans" w:cs="Tahoma"/>
          <w:b/>
        </w:rPr>
      </w:pPr>
      <w:bookmarkStart w:id="34" w:name="_Toc283905427"/>
      <w:bookmarkStart w:id="35" w:name="_Toc463857847"/>
      <w:bookmarkStart w:id="36" w:name="_Toc511817837"/>
      <w:bookmarkStart w:id="37" w:name="_Toc514129611"/>
      <w:r w:rsidRPr="0041604A">
        <w:rPr>
          <w:rFonts w:ascii="Work Sans" w:hAnsi="Work Sans" w:cs="Tahoma"/>
          <w:b/>
        </w:rPr>
        <w:t>Funciones del Secretari</w:t>
      </w:r>
      <w:bookmarkEnd w:id="34"/>
      <w:r w:rsidRPr="0041604A">
        <w:rPr>
          <w:rFonts w:ascii="Work Sans" w:hAnsi="Work Sans" w:cs="Tahoma"/>
          <w:b/>
        </w:rPr>
        <w:t>o del COPASST</w:t>
      </w:r>
      <w:bookmarkEnd w:id="35"/>
      <w:bookmarkEnd w:id="36"/>
      <w:bookmarkEnd w:id="37"/>
      <w:r w:rsidRPr="0041604A">
        <w:rPr>
          <w:rFonts w:ascii="Work Sans" w:hAnsi="Work Sans" w:cs="Tahoma"/>
          <w:b/>
        </w:rPr>
        <w:t xml:space="preserve">: </w:t>
      </w:r>
      <w:r w:rsidRPr="0041604A">
        <w:rPr>
          <w:rFonts w:ascii="Work Sans" w:hAnsi="Work Sans" w:cs="Tahoma"/>
        </w:rPr>
        <w:t>el secretario del comité tiene las siguientes funciones:</w:t>
      </w:r>
    </w:p>
    <w:p w14:paraId="128F2634" w14:textId="77777777" w:rsidR="001F5709" w:rsidRPr="0041604A" w:rsidRDefault="001F5709" w:rsidP="001F5709">
      <w:pPr>
        <w:pStyle w:val="Prrafodelista"/>
        <w:spacing w:line="259" w:lineRule="auto"/>
        <w:ind w:left="426"/>
        <w:jc w:val="both"/>
        <w:rPr>
          <w:rFonts w:ascii="Work Sans" w:hAnsi="Work Sans" w:cs="Tahoma"/>
          <w:b/>
        </w:rPr>
      </w:pPr>
    </w:p>
    <w:p w14:paraId="18B964CC" w14:textId="77777777" w:rsidR="001F5709" w:rsidRPr="0041604A" w:rsidRDefault="001F5709" w:rsidP="00980BD1">
      <w:pPr>
        <w:numPr>
          <w:ilvl w:val="0"/>
          <w:numId w:val="19"/>
        </w:numPr>
        <w:tabs>
          <w:tab w:val="clear" w:pos="1428"/>
        </w:tabs>
        <w:spacing w:after="0" w:line="259" w:lineRule="auto"/>
        <w:ind w:left="709"/>
        <w:jc w:val="both"/>
        <w:rPr>
          <w:rFonts w:ascii="Work Sans" w:hAnsi="Work Sans" w:cs="Tahoma"/>
          <w:iCs/>
        </w:rPr>
      </w:pPr>
      <w:r w:rsidRPr="0041604A">
        <w:rPr>
          <w:rFonts w:ascii="Work Sans" w:hAnsi="Work Sans" w:cs="Tahoma"/>
          <w:iCs/>
        </w:rPr>
        <w:t>Verificar la asistencia de los miembros del comité a las reuniones programadas</w:t>
      </w:r>
    </w:p>
    <w:p w14:paraId="1B5C99AA" w14:textId="77777777" w:rsidR="001F5709" w:rsidRPr="0041604A" w:rsidRDefault="001F5709" w:rsidP="00980BD1">
      <w:pPr>
        <w:numPr>
          <w:ilvl w:val="0"/>
          <w:numId w:val="19"/>
        </w:numPr>
        <w:tabs>
          <w:tab w:val="clear" w:pos="1428"/>
        </w:tabs>
        <w:spacing w:after="0" w:line="259" w:lineRule="auto"/>
        <w:ind w:left="709"/>
        <w:jc w:val="both"/>
        <w:rPr>
          <w:rFonts w:ascii="Work Sans" w:hAnsi="Work Sans" w:cs="Tahoma"/>
          <w:iCs/>
        </w:rPr>
      </w:pPr>
      <w:r w:rsidRPr="0041604A">
        <w:rPr>
          <w:rFonts w:ascii="Work Sans" w:hAnsi="Work Sans" w:cs="Tahoma"/>
          <w:iCs/>
        </w:rPr>
        <w:t>Tomar nota de los temas tratados, elaborar el acta de cada reunión y someterla a discusión y aprobación del Comité.</w:t>
      </w:r>
    </w:p>
    <w:p w14:paraId="4A7FC109" w14:textId="77777777" w:rsidR="001F5709" w:rsidRPr="0041604A" w:rsidRDefault="001F5709" w:rsidP="00980BD1">
      <w:pPr>
        <w:numPr>
          <w:ilvl w:val="0"/>
          <w:numId w:val="19"/>
        </w:numPr>
        <w:tabs>
          <w:tab w:val="clear" w:pos="1428"/>
        </w:tabs>
        <w:spacing w:after="0" w:line="259" w:lineRule="auto"/>
        <w:ind w:left="709"/>
        <w:jc w:val="both"/>
        <w:rPr>
          <w:rFonts w:ascii="Work Sans" w:hAnsi="Work Sans" w:cs="Tahoma"/>
          <w:iCs/>
        </w:rPr>
      </w:pPr>
      <w:r w:rsidRPr="0041604A">
        <w:rPr>
          <w:rFonts w:ascii="Work Sans" w:hAnsi="Work Sans" w:cs="Tahoma"/>
          <w:iCs/>
        </w:rPr>
        <w:t>Llevar el archivo referente a las actividades desarrolladas por el comité y suministrar toda información que requieran el empleador y los trabajadores.</w:t>
      </w:r>
    </w:p>
    <w:p w14:paraId="221D4B8A" w14:textId="77777777" w:rsidR="001F5709" w:rsidRPr="0041604A" w:rsidRDefault="001F5709" w:rsidP="001F5709">
      <w:pPr>
        <w:spacing w:line="259" w:lineRule="auto"/>
        <w:ind w:left="709"/>
        <w:jc w:val="both"/>
        <w:rPr>
          <w:rFonts w:ascii="Work Sans" w:hAnsi="Work Sans" w:cs="Tahoma"/>
          <w:iCs/>
        </w:rPr>
      </w:pPr>
    </w:p>
    <w:p w14:paraId="58E7BBBB" w14:textId="77777777" w:rsidR="001F5709" w:rsidRPr="00B364B5" w:rsidRDefault="001F5709" w:rsidP="001F5709">
      <w:pPr>
        <w:pStyle w:val="Ttulo4"/>
        <w:numPr>
          <w:ilvl w:val="3"/>
          <w:numId w:val="0"/>
        </w:numPr>
        <w:spacing w:after="9" w:line="252" w:lineRule="auto"/>
        <w:ind w:left="10" w:right="183" w:hanging="10"/>
        <w:rPr>
          <w:rFonts w:ascii="Work Sans" w:hAnsi="Work Sans" w:cs="Tahoma"/>
          <w:i w:val="0"/>
          <w:iCs w:val="0"/>
          <w:color w:val="auto"/>
        </w:rPr>
      </w:pPr>
      <w:bookmarkStart w:id="38" w:name="_Toc524678601"/>
      <w:bookmarkStart w:id="39" w:name="_Toc525286906"/>
      <w:r w:rsidRPr="00B364B5">
        <w:rPr>
          <w:rFonts w:ascii="Work Sans" w:eastAsia="Arial Unicode MS" w:hAnsi="Work Sans" w:cs="Tahoma"/>
          <w:i w:val="0"/>
          <w:iCs w:val="0"/>
          <w:color w:val="auto"/>
          <w:lang w:val="es-ES"/>
        </w:rPr>
        <w:t>5.2.2 Conformación del Comité de Convivencia Laboral</w:t>
      </w:r>
      <w:bookmarkEnd w:id="38"/>
      <w:bookmarkEnd w:id="39"/>
      <w:r w:rsidRPr="00B364B5">
        <w:rPr>
          <w:rFonts w:ascii="Work Sans" w:eastAsia="Arial Unicode MS" w:hAnsi="Work Sans" w:cs="Tahoma"/>
          <w:i w:val="0"/>
          <w:iCs w:val="0"/>
          <w:color w:val="auto"/>
          <w:lang w:val="es-ES"/>
        </w:rPr>
        <w:t>:</w:t>
      </w:r>
      <w:r w:rsidRPr="00B364B5">
        <w:rPr>
          <w:rFonts w:ascii="Work Sans" w:hAnsi="Work Sans" w:cs="Tahoma"/>
          <w:i w:val="0"/>
          <w:iCs w:val="0"/>
          <w:color w:val="auto"/>
        </w:rPr>
        <w:t xml:space="preserve"> </w:t>
      </w:r>
    </w:p>
    <w:p w14:paraId="4D19E387" w14:textId="77777777" w:rsidR="001F5709" w:rsidRPr="0041604A" w:rsidRDefault="001F5709" w:rsidP="001F5709">
      <w:pPr>
        <w:rPr>
          <w:rFonts w:ascii="Work Sans" w:hAnsi="Work Sans"/>
        </w:rPr>
      </w:pPr>
    </w:p>
    <w:p w14:paraId="753A8FC6" w14:textId="7286B406" w:rsidR="001F5709" w:rsidRPr="0041604A" w:rsidRDefault="001F5709" w:rsidP="001F5709">
      <w:pPr>
        <w:jc w:val="both"/>
        <w:rPr>
          <w:rFonts w:ascii="Work Sans" w:hAnsi="Work Sans" w:cs="Tahoma"/>
        </w:rPr>
      </w:pPr>
      <w:r w:rsidRPr="0041604A">
        <w:rPr>
          <w:rFonts w:ascii="Work Sans" w:hAnsi="Work Sans" w:cs="Tahoma"/>
        </w:rPr>
        <w:t xml:space="preserve">Cumpliendo con </w:t>
      </w:r>
      <w:r w:rsidRPr="0041604A">
        <w:rPr>
          <w:rFonts w:ascii="Work Sans" w:hAnsi="Work Sans" w:cs="Tahoma"/>
          <w:bCs/>
          <w:color w:val="222222"/>
          <w:shd w:val="clear" w:color="auto" w:fill="FFFFFF"/>
        </w:rPr>
        <w:t>Resolución 652 de 2012</w:t>
      </w:r>
      <w:r w:rsidRPr="0041604A">
        <w:rPr>
          <w:rFonts w:ascii="Work Sans" w:hAnsi="Work Sans" w:cs="Tahoma"/>
        </w:rPr>
        <w:t xml:space="preserve">, el Ministerio de Minas </w:t>
      </w:r>
      <w:r w:rsidR="009751DA">
        <w:rPr>
          <w:rFonts w:ascii="Work Sans" w:hAnsi="Work Sans" w:cs="Tahoma"/>
        </w:rPr>
        <w:t>y</w:t>
      </w:r>
      <w:r w:rsidRPr="0041604A">
        <w:rPr>
          <w:rFonts w:ascii="Work Sans" w:hAnsi="Work Sans" w:cs="Tahoma"/>
        </w:rPr>
        <w:t xml:space="preserve"> </w:t>
      </w:r>
      <w:r w:rsidR="009751DA">
        <w:rPr>
          <w:rFonts w:ascii="Work Sans" w:hAnsi="Work Sans" w:cs="Tahoma"/>
        </w:rPr>
        <w:t>E</w:t>
      </w:r>
      <w:r w:rsidR="009751DA" w:rsidRPr="0041604A">
        <w:rPr>
          <w:rFonts w:ascii="Work Sans" w:hAnsi="Work Sans" w:cs="Tahoma"/>
        </w:rPr>
        <w:t>nergía</w:t>
      </w:r>
      <w:r w:rsidRPr="0041604A">
        <w:rPr>
          <w:rFonts w:ascii="Work Sans" w:hAnsi="Work Sans" w:cs="Tahoma"/>
        </w:rPr>
        <w:t xml:space="preserve"> cuenta con su Comité de convivencia laboral, el cual se conformó </w:t>
      </w:r>
      <w:r w:rsidRPr="009A3E99">
        <w:rPr>
          <w:rFonts w:ascii="Work Sans" w:hAnsi="Work Sans" w:cs="Tahoma"/>
        </w:rPr>
        <w:t xml:space="preserve">mediante </w:t>
      </w:r>
      <w:r w:rsidR="009A3E99" w:rsidRPr="009A3E99">
        <w:rPr>
          <w:rFonts w:ascii="Work Sans" w:hAnsi="Work Sans" w:cs="Tahoma"/>
        </w:rPr>
        <w:t>R</w:t>
      </w:r>
      <w:r w:rsidRPr="009A3E99">
        <w:rPr>
          <w:rFonts w:ascii="Work Sans" w:hAnsi="Work Sans" w:cs="Tahoma"/>
        </w:rPr>
        <w:t xml:space="preserve">esolución </w:t>
      </w:r>
      <w:r w:rsidR="009A3E99">
        <w:rPr>
          <w:rFonts w:ascii="Work Sans" w:hAnsi="Work Sans" w:cs="Tahoma"/>
        </w:rPr>
        <w:t xml:space="preserve">40283 del 23 de septiembre de 2020 </w:t>
      </w:r>
      <w:r w:rsidR="009A3E99" w:rsidRPr="0041604A">
        <w:rPr>
          <w:rFonts w:ascii="Work Sans" w:eastAsia="MS Mincho" w:hAnsi="Work Sans" w:cs="Arial"/>
          <w:spacing w:val="-3"/>
        </w:rPr>
        <w:t>del</w:t>
      </w:r>
      <w:r w:rsidRPr="0041604A">
        <w:rPr>
          <w:rFonts w:ascii="Work Sans" w:eastAsia="MS Mincho" w:hAnsi="Work Sans" w:cs="Arial"/>
          <w:spacing w:val="-3"/>
        </w:rPr>
        <w:t xml:space="preserve"> </w:t>
      </w:r>
      <w:r w:rsidRPr="0041604A">
        <w:rPr>
          <w:rFonts w:ascii="Work Sans" w:eastAsia="MS Mincho" w:hAnsi="Work Sans" w:cs="Arial"/>
          <w:spacing w:val="-3"/>
        </w:rPr>
        <w:lastRenderedPageBreak/>
        <w:t>Ministerio de Minas y Energía</w:t>
      </w:r>
      <w:r w:rsidRPr="0041604A">
        <w:rPr>
          <w:rFonts w:ascii="Work Sans" w:hAnsi="Work Sans" w:cs="Tahoma"/>
        </w:rPr>
        <w:t>, previa elección de los representantes de los servidores y designación de los representantes de la administración.</w:t>
      </w:r>
    </w:p>
    <w:p w14:paraId="62AAA80C" w14:textId="77777777" w:rsidR="001F5709" w:rsidRPr="0041604A" w:rsidRDefault="001F5709" w:rsidP="001F5709">
      <w:pPr>
        <w:tabs>
          <w:tab w:val="left" w:pos="8789"/>
        </w:tabs>
        <w:ind w:left="-5"/>
        <w:jc w:val="both"/>
        <w:rPr>
          <w:rFonts w:ascii="Work Sans" w:hAnsi="Work Sans" w:cs="Tahoma"/>
        </w:rPr>
      </w:pPr>
      <w:r w:rsidRPr="0041604A">
        <w:rPr>
          <w:rFonts w:ascii="Work Sans" w:hAnsi="Work Sans" w:cs="Tahoma"/>
        </w:rPr>
        <w:t xml:space="preserve"> El Comité de Convivencia Laboral de entidades públicas y empresas privadas no podrá conformarse con servidores públicos o trabajadores a los que se les haya formulado una queja de acoso laboral, o que hayan sido víctimas de acoso laboral, en los seis (6) meses anteriores a su conformación.</w:t>
      </w:r>
    </w:p>
    <w:p w14:paraId="47FDBDC9" w14:textId="77777777" w:rsidR="001F5709" w:rsidRPr="0041604A" w:rsidRDefault="001F5709" w:rsidP="001F5709">
      <w:pPr>
        <w:tabs>
          <w:tab w:val="left" w:pos="8789"/>
        </w:tabs>
        <w:ind w:left="-5"/>
        <w:jc w:val="both"/>
        <w:rPr>
          <w:rFonts w:ascii="Work Sans" w:hAnsi="Work Sans" w:cs="Tahoma"/>
        </w:rPr>
      </w:pPr>
      <w:r w:rsidRPr="0041604A">
        <w:rPr>
          <w:rFonts w:ascii="Work Sans" w:hAnsi="Work Sans" w:cs="Tahoma"/>
        </w:rPr>
        <w:t>El Comité de Convivencia Laboral se reunirá ordinariamente cada tres (3) meses y sesionará con la mitad más uno de sus integrantes y extraordinariamente cuando se presenten casos que requieran de su inmediata intervención y podrá ser convocado por cualquiera de sus integrantes.</w:t>
      </w:r>
    </w:p>
    <w:p w14:paraId="6C66914C" w14:textId="77777777" w:rsidR="001F5709" w:rsidRPr="0041604A" w:rsidRDefault="001F5709" w:rsidP="00980BD1">
      <w:pPr>
        <w:pStyle w:val="Prrafodelista"/>
        <w:numPr>
          <w:ilvl w:val="0"/>
          <w:numId w:val="14"/>
        </w:numPr>
        <w:tabs>
          <w:tab w:val="left" w:pos="8789"/>
        </w:tabs>
        <w:spacing w:after="0" w:line="259" w:lineRule="auto"/>
        <w:ind w:left="426" w:hanging="426"/>
        <w:contextualSpacing/>
        <w:jc w:val="both"/>
        <w:rPr>
          <w:rFonts w:ascii="Work Sans" w:hAnsi="Work Sans" w:cs="Tahoma"/>
        </w:rPr>
      </w:pPr>
      <w:r w:rsidRPr="0041604A">
        <w:rPr>
          <w:rFonts w:ascii="Work Sans" w:hAnsi="Work Sans" w:cs="Tahoma"/>
          <w:b/>
        </w:rPr>
        <w:t xml:space="preserve">Características de los integrantes del Comité: </w:t>
      </w:r>
      <w:r w:rsidRPr="0041604A">
        <w:rPr>
          <w:rFonts w:ascii="Work Sans" w:hAnsi="Work Sans" w:cs="Tahoma"/>
        </w:rPr>
        <w:t>Los integrantes del Comité preferiblemente contarán con competencias actitudinales y comportamentales, tales como respeto, imparcialidad, tolerancia, serenidad, confidencialidad, reserva en el manejo de información y ética; así mismo habilidades de comunicación asertiva, liderazgo y resolución de conflictos.</w:t>
      </w:r>
    </w:p>
    <w:p w14:paraId="35E1032D" w14:textId="77777777" w:rsidR="001F5709" w:rsidRPr="0041604A" w:rsidRDefault="001F5709" w:rsidP="001F5709">
      <w:pPr>
        <w:pStyle w:val="Prrafodelista"/>
        <w:spacing w:line="259" w:lineRule="auto"/>
        <w:ind w:left="0"/>
        <w:jc w:val="both"/>
        <w:rPr>
          <w:rStyle w:val="Ttulo3Car"/>
          <w:rFonts w:ascii="Work Sans" w:hAnsi="Work Sans" w:cs="Tahoma"/>
        </w:rPr>
      </w:pPr>
      <w:bookmarkStart w:id="40" w:name="_Toc463857860"/>
      <w:bookmarkStart w:id="41" w:name="_Toc511817851"/>
      <w:bookmarkStart w:id="42" w:name="_Toc514129615"/>
      <w:bookmarkStart w:id="43" w:name="_Hlk511765598"/>
    </w:p>
    <w:p w14:paraId="1443A4D9" w14:textId="7E015CAF" w:rsidR="001F5709" w:rsidRPr="00B364B5" w:rsidRDefault="009751DA" w:rsidP="001F5709">
      <w:pPr>
        <w:pStyle w:val="Ttulo3"/>
        <w:numPr>
          <w:ilvl w:val="2"/>
          <w:numId w:val="0"/>
        </w:numPr>
        <w:spacing w:before="0" w:after="9" w:line="252" w:lineRule="auto"/>
        <w:ind w:left="10" w:right="183" w:hanging="10"/>
        <w:jc w:val="both"/>
        <w:rPr>
          <w:rFonts w:ascii="Work Sans" w:hAnsi="Work Sans" w:cs="Tahoma"/>
          <w:color w:val="auto"/>
        </w:rPr>
      </w:pPr>
      <w:bookmarkStart w:id="44" w:name="_Toc525286907"/>
      <w:bookmarkStart w:id="45" w:name="_Toc93483724"/>
      <w:r w:rsidRPr="00B364B5">
        <w:rPr>
          <w:rFonts w:ascii="Work Sans" w:hAnsi="Work Sans" w:cs="Tahoma"/>
          <w:color w:val="auto"/>
        </w:rPr>
        <w:t>5.3 DIAGNÓSTICO</w:t>
      </w:r>
      <w:r w:rsidR="001F5709" w:rsidRPr="00B364B5">
        <w:rPr>
          <w:rFonts w:ascii="Work Sans" w:hAnsi="Work Sans" w:cs="Tahoma"/>
          <w:color w:val="auto"/>
        </w:rPr>
        <w:t xml:space="preserve"> DE SALUD</w:t>
      </w:r>
      <w:bookmarkStart w:id="46" w:name="_Toc524431194"/>
      <w:bookmarkStart w:id="47" w:name="_Toc524431720"/>
      <w:bookmarkStart w:id="48" w:name="_Toc524435568"/>
      <w:bookmarkStart w:id="49" w:name="_Toc524678603"/>
      <w:bookmarkStart w:id="50" w:name="_Toc524679181"/>
      <w:bookmarkStart w:id="51" w:name="_Toc524937544"/>
      <w:bookmarkStart w:id="52" w:name="_Toc525286908"/>
      <w:bookmarkEnd w:id="44"/>
      <w:bookmarkEnd w:id="45"/>
    </w:p>
    <w:p w14:paraId="0217E7F6" w14:textId="77777777" w:rsidR="001F5709" w:rsidRPr="0041604A" w:rsidRDefault="001F5709" w:rsidP="001F5709">
      <w:pPr>
        <w:pStyle w:val="Ttulo3"/>
        <w:numPr>
          <w:ilvl w:val="2"/>
          <w:numId w:val="0"/>
        </w:numPr>
        <w:spacing w:before="0" w:after="9" w:line="252" w:lineRule="auto"/>
        <w:ind w:left="10" w:right="183" w:hanging="10"/>
        <w:jc w:val="both"/>
        <w:rPr>
          <w:rFonts w:ascii="Work Sans" w:hAnsi="Work Sans" w:cs="Tahoma"/>
          <w:b w:val="0"/>
        </w:rPr>
      </w:pPr>
    </w:p>
    <w:p w14:paraId="6A2A74A6" w14:textId="5F2851AD" w:rsidR="001F5709" w:rsidRPr="0041604A" w:rsidRDefault="001F5709" w:rsidP="001F5709">
      <w:pPr>
        <w:jc w:val="both"/>
        <w:rPr>
          <w:rFonts w:ascii="Work Sans" w:hAnsi="Work Sans" w:cs="Tahoma"/>
        </w:rPr>
      </w:pPr>
      <w:r w:rsidRPr="0041604A">
        <w:rPr>
          <w:rFonts w:ascii="Work Sans" w:hAnsi="Work Sans" w:cs="Tahoma"/>
        </w:rPr>
        <w:t xml:space="preserve">Se realiza el diagnóstico de salud del Ministerio de Minas y </w:t>
      </w:r>
      <w:r w:rsidR="009751DA">
        <w:rPr>
          <w:rFonts w:ascii="Work Sans" w:hAnsi="Work Sans" w:cs="Tahoma"/>
        </w:rPr>
        <w:t>E</w:t>
      </w:r>
      <w:r w:rsidR="009751DA" w:rsidRPr="0041604A">
        <w:rPr>
          <w:rFonts w:ascii="Work Sans" w:hAnsi="Work Sans" w:cs="Tahoma"/>
        </w:rPr>
        <w:t>nergía</w:t>
      </w:r>
      <w:r w:rsidRPr="0041604A">
        <w:rPr>
          <w:rFonts w:ascii="Work Sans" w:hAnsi="Work Sans" w:cs="Tahoma"/>
        </w:rPr>
        <w:t xml:space="preserve">, mediante la realización a los servidores públicos de los exámenes </w:t>
      </w:r>
      <w:r w:rsidR="009751DA" w:rsidRPr="0041604A">
        <w:rPr>
          <w:rFonts w:ascii="Work Sans" w:hAnsi="Work Sans" w:cs="Tahoma"/>
        </w:rPr>
        <w:t>ocupacionales,</w:t>
      </w:r>
      <w:r w:rsidRPr="0041604A">
        <w:rPr>
          <w:rFonts w:ascii="Work Sans" w:hAnsi="Work Sans" w:cs="Tahoma"/>
        </w:rPr>
        <w:t xml:space="preserve"> </w:t>
      </w:r>
      <w:r w:rsidR="009751DA" w:rsidRPr="0041604A">
        <w:rPr>
          <w:rFonts w:ascii="Work Sans" w:hAnsi="Work Sans" w:cs="Tahoma"/>
        </w:rPr>
        <w:t>aplicación</w:t>
      </w:r>
      <w:r w:rsidRPr="0041604A">
        <w:rPr>
          <w:rFonts w:ascii="Work Sans" w:hAnsi="Work Sans" w:cs="Tahoma"/>
        </w:rPr>
        <w:t xml:space="preserve"> de la batería </w:t>
      </w:r>
      <w:r w:rsidR="009751DA" w:rsidRPr="0041604A">
        <w:rPr>
          <w:rFonts w:ascii="Work Sans" w:hAnsi="Work Sans" w:cs="Tahoma"/>
        </w:rPr>
        <w:t>psicosocial y</w:t>
      </w:r>
      <w:r w:rsidRPr="0041604A">
        <w:rPr>
          <w:rFonts w:ascii="Work Sans" w:hAnsi="Work Sans" w:cs="Tahoma"/>
        </w:rPr>
        <w:t xml:space="preserve"> del seguimiento al ausentismo de la entidad, cuyo análisis permite determinar patologías más frecuentes, diagnóstico de enfermedades de origen común o profesional y la determinación de enfermedades en fase subclínica; lo que permite la priorización de actividades a realizar.</w:t>
      </w:r>
      <w:bookmarkEnd w:id="46"/>
      <w:bookmarkEnd w:id="47"/>
      <w:bookmarkEnd w:id="48"/>
      <w:bookmarkEnd w:id="49"/>
      <w:bookmarkEnd w:id="50"/>
      <w:bookmarkEnd w:id="51"/>
      <w:bookmarkEnd w:id="52"/>
      <w:r w:rsidRPr="0041604A">
        <w:rPr>
          <w:rFonts w:ascii="Work Sans" w:hAnsi="Work Sans" w:cs="Tahoma"/>
        </w:rPr>
        <w:t xml:space="preserve"> </w:t>
      </w:r>
    </w:p>
    <w:p w14:paraId="525EA2F7" w14:textId="77777777" w:rsidR="001F5709" w:rsidRPr="0041604A" w:rsidRDefault="001F5709" w:rsidP="001F5709">
      <w:pPr>
        <w:spacing w:line="259" w:lineRule="auto"/>
        <w:jc w:val="both"/>
        <w:rPr>
          <w:rFonts w:ascii="Work Sans" w:eastAsiaTheme="minorEastAsia" w:hAnsi="Work Sans" w:cs="Tahoma"/>
        </w:rPr>
      </w:pPr>
      <w:r w:rsidRPr="0041604A">
        <w:rPr>
          <w:rFonts w:ascii="Work Sans" w:eastAsiaTheme="minorEastAsia" w:hAnsi="Work Sans" w:cs="Tahoma"/>
        </w:rPr>
        <w:t>Mediante el diagnóstico de salud se identifican las características generales de la población evaluada, en lo que se refiere a:</w:t>
      </w:r>
    </w:p>
    <w:p w14:paraId="139ECBA7" w14:textId="77777777" w:rsidR="001F5709" w:rsidRPr="0041604A" w:rsidRDefault="001F5709" w:rsidP="00980BD1">
      <w:pPr>
        <w:pStyle w:val="Prrafodelista"/>
        <w:numPr>
          <w:ilvl w:val="0"/>
          <w:numId w:val="25"/>
        </w:numPr>
        <w:autoSpaceDE w:val="0"/>
        <w:autoSpaceDN w:val="0"/>
        <w:adjustRightInd w:val="0"/>
        <w:spacing w:after="10" w:line="240" w:lineRule="auto"/>
        <w:contextualSpacing/>
        <w:jc w:val="both"/>
        <w:rPr>
          <w:rFonts w:ascii="Work Sans" w:eastAsiaTheme="minorEastAsia" w:hAnsi="Work Sans" w:cs="Tahoma"/>
        </w:rPr>
      </w:pPr>
      <w:r w:rsidRPr="0041604A">
        <w:rPr>
          <w:rFonts w:ascii="Work Sans" w:eastAsiaTheme="minorEastAsia" w:hAnsi="Work Sans" w:cs="Tahoma"/>
        </w:rPr>
        <w:t xml:space="preserve">Variables demográficas: edad, sexo, procedencia, educación, hábitos y estilos de vida. </w:t>
      </w:r>
    </w:p>
    <w:p w14:paraId="4DF78B0D" w14:textId="77777777" w:rsidR="001F5709" w:rsidRPr="0041604A" w:rsidRDefault="001F5709" w:rsidP="00980BD1">
      <w:pPr>
        <w:pStyle w:val="Prrafodelista"/>
        <w:numPr>
          <w:ilvl w:val="0"/>
          <w:numId w:val="25"/>
        </w:numPr>
        <w:autoSpaceDE w:val="0"/>
        <w:autoSpaceDN w:val="0"/>
        <w:adjustRightInd w:val="0"/>
        <w:spacing w:after="10" w:line="240" w:lineRule="auto"/>
        <w:contextualSpacing/>
        <w:jc w:val="both"/>
        <w:rPr>
          <w:rFonts w:ascii="Work Sans" w:eastAsiaTheme="minorEastAsia" w:hAnsi="Work Sans" w:cs="Tahoma"/>
        </w:rPr>
      </w:pPr>
      <w:r w:rsidRPr="0041604A">
        <w:rPr>
          <w:rFonts w:ascii="Work Sans" w:eastAsiaTheme="minorEastAsia" w:hAnsi="Work Sans" w:cs="Tahoma"/>
        </w:rPr>
        <w:t xml:space="preserve">Ocupacionales: antecedentes ocupacionales, cargo, tiempo en el cargo, sección y factores de riesgo </w:t>
      </w:r>
    </w:p>
    <w:p w14:paraId="2C9E5335" w14:textId="28D24226" w:rsidR="001F5709" w:rsidRDefault="001F5709" w:rsidP="00980BD1">
      <w:pPr>
        <w:pStyle w:val="Prrafodelista"/>
        <w:numPr>
          <w:ilvl w:val="0"/>
          <w:numId w:val="25"/>
        </w:numPr>
        <w:autoSpaceDE w:val="0"/>
        <w:autoSpaceDN w:val="0"/>
        <w:adjustRightInd w:val="0"/>
        <w:spacing w:after="0" w:line="240" w:lineRule="auto"/>
        <w:contextualSpacing/>
        <w:jc w:val="both"/>
        <w:rPr>
          <w:rFonts w:ascii="Work Sans" w:eastAsiaTheme="minorEastAsia" w:hAnsi="Work Sans" w:cs="Tahoma"/>
        </w:rPr>
      </w:pPr>
      <w:r w:rsidRPr="0041604A">
        <w:rPr>
          <w:rFonts w:ascii="Work Sans" w:eastAsiaTheme="minorEastAsia" w:hAnsi="Work Sans" w:cs="Tahoma"/>
        </w:rPr>
        <w:t xml:space="preserve">Morbilidad: patologías más frecuentes, o más severas o por factores de riesgo, sus hábitos y la distribución de enfermedades generales y/o posibles enfermedades profesionales. </w:t>
      </w:r>
    </w:p>
    <w:p w14:paraId="25407FA7" w14:textId="77777777" w:rsidR="009751DA" w:rsidRPr="0041604A" w:rsidRDefault="009751DA" w:rsidP="009751DA">
      <w:pPr>
        <w:pStyle w:val="Prrafodelista"/>
        <w:autoSpaceDE w:val="0"/>
        <w:autoSpaceDN w:val="0"/>
        <w:adjustRightInd w:val="0"/>
        <w:spacing w:after="0" w:line="240" w:lineRule="auto"/>
        <w:ind w:left="720"/>
        <w:contextualSpacing/>
        <w:jc w:val="both"/>
        <w:rPr>
          <w:rFonts w:ascii="Work Sans" w:eastAsiaTheme="minorEastAsia" w:hAnsi="Work Sans" w:cs="Tahoma"/>
        </w:rPr>
      </w:pPr>
    </w:p>
    <w:bookmarkEnd w:id="40"/>
    <w:bookmarkEnd w:id="41"/>
    <w:bookmarkEnd w:id="42"/>
    <w:p w14:paraId="50EAD7CB" w14:textId="1C18C4D6" w:rsidR="001F5709" w:rsidRPr="0041604A" w:rsidRDefault="001F5709" w:rsidP="001F5709">
      <w:pPr>
        <w:pStyle w:val="Prrafodelista"/>
        <w:spacing w:line="259" w:lineRule="auto"/>
        <w:ind w:left="0"/>
        <w:jc w:val="both"/>
        <w:rPr>
          <w:rFonts w:ascii="Work Sans" w:hAnsi="Work Sans" w:cs="Tahoma"/>
        </w:rPr>
      </w:pPr>
      <w:r w:rsidRPr="0041604A">
        <w:rPr>
          <w:rFonts w:ascii="Work Sans" w:hAnsi="Work Sans" w:cs="Tahoma"/>
        </w:rPr>
        <w:t>Estas evaluaciones médicas ocupacionales se realizan de acuerdo a lo definido en la resolución 2346 de 2007 y Resolución 2646 del 2008; además su realización es  conforme a lo establecido en el  profesiograma del Ministerio de Minas y Energ</w:t>
      </w:r>
      <w:r w:rsidR="009751DA">
        <w:rPr>
          <w:rFonts w:ascii="Work Sans" w:hAnsi="Work Sans" w:cs="Tahoma"/>
        </w:rPr>
        <w:t>í</w:t>
      </w:r>
      <w:r w:rsidRPr="0041604A">
        <w:rPr>
          <w:rFonts w:ascii="Work Sans" w:hAnsi="Work Sans" w:cs="Tahoma"/>
        </w:rPr>
        <w:t>a  en el cual están definidos los tipos de exámenes médicos  que se deben realizar para el ingreso, egreso y periódicos de los servidores y se especifica en qué casos se deben dejar recomendaciones o restricciones, parámetros básicos que debe contener el acto médico y la historia clínica.</w:t>
      </w:r>
    </w:p>
    <w:bookmarkEnd w:id="43"/>
    <w:p w14:paraId="5C6561C8"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Mediante estas evaluaciones médicas se determinan las condiciones de salud física, mental y social de los trabajadores en función de las condiciones del cargo acorde al manual de funciones y al perfil del cargo.</w:t>
      </w:r>
    </w:p>
    <w:p w14:paraId="38652A18"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lastRenderedPageBreak/>
        <w:t xml:space="preserve">Además, establecer la existencia de restricciones que ameriten alguna condición sujeta a modificación e identificar condiciones de salud que estando presentes en el trabajador puedan agravarse en desarrollo del trabajo. </w:t>
      </w:r>
    </w:p>
    <w:p w14:paraId="1C0CBEE7" w14:textId="77777777" w:rsidR="00AF7D83" w:rsidRPr="0041604A" w:rsidRDefault="00AF7D83" w:rsidP="001F5709">
      <w:pPr>
        <w:pStyle w:val="Ttulo3"/>
        <w:numPr>
          <w:ilvl w:val="2"/>
          <w:numId w:val="0"/>
        </w:numPr>
        <w:spacing w:before="0" w:after="9" w:line="252" w:lineRule="auto"/>
        <w:ind w:left="10" w:right="183" w:hanging="10"/>
        <w:jc w:val="both"/>
        <w:rPr>
          <w:rStyle w:val="Ttulo3Car"/>
          <w:rFonts w:ascii="Work Sans" w:hAnsi="Work Sans" w:cs="Tahoma"/>
        </w:rPr>
      </w:pPr>
      <w:bookmarkStart w:id="53" w:name="_Toc525286909"/>
    </w:p>
    <w:p w14:paraId="300451C6" w14:textId="0B2A21D2" w:rsidR="001F5709" w:rsidRPr="00B364B5" w:rsidRDefault="00B364B5" w:rsidP="001F5709">
      <w:pPr>
        <w:pStyle w:val="Ttulo3"/>
        <w:numPr>
          <w:ilvl w:val="2"/>
          <w:numId w:val="0"/>
        </w:numPr>
        <w:spacing w:before="0" w:after="9" w:line="252" w:lineRule="auto"/>
        <w:ind w:left="10" w:right="183" w:hanging="10"/>
        <w:jc w:val="both"/>
        <w:rPr>
          <w:rStyle w:val="Ttulo3Car"/>
          <w:rFonts w:ascii="Work Sans" w:hAnsi="Work Sans" w:cs="Tahoma"/>
          <w:b/>
          <w:bCs/>
          <w:color w:val="auto"/>
        </w:rPr>
      </w:pPr>
      <w:bookmarkStart w:id="54" w:name="_Toc93483725"/>
      <w:r w:rsidRPr="00B364B5">
        <w:rPr>
          <w:rStyle w:val="Ttulo3Car"/>
          <w:rFonts w:ascii="Work Sans" w:hAnsi="Work Sans" w:cs="Tahoma"/>
          <w:b/>
          <w:bCs/>
          <w:color w:val="auto"/>
        </w:rPr>
        <w:t>5.4 GESTIÓN</w:t>
      </w:r>
      <w:r w:rsidR="001F5709" w:rsidRPr="00B364B5">
        <w:rPr>
          <w:rStyle w:val="Ttulo3Car"/>
          <w:rFonts w:ascii="Work Sans" w:hAnsi="Work Sans" w:cs="Tahoma"/>
          <w:b/>
          <w:bCs/>
          <w:color w:val="auto"/>
        </w:rPr>
        <w:t xml:space="preserve"> DE PELIGROS Y RIESGOS</w:t>
      </w:r>
      <w:bookmarkStart w:id="55" w:name="_Hlk511765301"/>
      <w:bookmarkEnd w:id="53"/>
      <w:bookmarkEnd w:id="54"/>
    </w:p>
    <w:p w14:paraId="30C1F910" w14:textId="77777777" w:rsidR="00AF7D83" w:rsidRPr="0041604A" w:rsidRDefault="00AF7D83" w:rsidP="001F5709">
      <w:pPr>
        <w:jc w:val="both"/>
        <w:rPr>
          <w:rFonts w:ascii="Work Sans" w:hAnsi="Work Sans"/>
        </w:rPr>
      </w:pPr>
      <w:bookmarkStart w:id="56" w:name="_Toc524431196"/>
      <w:bookmarkStart w:id="57" w:name="_Toc524431722"/>
      <w:bookmarkStart w:id="58" w:name="_Toc524435570"/>
      <w:bookmarkStart w:id="59" w:name="_Toc524678605"/>
      <w:bookmarkStart w:id="60" w:name="_Toc524679183"/>
      <w:bookmarkStart w:id="61" w:name="_Toc524937546"/>
      <w:bookmarkStart w:id="62" w:name="_Toc525286910"/>
    </w:p>
    <w:p w14:paraId="1C7CB661" w14:textId="36B9489E" w:rsidR="001F5709" w:rsidRPr="0041604A" w:rsidRDefault="001F5709" w:rsidP="001F5709">
      <w:pPr>
        <w:jc w:val="both"/>
        <w:rPr>
          <w:rFonts w:ascii="Work Sans" w:hAnsi="Work Sans" w:cs="Tahoma"/>
        </w:rPr>
      </w:pPr>
      <w:r w:rsidRPr="0041604A">
        <w:rPr>
          <w:rFonts w:ascii="Work Sans" w:hAnsi="Work Sans" w:cs="Tahoma"/>
        </w:rPr>
        <w:t>La identificación y valoración de peligros, riesgos, involucra a todos los procesos del Ministerio de Minas y Energ</w:t>
      </w:r>
      <w:r w:rsidR="009751DA">
        <w:rPr>
          <w:rFonts w:ascii="Work Sans" w:hAnsi="Work Sans" w:cs="Tahoma"/>
        </w:rPr>
        <w:t>í</w:t>
      </w:r>
      <w:r w:rsidRPr="0041604A">
        <w:rPr>
          <w:rFonts w:ascii="Work Sans" w:hAnsi="Work Sans" w:cs="Tahoma"/>
        </w:rPr>
        <w:t>a, en la identificación se incluyeron los servidores públicos, contratistas, colaboradores y  visitantes, definiendo los peligros propios en las actividades laborales que desarrollan; el proceso de identificación se realiza tomando como marco metodológico la Guía Técnica Colombiana 045 del 2012 “Guía para la identificación de los peligros y la valoración de los riesgos en seguridad y salud ocupacional”.</w:t>
      </w:r>
      <w:bookmarkEnd w:id="56"/>
      <w:bookmarkEnd w:id="57"/>
      <w:bookmarkEnd w:id="58"/>
      <w:bookmarkEnd w:id="59"/>
      <w:bookmarkEnd w:id="60"/>
      <w:bookmarkEnd w:id="61"/>
      <w:bookmarkEnd w:id="62"/>
      <w:r w:rsidRPr="0041604A">
        <w:rPr>
          <w:rFonts w:ascii="Work Sans" w:hAnsi="Work Sans" w:cs="Tahoma"/>
        </w:rPr>
        <w:t xml:space="preserve">  </w:t>
      </w:r>
    </w:p>
    <w:p w14:paraId="776D595D"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Adicionalmente para el desarrollo de la identificación y valoración de peligros, riesgos, se emplean diferentes herramientas encaminadas a obtener información, consolidarla, analizarla, y definir mecanismos de control frente a los riesgos identificados, algunas de estas herramientas son: </w:t>
      </w:r>
    </w:p>
    <w:p w14:paraId="390A327B" w14:textId="77777777" w:rsidR="001F5709" w:rsidRPr="0041604A" w:rsidRDefault="001F5709" w:rsidP="00980BD1">
      <w:pPr>
        <w:pStyle w:val="Prrafodelista"/>
        <w:numPr>
          <w:ilvl w:val="0"/>
          <w:numId w:val="22"/>
        </w:numPr>
        <w:spacing w:after="0" w:line="259" w:lineRule="auto"/>
        <w:ind w:left="426"/>
        <w:contextualSpacing/>
        <w:jc w:val="both"/>
        <w:rPr>
          <w:rFonts w:ascii="Work Sans" w:hAnsi="Work Sans" w:cs="Tahoma"/>
        </w:rPr>
      </w:pPr>
      <w:r w:rsidRPr="0041604A">
        <w:rPr>
          <w:rFonts w:ascii="Work Sans" w:hAnsi="Work Sans" w:cs="Tahoma"/>
        </w:rPr>
        <w:t>Matriz de identificación de peligros, valoración de riesgos y determinación de controles.</w:t>
      </w:r>
    </w:p>
    <w:p w14:paraId="573F6F86" w14:textId="77777777" w:rsidR="001F5709" w:rsidRPr="0041604A" w:rsidRDefault="001F5709" w:rsidP="00980BD1">
      <w:pPr>
        <w:pStyle w:val="Prrafodelista"/>
        <w:numPr>
          <w:ilvl w:val="0"/>
          <w:numId w:val="22"/>
        </w:numPr>
        <w:spacing w:after="0" w:line="259" w:lineRule="auto"/>
        <w:ind w:left="426"/>
        <w:contextualSpacing/>
        <w:jc w:val="both"/>
        <w:rPr>
          <w:rFonts w:ascii="Work Sans" w:hAnsi="Work Sans" w:cs="Tahoma"/>
        </w:rPr>
      </w:pPr>
      <w:r w:rsidRPr="0041604A">
        <w:rPr>
          <w:rFonts w:ascii="Work Sans" w:hAnsi="Work Sans" w:cs="Tahoma"/>
        </w:rPr>
        <w:t>Investigación de accidentes e incidentes.</w:t>
      </w:r>
    </w:p>
    <w:p w14:paraId="37A65587" w14:textId="7D2398C1" w:rsidR="001F5709" w:rsidRDefault="001F5709" w:rsidP="00980BD1">
      <w:pPr>
        <w:pStyle w:val="Prrafodelista"/>
        <w:numPr>
          <w:ilvl w:val="0"/>
          <w:numId w:val="22"/>
        </w:numPr>
        <w:spacing w:after="0" w:line="259" w:lineRule="auto"/>
        <w:ind w:left="426"/>
        <w:contextualSpacing/>
        <w:jc w:val="both"/>
        <w:rPr>
          <w:rFonts w:ascii="Work Sans" w:hAnsi="Work Sans" w:cs="Tahoma"/>
        </w:rPr>
      </w:pPr>
      <w:r w:rsidRPr="0041604A">
        <w:rPr>
          <w:rFonts w:ascii="Work Sans" w:hAnsi="Work Sans" w:cs="Tahoma"/>
        </w:rPr>
        <w:t xml:space="preserve">Actualización periódica de la matriz de requisitos legales. </w:t>
      </w:r>
    </w:p>
    <w:p w14:paraId="59A82FA1" w14:textId="77777777" w:rsidR="009751DA" w:rsidRPr="0041604A" w:rsidRDefault="009751DA" w:rsidP="009751DA">
      <w:pPr>
        <w:pStyle w:val="Prrafodelista"/>
        <w:spacing w:after="0" w:line="259" w:lineRule="auto"/>
        <w:ind w:left="426"/>
        <w:contextualSpacing/>
        <w:jc w:val="both"/>
        <w:rPr>
          <w:rFonts w:ascii="Work Sans" w:hAnsi="Work Sans" w:cs="Tahoma"/>
        </w:rPr>
      </w:pPr>
    </w:p>
    <w:bookmarkEnd w:id="55"/>
    <w:p w14:paraId="032BDA76" w14:textId="77777777" w:rsidR="001F5709" w:rsidRPr="0041604A" w:rsidRDefault="001F5709" w:rsidP="001F5709">
      <w:pPr>
        <w:spacing w:line="259" w:lineRule="auto"/>
        <w:jc w:val="both"/>
        <w:rPr>
          <w:rFonts w:ascii="Work Sans" w:hAnsi="Work Sans" w:cs="Tahoma"/>
        </w:rPr>
      </w:pPr>
      <w:r w:rsidRPr="0041604A">
        <w:rPr>
          <w:rFonts w:ascii="Work Sans" w:hAnsi="Work Sans" w:cs="Tahoma"/>
          <w:b/>
        </w:rPr>
        <w:t xml:space="preserve">Metodología para la identificación, evaluación y valoración de peligros: </w:t>
      </w:r>
      <w:r w:rsidRPr="0041604A">
        <w:rPr>
          <w:rFonts w:ascii="Work Sans" w:hAnsi="Work Sans" w:cs="Tahoma"/>
        </w:rPr>
        <w:t xml:space="preserve">“Procedimiento de identificación de peligros, valoración de riesgos y determinación de controles”, el cual evidencia la estrategia y compromiso para la identificación permanente y actualización de los peligros y su nivel de riesgo en el Ministerio de Minas y </w:t>
      </w:r>
      <w:r w:rsidR="00AF7D83" w:rsidRPr="0041604A">
        <w:rPr>
          <w:rFonts w:ascii="Work Sans" w:hAnsi="Work Sans" w:cs="Tahoma"/>
        </w:rPr>
        <w:t>Energía</w:t>
      </w:r>
      <w:r w:rsidRPr="0041604A">
        <w:rPr>
          <w:rFonts w:ascii="Work Sans" w:hAnsi="Work Sans" w:cs="Tahoma"/>
        </w:rPr>
        <w:t xml:space="preserve">. </w:t>
      </w:r>
    </w:p>
    <w:p w14:paraId="4468A01B"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Las matrices serán ajustadas cuando se realicen cambios significativos en las instalaciones locativas, se conformen nuevos g</w:t>
      </w:r>
      <w:r w:rsidR="00AF7D83" w:rsidRPr="0041604A">
        <w:rPr>
          <w:rFonts w:ascii="Work Sans" w:hAnsi="Work Sans" w:cs="Tahoma"/>
        </w:rPr>
        <w:t>r</w:t>
      </w:r>
      <w:r w:rsidRPr="0041604A">
        <w:rPr>
          <w:rFonts w:ascii="Work Sans" w:hAnsi="Work Sans" w:cs="Tahoma"/>
        </w:rPr>
        <w:t xml:space="preserve">upos de trabajo o plantas temporales, las condiciones de trabajo cambien, los equipos o herramientas sean modificados, la inclusión de las recomendaciones resultantes de los planes de mejora; así mismo de manera correctiva cada vez que se implementen nuevos controles operacionales o actividades resultantes de las </w:t>
      </w:r>
      <w:r w:rsidR="00AF7D83" w:rsidRPr="0041604A">
        <w:rPr>
          <w:rFonts w:ascii="Work Sans" w:hAnsi="Work Sans" w:cs="Tahoma"/>
        </w:rPr>
        <w:t>revisiones</w:t>
      </w:r>
      <w:r w:rsidRPr="0041604A">
        <w:rPr>
          <w:rFonts w:ascii="Work Sans" w:hAnsi="Work Sans" w:cs="Tahoma"/>
        </w:rPr>
        <w:t xml:space="preserve"> del P</w:t>
      </w:r>
      <w:r w:rsidR="00AF7D83" w:rsidRPr="0041604A">
        <w:rPr>
          <w:rFonts w:ascii="Work Sans" w:hAnsi="Work Sans" w:cs="Tahoma"/>
        </w:rPr>
        <w:t>lan de Emergencia</w:t>
      </w:r>
      <w:r w:rsidRPr="0041604A">
        <w:rPr>
          <w:rFonts w:ascii="Work Sans" w:hAnsi="Work Sans" w:cs="Tahoma"/>
        </w:rPr>
        <w:t xml:space="preserve">  que no estén considerados.</w:t>
      </w:r>
    </w:p>
    <w:p w14:paraId="7CD31156" w14:textId="77777777" w:rsidR="001F5709" w:rsidRPr="0041604A" w:rsidRDefault="001F5709" w:rsidP="001F5709">
      <w:pPr>
        <w:spacing w:line="259" w:lineRule="auto"/>
        <w:jc w:val="both"/>
        <w:rPr>
          <w:rFonts w:ascii="Work Sans" w:hAnsi="Work Sans" w:cs="Tahoma"/>
        </w:rPr>
      </w:pPr>
      <w:r w:rsidRPr="0041604A">
        <w:rPr>
          <w:rFonts w:ascii="Work Sans" w:hAnsi="Work Sans" w:cs="Tahoma"/>
          <w:b/>
        </w:rPr>
        <w:t xml:space="preserve">Estudio de Necesidades: </w:t>
      </w:r>
      <w:r w:rsidRPr="0041604A">
        <w:rPr>
          <w:rFonts w:ascii="Work Sans" w:hAnsi="Work Sans" w:cs="Tahoma"/>
        </w:rPr>
        <w:t xml:space="preserve">Teniendo en cuenta la identificación de peligros / aspectos y sus requisitos legales asociados, la evaluación y control de riesgos, las actividades propias de entrenamiento y promoción de cada programa, se definen los recursos requeridos tanto internos (personal de planta o contratistas profesionales especialistas) como externos (personal suministrado por la ARL o contratistas específicos para temas especiales); y la logística para el desarrollo de las capacitaciones o entrenamientos.  </w:t>
      </w:r>
    </w:p>
    <w:p w14:paraId="484D05CE"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Anualmente se elaborará un cronograma de actividades y capacitaciones de SST denominado plan anual de trabajo. </w:t>
      </w:r>
    </w:p>
    <w:p w14:paraId="537CC3C7" w14:textId="1381D8B0" w:rsidR="001F5709" w:rsidRPr="002B340E" w:rsidRDefault="009751DA" w:rsidP="001F5709">
      <w:pPr>
        <w:pStyle w:val="Ttulo3"/>
        <w:numPr>
          <w:ilvl w:val="2"/>
          <w:numId w:val="0"/>
        </w:numPr>
        <w:spacing w:before="0" w:after="9" w:line="252" w:lineRule="auto"/>
        <w:ind w:left="10" w:right="183" w:hanging="10"/>
        <w:jc w:val="both"/>
        <w:rPr>
          <w:rFonts w:ascii="Work Sans" w:hAnsi="Work Sans" w:cs="Tahoma"/>
          <w:color w:val="auto"/>
        </w:rPr>
      </w:pPr>
      <w:bookmarkStart w:id="63" w:name="_Toc93483726"/>
      <w:bookmarkStart w:id="64" w:name="_Toc524937547"/>
      <w:bookmarkStart w:id="65" w:name="_Toc525286911"/>
      <w:r w:rsidRPr="002B340E">
        <w:rPr>
          <w:rFonts w:ascii="Work Sans" w:hAnsi="Work Sans" w:cs="Tahoma"/>
          <w:color w:val="auto"/>
        </w:rPr>
        <w:lastRenderedPageBreak/>
        <w:t>5.5 SUBPROGRAMAS</w:t>
      </w:r>
      <w:r w:rsidR="001F5709" w:rsidRPr="002B340E">
        <w:rPr>
          <w:rFonts w:ascii="Work Sans" w:hAnsi="Work Sans" w:cs="Tahoma"/>
          <w:color w:val="auto"/>
        </w:rPr>
        <w:t xml:space="preserve"> DE GESTIÓN</w:t>
      </w:r>
      <w:bookmarkEnd w:id="63"/>
    </w:p>
    <w:p w14:paraId="746F8AEC" w14:textId="77777777" w:rsidR="001F5709" w:rsidRPr="0041604A" w:rsidRDefault="001F5709" w:rsidP="001F5709">
      <w:pPr>
        <w:pStyle w:val="Ttulo3"/>
        <w:numPr>
          <w:ilvl w:val="2"/>
          <w:numId w:val="0"/>
        </w:numPr>
        <w:spacing w:before="0" w:after="9" w:line="252" w:lineRule="auto"/>
        <w:ind w:left="10" w:right="183" w:hanging="10"/>
        <w:jc w:val="both"/>
        <w:rPr>
          <w:rFonts w:ascii="Work Sans" w:hAnsi="Work Sans" w:cs="Tahoma"/>
        </w:rPr>
      </w:pPr>
    </w:p>
    <w:p w14:paraId="76317392" w14:textId="77777777" w:rsidR="001F5709" w:rsidRPr="0041604A" w:rsidRDefault="001F5709" w:rsidP="001F5709">
      <w:pPr>
        <w:jc w:val="both"/>
        <w:rPr>
          <w:rFonts w:ascii="Work Sans" w:eastAsia="Arial Narrow" w:hAnsi="Work Sans" w:cs="Tahoma"/>
        </w:rPr>
      </w:pPr>
      <w:bookmarkStart w:id="66" w:name="_Hlk511765576"/>
      <w:bookmarkEnd w:id="24"/>
      <w:bookmarkEnd w:id="64"/>
      <w:bookmarkEnd w:id="65"/>
      <w:r w:rsidRPr="0041604A">
        <w:rPr>
          <w:rFonts w:ascii="Work Sans" w:eastAsia="Arial Narrow" w:hAnsi="Work Sans" w:cs="Tahoma"/>
        </w:rPr>
        <w:t>Se conoce la vigilancia epidemiológica, al conjunto de actividades por medio de los cuales se recopila información acerca de los riesgos ocupacionales y comunes que afectan a la población trabajadora con el objetivo de intervenir esos riesgos a través de la promoción y control. Con base en el diagnóstico de condiciones de salud y la identificación de peligros y riesgos, el Ministerio de Minas y Energía establece las prioridades para el diseño de los programas de vigilancia epidemiológica necesarios, por lo anterior se considera preciso adelantar la elaboración de los siguientes programas:</w:t>
      </w:r>
    </w:p>
    <w:p w14:paraId="622BA159" w14:textId="77777777" w:rsidR="001F5709" w:rsidRPr="002B340E" w:rsidRDefault="001F5709" w:rsidP="00980BD1">
      <w:pPr>
        <w:pStyle w:val="Ttulo2"/>
        <w:numPr>
          <w:ilvl w:val="0"/>
          <w:numId w:val="29"/>
        </w:numPr>
        <w:spacing w:line="240" w:lineRule="auto"/>
        <w:rPr>
          <w:rFonts w:ascii="Work Sans" w:hAnsi="Work Sans" w:cs="Tahoma"/>
          <w:color w:val="auto"/>
          <w:szCs w:val="22"/>
        </w:rPr>
      </w:pPr>
      <w:bookmarkStart w:id="67" w:name="h.vx1227" w:colFirst="0" w:colLast="0"/>
      <w:bookmarkStart w:id="68" w:name="_Toc31004683"/>
      <w:bookmarkStart w:id="69" w:name="_Toc93483727"/>
      <w:bookmarkEnd w:id="67"/>
      <w:r w:rsidRPr="002B340E">
        <w:rPr>
          <w:rFonts w:ascii="Work Sans" w:hAnsi="Work Sans" w:cs="Tahoma"/>
          <w:color w:val="auto"/>
          <w:szCs w:val="22"/>
        </w:rPr>
        <w:t>PVE Riesgo</w:t>
      </w:r>
      <w:r w:rsidR="00AF7D83" w:rsidRPr="002B340E">
        <w:rPr>
          <w:rFonts w:ascii="Work Sans" w:hAnsi="Work Sans" w:cs="Tahoma"/>
          <w:color w:val="auto"/>
          <w:szCs w:val="22"/>
        </w:rPr>
        <w:t xml:space="preserve"> Desórdenes M</w:t>
      </w:r>
      <w:r w:rsidRPr="002B340E">
        <w:rPr>
          <w:rFonts w:ascii="Work Sans" w:hAnsi="Work Sans" w:cs="Tahoma"/>
          <w:color w:val="auto"/>
          <w:szCs w:val="22"/>
        </w:rPr>
        <w:t>úsculo Esquelético (DME):</w:t>
      </w:r>
      <w:bookmarkEnd w:id="68"/>
      <w:bookmarkEnd w:id="69"/>
    </w:p>
    <w:p w14:paraId="3ED9B02B" w14:textId="77777777" w:rsidR="001F5709" w:rsidRPr="0041604A" w:rsidRDefault="001F5709" w:rsidP="001F5709">
      <w:pPr>
        <w:jc w:val="both"/>
        <w:rPr>
          <w:rFonts w:ascii="Work Sans" w:eastAsia="Arial Narrow" w:hAnsi="Work Sans" w:cs="Tahoma"/>
        </w:rPr>
      </w:pPr>
    </w:p>
    <w:p w14:paraId="40483D7C" w14:textId="77777777" w:rsidR="001F5709" w:rsidRPr="0041604A" w:rsidRDefault="001F5709" w:rsidP="001F5709">
      <w:pPr>
        <w:jc w:val="both"/>
        <w:rPr>
          <w:rFonts w:ascii="Work Sans" w:eastAsia="Arial Narrow" w:hAnsi="Work Sans" w:cs="Tahoma"/>
        </w:rPr>
      </w:pPr>
      <w:r w:rsidRPr="0041604A">
        <w:rPr>
          <w:rFonts w:ascii="Work Sans" w:eastAsia="Arial Narrow" w:hAnsi="Work Sans" w:cs="Tahoma"/>
        </w:rPr>
        <w:t>Los Desórdenes músculo esqueléticos (DME) son un conjunto de condiciones clínicas, de carácter multifactorial, que afectan los músculos, tendones, articulaciones y estructuras de soporte, por tal motivo el Ministerio de Minas y Energía ha implementado el programa de vigilancia epidemiológica, orientado a la prevención de Desordenes Musculo esqueléticos, con énfasis en la promoción de la salud, a partir de la identificación de la población objeto, hasta la intervención e implementación de acciones recomendadas; aplica a todos los funcionarios del Ministerio, en todos los sitios de operación.</w:t>
      </w:r>
    </w:p>
    <w:p w14:paraId="6EE88591" w14:textId="075BE99E" w:rsidR="001F5709" w:rsidRPr="002B340E" w:rsidRDefault="001F5709" w:rsidP="00980BD1">
      <w:pPr>
        <w:pStyle w:val="Ttulo2"/>
        <w:numPr>
          <w:ilvl w:val="0"/>
          <w:numId w:val="29"/>
        </w:numPr>
        <w:spacing w:line="240" w:lineRule="auto"/>
        <w:rPr>
          <w:rFonts w:ascii="Work Sans" w:eastAsia="Calibri" w:hAnsi="Work Sans" w:cs="Tahoma"/>
          <w:color w:val="auto"/>
          <w:szCs w:val="22"/>
        </w:rPr>
      </w:pPr>
      <w:bookmarkStart w:id="70" w:name="h.3fwokq0" w:colFirst="0" w:colLast="0"/>
      <w:bookmarkStart w:id="71" w:name="_Toc31004684"/>
      <w:bookmarkStart w:id="72" w:name="_Toc93483728"/>
      <w:bookmarkEnd w:id="70"/>
      <w:r w:rsidRPr="002B340E">
        <w:rPr>
          <w:rFonts w:ascii="Work Sans" w:hAnsi="Work Sans" w:cs="Tahoma"/>
          <w:color w:val="auto"/>
          <w:szCs w:val="22"/>
        </w:rPr>
        <w:t xml:space="preserve">PVE Riesgo </w:t>
      </w:r>
      <w:r w:rsidR="00B364B5">
        <w:rPr>
          <w:rFonts w:ascii="Work Sans" w:hAnsi="Work Sans" w:cs="Tahoma"/>
          <w:color w:val="auto"/>
          <w:szCs w:val="22"/>
        </w:rPr>
        <w:t>C</w:t>
      </w:r>
      <w:r w:rsidRPr="002B340E">
        <w:rPr>
          <w:rFonts w:ascii="Work Sans" w:hAnsi="Work Sans" w:cs="Tahoma"/>
          <w:color w:val="auto"/>
          <w:szCs w:val="22"/>
        </w:rPr>
        <w:t>ardiovascular:</w:t>
      </w:r>
      <w:bookmarkEnd w:id="71"/>
      <w:bookmarkEnd w:id="72"/>
    </w:p>
    <w:p w14:paraId="69590A61" w14:textId="77777777" w:rsidR="00AF7D83" w:rsidRPr="0041604A" w:rsidRDefault="00AF7D83" w:rsidP="001F5709">
      <w:pPr>
        <w:jc w:val="both"/>
        <w:rPr>
          <w:rFonts w:ascii="Work Sans" w:eastAsia="Arial Narrow" w:hAnsi="Work Sans" w:cs="Tahoma"/>
        </w:rPr>
      </w:pPr>
    </w:p>
    <w:p w14:paraId="17F00B13" w14:textId="77777777" w:rsidR="001F5709" w:rsidRPr="0041604A" w:rsidRDefault="001F5709" w:rsidP="001F5709">
      <w:pPr>
        <w:jc w:val="both"/>
        <w:rPr>
          <w:rFonts w:ascii="Work Sans" w:eastAsia="Arial Narrow" w:hAnsi="Work Sans" w:cs="Tahoma"/>
        </w:rPr>
      </w:pPr>
      <w:r w:rsidRPr="0041604A">
        <w:rPr>
          <w:rFonts w:ascii="Work Sans" w:eastAsia="Arial Narrow" w:hAnsi="Work Sans" w:cs="Tahoma"/>
        </w:rPr>
        <w:t>El Programa de Vigilancia Epidemiológica, El Ministerio de Minas y Energía  plantea una estrategia que permita evaluar a los funcionarios y contratistas, para identificar la presencia de factores de riesgo cardiovascular y con esto lograr una clasificación de la población de acuerdo a su riesgo, para establecer una estrategia de intervención cuya población prioritaria serán todos aquellos clasificados como de riesgo alto, seguido de los de riesgo medio y de esta manera lograr hacer prevención primaria de un evento cardiovascular.</w:t>
      </w:r>
    </w:p>
    <w:p w14:paraId="78F564D4" w14:textId="27839F7D" w:rsidR="001F5709" w:rsidRPr="002B340E" w:rsidRDefault="009A3E99" w:rsidP="00980BD1">
      <w:pPr>
        <w:pStyle w:val="Ttulo2"/>
        <w:numPr>
          <w:ilvl w:val="0"/>
          <w:numId w:val="29"/>
        </w:numPr>
        <w:spacing w:line="240" w:lineRule="auto"/>
        <w:rPr>
          <w:rFonts w:ascii="Work Sans" w:hAnsi="Work Sans" w:cs="Tahoma"/>
          <w:color w:val="auto"/>
          <w:szCs w:val="22"/>
        </w:rPr>
      </w:pPr>
      <w:bookmarkStart w:id="73" w:name="_Toc93483729"/>
      <w:r w:rsidRPr="002B340E">
        <w:rPr>
          <w:rFonts w:ascii="Work Sans" w:hAnsi="Work Sans" w:cs="Tahoma"/>
          <w:color w:val="auto"/>
          <w:szCs w:val="22"/>
        </w:rPr>
        <w:t>PVE Psicosocial</w:t>
      </w:r>
      <w:r w:rsidR="001F5709" w:rsidRPr="002B340E">
        <w:rPr>
          <w:rFonts w:ascii="Work Sans" w:hAnsi="Work Sans" w:cs="Tahoma"/>
          <w:color w:val="auto"/>
          <w:szCs w:val="22"/>
        </w:rPr>
        <w:t>:</w:t>
      </w:r>
      <w:bookmarkEnd w:id="73"/>
    </w:p>
    <w:p w14:paraId="792A0549" w14:textId="77777777" w:rsidR="001F5709" w:rsidRPr="0041604A" w:rsidRDefault="001F5709" w:rsidP="001F5709">
      <w:pPr>
        <w:jc w:val="both"/>
        <w:rPr>
          <w:rFonts w:ascii="Work Sans" w:eastAsia="Arial Narrow" w:hAnsi="Work Sans" w:cs="Tahoma"/>
        </w:rPr>
      </w:pPr>
    </w:p>
    <w:p w14:paraId="5C19AD7D" w14:textId="77777777" w:rsidR="001F5709" w:rsidRPr="0041604A" w:rsidRDefault="001F5709" w:rsidP="001F5709">
      <w:pPr>
        <w:jc w:val="both"/>
        <w:rPr>
          <w:rFonts w:ascii="Work Sans" w:hAnsi="Work Sans" w:cs="Tahoma"/>
        </w:rPr>
      </w:pPr>
      <w:r w:rsidRPr="0041604A">
        <w:rPr>
          <w:rFonts w:ascii="Work Sans" w:eastAsia="Arial Narrow" w:hAnsi="Work Sans" w:cs="Tahoma"/>
        </w:rPr>
        <w:t>Los riesgos psicosociales son entendidos como todas las situaciones y condiciones del trabajo que se relacionan con el tipo de organización, el contenido del trabajo y la ejecución de la tarea, los cuales tienen la capacidad de afectar, en forma negativa, el bienestar y la salud (física, psíquica y/o social) de la persona y sus condiciones de trabajo. Con el fin de mitigar las consecuencias del mismo, el Ministerio de Minas y Energía ha desarrollado actividades de promoción y prevención por medio del Programa de Vigilancia Psicosocial dirigido a todos los funcionarios y contratistas de la entidad</w:t>
      </w:r>
      <w:r w:rsidRPr="0041604A">
        <w:rPr>
          <w:rFonts w:ascii="Work Sans" w:hAnsi="Work Sans" w:cs="Tahoma"/>
        </w:rPr>
        <w:t>.</w:t>
      </w:r>
    </w:p>
    <w:p w14:paraId="01D96D86" w14:textId="17BF24B6" w:rsidR="001F5709" w:rsidRPr="002B340E" w:rsidRDefault="001F5709" w:rsidP="002B340E">
      <w:pPr>
        <w:pStyle w:val="Ttulo4"/>
        <w:numPr>
          <w:ilvl w:val="3"/>
          <w:numId w:val="0"/>
        </w:numPr>
        <w:spacing w:after="9" w:line="252" w:lineRule="auto"/>
        <w:ind w:left="10" w:right="183" w:hanging="10"/>
        <w:jc w:val="both"/>
        <w:rPr>
          <w:rFonts w:ascii="Work Sans" w:hAnsi="Work Sans" w:cs="Tahoma"/>
          <w:b w:val="0"/>
          <w:i w:val="0"/>
          <w:iCs w:val="0"/>
          <w:color w:val="auto"/>
        </w:rPr>
      </w:pPr>
      <w:bookmarkStart w:id="74" w:name="_Toc463857867"/>
      <w:bookmarkStart w:id="75" w:name="_Toc511817857"/>
      <w:bookmarkStart w:id="76" w:name="_Toc514129619"/>
      <w:bookmarkStart w:id="77" w:name="_Toc524678627"/>
      <w:bookmarkStart w:id="78" w:name="_Toc524937568"/>
      <w:bookmarkStart w:id="79" w:name="_Toc525286932"/>
      <w:r w:rsidRPr="002B340E">
        <w:rPr>
          <w:rStyle w:val="Ttulo4Car"/>
          <w:rFonts w:ascii="Work Sans" w:hAnsi="Work Sans" w:cs="Tahoma"/>
          <w:b/>
          <w:bCs/>
          <w:color w:val="auto"/>
        </w:rPr>
        <w:lastRenderedPageBreak/>
        <w:t>5.5.1 S</w:t>
      </w:r>
      <w:bookmarkEnd w:id="74"/>
      <w:bookmarkEnd w:id="75"/>
      <w:r w:rsidRPr="002B340E">
        <w:rPr>
          <w:rStyle w:val="Ttulo4Car"/>
          <w:rFonts w:ascii="Work Sans" w:hAnsi="Work Sans" w:cs="Tahoma"/>
          <w:b/>
          <w:bCs/>
          <w:color w:val="auto"/>
        </w:rPr>
        <w:t>ubprograma de H</w:t>
      </w:r>
      <w:bookmarkEnd w:id="76"/>
      <w:r w:rsidRPr="002B340E">
        <w:rPr>
          <w:rStyle w:val="Ttulo4Car"/>
          <w:rFonts w:ascii="Work Sans" w:hAnsi="Work Sans" w:cs="Tahoma"/>
          <w:b/>
          <w:bCs/>
          <w:color w:val="auto"/>
        </w:rPr>
        <w:t>igiene Industrial:</w:t>
      </w:r>
      <w:r w:rsidRPr="0041604A">
        <w:rPr>
          <w:rFonts w:ascii="Work Sans" w:hAnsi="Work Sans" w:cs="Tahoma"/>
          <w:b w:val="0"/>
          <w:lang w:val="es-ES"/>
        </w:rPr>
        <w:t xml:space="preserve">  </w:t>
      </w:r>
      <w:r w:rsidRPr="002B340E">
        <w:rPr>
          <w:rFonts w:ascii="Work Sans" w:hAnsi="Work Sans" w:cs="Tahoma"/>
          <w:b w:val="0"/>
          <w:i w:val="0"/>
          <w:iCs w:val="0"/>
          <w:color w:val="auto"/>
        </w:rPr>
        <w:t>La Higiene Industrial es la disciplina dedicada al</w:t>
      </w:r>
      <w:r w:rsidR="002B340E">
        <w:rPr>
          <w:rFonts w:ascii="Work Sans" w:hAnsi="Work Sans" w:cs="Tahoma"/>
          <w:b w:val="0"/>
          <w:i w:val="0"/>
          <w:iCs w:val="0"/>
          <w:color w:val="auto"/>
        </w:rPr>
        <w:t xml:space="preserve"> </w:t>
      </w:r>
      <w:r w:rsidR="002B340E" w:rsidRPr="002B340E">
        <w:rPr>
          <w:rFonts w:ascii="Work Sans" w:hAnsi="Work Sans" w:cs="Tahoma"/>
          <w:b w:val="0"/>
          <w:i w:val="0"/>
          <w:iCs w:val="0"/>
          <w:color w:val="auto"/>
        </w:rPr>
        <w:t>r</w:t>
      </w:r>
      <w:r w:rsidRPr="002B340E">
        <w:rPr>
          <w:rFonts w:ascii="Work Sans" w:hAnsi="Work Sans" w:cs="Tahoma"/>
          <w:b w:val="0"/>
          <w:i w:val="0"/>
          <w:iCs w:val="0"/>
          <w:color w:val="auto"/>
        </w:rPr>
        <w:t>econocimiento, evaluación y control de aquellos factores y agentes ambientales originados en o por el lugar de trabajo, que puedan causar enfermedad entre los trabajadores o entre los ciudadanos de una comunidad.</w:t>
      </w:r>
      <w:bookmarkEnd w:id="77"/>
      <w:bookmarkEnd w:id="78"/>
      <w:bookmarkEnd w:id="79"/>
    </w:p>
    <w:p w14:paraId="0D4B5F5C" w14:textId="77777777" w:rsidR="001F5709" w:rsidRPr="0041604A" w:rsidRDefault="001F5709" w:rsidP="001F5709">
      <w:pPr>
        <w:spacing w:line="259" w:lineRule="auto"/>
        <w:jc w:val="both"/>
        <w:rPr>
          <w:rFonts w:ascii="Work Sans" w:hAnsi="Work Sans" w:cs="Tahoma"/>
          <w:b/>
        </w:rPr>
      </w:pPr>
      <w:bookmarkStart w:id="80" w:name="_Toc463857868"/>
      <w:bookmarkStart w:id="81" w:name="_Toc511817858"/>
      <w:bookmarkStart w:id="82" w:name="_Toc514129620"/>
    </w:p>
    <w:p w14:paraId="1F961050" w14:textId="6CE23081" w:rsidR="001F5709" w:rsidRPr="0041604A" w:rsidRDefault="001F5709" w:rsidP="001F5709">
      <w:pPr>
        <w:spacing w:line="259" w:lineRule="auto"/>
        <w:jc w:val="both"/>
        <w:rPr>
          <w:rFonts w:ascii="Work Sans" w:hAnsi="Work Sans" w:cs="Tahoma"/>
        </w:rPr>
      </w:pPr>
      <w:r w:rsidRPr="0041604A">
        <w:rPr>
          <w:rFonts w:ascii="Work Sans" w:hAnsi="Work Sans" w:cs="Tahoma"/>
          <w:b/>
        </w:rPr>
        <w:t>Estudios de Evaluación (mediciones higiénicas)</w:t>
      </w:r>
      <w:bookmarkEnd w:id="80"/>
      <w:bookmarkEnd w:id="81"/>
      <w:bookmarkEnd w:id="82"/>
      <w:r w:rsidRPr="0041604A">
        <w:rPr>
          <w:rFonts w:ascii="Work Sans" w:hAnsi="Work Sans" w:cs="Tahoma"/>
          <w:b/>
        </w:rPr>
        <w:t xml:space="preserve">: </w:t>
      </w:r>
      <w:r w:rsidRPr="0041604A">
        <w:rPr>
          <w:rFonts w:ascii="Work Sans" w:hAnsi="Work Sans" w:cs="Tahoma"/>
        </w:rPr>
        <w:t>Las mediciones higiénicas que se realizarán en el Ministerio de Minas y Energ</w:t>
      </w:r>
      <w:r w:rsidR="002B340E">
        <w:rPr>
          <w:rFonts w:ascii="Work Sans" w:hAnsi="Work Sans" w:cs="Tahoma"/>
        </w:rPr>
        <w:t>í</w:t>
      </w:r>
      <w:r w:rsidRPr="0041604A">
        <w:rPr>
          <w:rFonts w:ascii="Work Sans" w:hAnsi="Work Sans" w:cs="Tahoma"/>
        </w:rPr>
        <w:t xml:space="preserve">a se </w:t>
      </w:r>
      <w:r w:rsidR="002B340E" w:rsidRPr="0041604A">
        <w:rPr>
          <w:rFonts w:ascii="Work Sans" w:hAnsi="Work Sans" w:cs="Tahoma"/>
        </w:rPr>
        <w:t>realizarán</w:t>
      </w:r>
      <w:r w:rsidRPr="0041604A">
        <w:rPr>
          <w:rFonts w:ascii="Work Sans" w:hAnsi="Work Sans" w:cs="Tahoma"/>
        </w:rPr>
        <w:t xml:space="preserve"> de acuerdo al análisis de las condiciones de trabajo, las condiciones de salud, reportes de condiciones inseguras y la identificación de peligros; las mediciones realizadas serán ejecutadas por personal especializado con licencia en salud ocupacional con el alcance para la realización de esta actividad. Para tal labor se cuenta con el apoyo de la ARL Positiva.</w:t>
      </w:r>
    </w:p>
    <w:p w14:paraId="5AFC86E5"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El cumplimiento de las recomendaciones dadas en los informes de las mediciones higiénicas será presentado al líder de talento humano y al COPASST para definir las acciones de mejora a implementar en conjunto con la subdirección administrativa y financiera, estas medidas deben ser incluidas dentro del plan de trabajo anual.  </w:t>
      </w:r>
    </w:p>
    <w:p w14:paraId="24CFF8D7" w14:textId="77777777" w:rsidR="00AF7D83" w:rsidRPr="0041604A" w:rsidRDefault="00AF7D83" w:rsidP="001F5709">
      <w:pPr>
        <w:pStyle w:val="Ttulo4"/>
        <w:numPr>
          <w:ilvl w:val="3"/>
          <w:numId w:val="0"/>
        </w:numPr>
        <w:spacing w:after="9" w:line="252" w:lineRule="auto"/>
        <w:ind w:left="10" w:right="183" w:hanging="10"/>
        <w:rPr>
          <w:rFonts w:ascii="Work Sans" w:hAnsi="Work Sans" w:cs="Tahoma"/>
          <w:lang w:val="es-ES"/>
        </w:rPr>
      </w:pPr>
      <w:bookmarkStart w:id="83" w:name="_Toc455672908"/>
      <w:bookmarkStart w:id="84" w:name="_Toc455673214"/>
      <w:bookmarkStart w:id="85" w:name="_Toc455673501"/>
      <w:bookmarkStart w:id="86" w:name="_Toc455673762"/>
      <w:bookmarkStart w:id="87" w:name="_Toc455674043"/>
      <w:bookmarkStart w:id="88" w:name="_Toc455674318"/>
      <w:bookmarkStart w:id="89" w:name="_Toc455674626"/>
      <w:bookmarkStart w:id="90" w:name="_Toc455986623"/>
      <w:bookmarkStart w:id="91" w:name="_Toc455989446"/>
      <w:bookmarkStart w:id="92" w:name="_Toc455989757"/>
      <w:bookmarkStart w:id="93" w:name="_Toc455990088"/>
      <w:bookmarkStart w:id="94" w:name="_Toc455990417"/>
      <w:bookmarkStart w:id="95" w:name="_Toc455993928"/>
      <w:bookmarkStart w:id="96" w:name="_Toc455994281"/>
      <w:bookmarkStart w:id="97" w:name="_Toc455994610"/>
      <w:bookmarkStart w:id="98" w:name="_Toc455994939"/>
      <w:bookmarkStart w:id="99" w:name="_Toc456001663"/>
      <w:bookmarkStart w:id="100" w:name="_Toc456001992"/>
      <w:bookmarkStart w:id="101" w:name="_Toc456002321"/>
      <w:bookmarkStart w:id="102" w:name="_Toc456002651"/>
      <w:bookmarkStart w:id="103" w:name="_Toc456099025"/>
      <w:bookmarkStart w:id="104" w:name="_Toc458413222"/>
      <w:bookmarkStart w:id="105" w:name="_Toc458488195"/>
      <w:bookmarkStart w:id="106" w:name="_Toc459295390"/>
      <w:bookmarkStart w:id="107" w:name="_Toc459295537"/>
      <w:bookmarkStart w:id="108" w:name="_Toc459298829"/>
      <w:bookmarkStart w:id="109" w:name="_Toc459300121"/>
      <w:bookmarkStart w:id="110" w:name="_Toc514129621"/>
      <w:bookmarkStart w:id="111" w:name="_Toc524678628"/>
      <w:bookmarkStart w:id="112" w:name="_Toc524937569"/>
      <w:bookmarkStart w:id="113" w:name="_Toc52528693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598A12A4" w14:textId="77777777" w:rsidR="001F5709" w:rsidRPr="0041604A" w:rsidRDefault="001F5709" w:rsidP="00AF7D83">
      <w:pPr>
        <w:pStyle w:val="Ttulo4"/>
        <w:numPr>
          <w:ilvl w:val="3"/>
          <w:numId w:val="0"/>
        </w:numPr>
        <w:spacing w:after="9" w:line="252" w:lineRule="auto"/>
        <w:ind w:left="10" w:right="183" w:hanging="10"/>
        <w:jc w:val="both"/>
        <w:rPr>
          <w:rFonts w:ascii="Work Sans" w:hAnsi="Work Sans" w:cs="Tahoma"/>
          <w:b w:val="0"/>
        </w:rPr>
      </w:pPr>
      <w:r w:rsidRPr="002B340E">
        <w:rPr>
          <w:rFonts w:ascii="Work Sans" w:hAnsi="Work Sans" w:cs="Tahoma"/>
          <w:i w:val="0"/>
          <w:iCs w:val="0"/>
          <w:color w:val="auto"/>
          <w:lang w:val="es-ES"/>
        </w:rPr>
        <w:t>5.5.2 Subprograma de Seguridad I</w:t>
      </w:r>
      <w:bookmarkEnd w:id="110"/>
      <w:r w:rsidRPr="002B340E">
        <w:rPr>
          <w:rFonts w:ascii="Work Sans" w:hAnsi="Work Sans" w:cs="Tahoma"/>
          <w:i w:val="0"/>
          <w:iCs w:val="0"/>
          <w:color w:val="auto"/>
          <w:lang w:val="es-ES"/>
        </w:rPr>
        <w:t>ndustrial:</w:t>
      </w:r>
      <w:r w:rsidRPr="0041604A">
        <w:rPr>
          <w:rFonts w:ascii="Work Sans" w:hAnsi="Work Sans" w:cs="Tahoma"/>
          <w:b w:val="0"/>
          <w:color w:val="auto"/>
          <w:lang w:val="es-ES"/>
        </w:rPr>
        <w:t xml:space="preserve"> </w:t>
      </w:r>
      <w:r w:rsidRPr="0041604A">
        <w:rPr>
          <w:rFonts w:ascii="Work Sans" w:hAnsi="Work Sans" w:cs="Tahoma"/>
          <w:b w:val="0"/>
          <w:color w:val="auto"/>
        </w:rPr>
        <w:t>La Seguridad Industrial comprende el conjunto de técnicas y actividades destinadas a la identificación, valoración y control de las causas que puedan llegar a generar accidentes de trabajo</w:t>
      </w:r>
      <w:r w:rsidRPr="0041604A">
        <w:rPr>
          <w:rFonts w:ascii="Work Sans" w:hAnsi="Work Sans" w:cs="Tahoma"/>
          <w:b w:val="0"/>
        </w:rPr>
        <w:t>.</w:t>
      </w:r>
      <w:bookmarkEnd w:id="111"/>
      <w:bookmarkEnd w:id="112"/>
      <w:bookmarkEnd w:id="113"/>
    </w:p>
    <w:p w14:paraId="20FA02CF" w14:textId="77777777" w:rsidR="00AF7D83" w:rsidRPr="0041604A" w:rsidRDefault="00AF7D83" w:rsidP="001F5709">
      <w:pPr>
        <w:spacing w:line="259" w:lineRule="auto"/>
        <w:jc w:val="both"/>
        <w:rPr>
          <w:rFonts w:ascii="Work Sans" w:hAnsi="Work Sans" w:cs="Tahoma"/>
        </w:rPr>
      </w:pPr>
    </w:p>
    <w:p w14:paraId="324A81E3"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Tiene como objetivo la identificación, valoración y control de las causas básicas de accidentes de trabajo y la implementación de mecanismos periódicos para el monitoreo y control permanente de los factores que tengan un alto potencial de pérdida para la empresa.</w:t>
      </w:r>
    </w:p>
    <w:p w14:paraId="6F65AE44"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La elaboración y capacitación en procedimientos idóneos de trabajo con criterios de seguridad, calidad y eficiencia.</w:t>
      </w:r>
    </w:p>
    <w:p w14:paraId="2ADB4783"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 xml:space="preserve">Conceptuar sobre las especificaciones técnicas de sustancias que su manipulación genere peligro. </w:t>
      </w:r>
    </w:p>
    <w:p w14:paraId="39533A24" w14:textId="77777777" w:rsidR="001F5709" w:rsidRPr="0041604A" w:rsidRDefault="001F5709" w:rsidP="001F5709">
      <w:pPr>
        <w:spacing w:line="259" w:lineRule="auto"/>
        <w:jc w:val="both"/>
        <w:rPr>
          <w:rFonts w:ascii="Work Sans" w:hAnsi="Work Sans" w:cs="Tahoma"/>
        </w:rPr>
      </w:pPr>
      <w:r w:rsidRPr="0041604A">
        <w:rPr>
          <w:rFonts w:ascii="Work Sans" w:hAnsi="Work Sans" w:cs="Tahoma"/>
        </w:rPr>
        <w:t>Desarrollo de actividades para el manejo de productos químicos.</w:t>
      </w:r>
    </w:p>
    <w:p w14:paraId="602C392C" w14:textId="77777777" w:rsidR="001F5709" w:rsidRPr="0041604A" w:rsidRDefault="001F5709" w:rsidP="00980BD1">
      <w:pPr>
        <w:pStyle w:val="Prrafodelista"/>
        <w:numPr>
          <w:ilvl w:val="0"/>
          <w:numId w:val="20"/>
        </w:numPr>
        <w:spacing w:after="0" w:line="259" w:lineRule="auto"/>
        <w:ind w:left="426"/>
        <w:contextualSpacing/>
        <w:jc w:val="both"/>
        <w:rPr>
          <w:rFonts w:ascii="Work Sans" w:hAnsi="Work Sans" w:cs="Tahoma"/>
        </w:rPr>
      </w:pPr>
      <w:bookmarkStart w:id="114" w:name="_Toc459295392"/>
      <w:bookmarkStart w:id="115" w:name="_Toc459295539"/>
      <w:bookmarkStart w:id="116" w:name="_Toc459298831"/>
      <w:bookmarkStart w:id="117" w:name="_Toc459300123"/>
      <w:bookmarkStart w:id="118" w:name="_Toc459295393"/>
      <w:bookmarkStart w:id="119" w:name="_Toc459295540"/>
      <w:bookmarkStart w:id="120" w:name="_Toc459298832"/>
      <w:bookmarkStart w:id="121" w:name="_Toc459300124"/>
      <w:bookmarkStart w:id="122" w:name="_Toc459295394"/>
      <w:bookmarkStart w:id="123" w:name="_Toc459295541"/>
      <w:bookmarkStart w:id="124" w:name="_Toc459298833"/>
      <w:bookmarkStart w:id="125" w:name="_Toc459300125"/>
      <w:bookmarkStart w:id="126" w:name="_Toc459295395"/>
      <w:bookmarkStart w:id="127" w:name="_Toc459295542"/>
      <w:bookmarkStart w:id="128" w:name="_Toc459298834"/>
      <w:bookmarkStart w:id="129" w:name="_Toc459300126"/>
      <w:bookmarkStart w:id="130" w:name="_Toc463857870"/>
      <w:bookmarkStart w:id="131" w:name="_Toc511817860"/>
      <w:bookmarkStart w:id="132" w:name="_Toc51412962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41604A">
        <w:rPr>
          <w:rFonts w:ascii="Work Sans" w:hAnsi="Work Sans" w:cs="Tahoma"/>
          <w:b/>
        </w:rPr>
        <w:t>Estándares y procedimientos</w:t>
      </w:r>
      <w:bookmarkEnd w:id="130"/>
      <w:bookmarkEnd w:id="131"/>
      <w:bookmarkEnd w:id="132"/>
      <w:r w:rsidRPr="0041604A">
        <w:rPr>
          <w:rFonts w:ascii="Work Sans" w:hAnsi="Work Sans" w:cs="Tahoma"/>
          <w:b/>
        </w:rPr>
        <w:t xml:space="preserve">:  </w:t>
      </w:r>
      <w:r w:rsidRPr="0041604A">
        <w:rPr>
          <w:rFonts w:ascii="Work Sans" w:hAnsi="Work Sans" w:cs="Tahoma"/>
        </w:rPr>
        <w:t xml:space="preserve">Se realiza una identificación de las actividades críticas y se generan los controles requeridos a estas actividades. La identificación de tareas o actividades críticas se elabora con base en la matriz de Identificación de Peligros, valoración de riesgos y determinación de Controles. </w:t>
      </w:r>
    </w:p>
    <w:p w14:paraId="1B9A2A7F" w14:textId="77777777" w:rsidR="001F5709" w:rsidRPr="0041604A" w:rsidRDefault="001F5709" w:rsidP="001F5709">
      <w:pPr>
        <w:spacing w:line="259" w:lineRule="auto"/>
        <w:ind w:left="426" w:right="1478"/>
        <w:jc w:val="both"/>
        <w:rPr>
          <w:rFonts w:ascii="Work Sans" w:hAnsi="Work Sans" w:cs="Tahoma"/>
        </w:rPr>
      </w:pPr>
    </w:p>
    <w:p w14:paraId="045D17FE" w14:textId="1C21A454" w:rsidR="001F5709" w:rsidRPr="0041604A" w:rsidRDefault="001F5709" w:rsidP="00980BD1">
      <w:pPr>
        <w:pStyle w:val="Prrafodelista"/>
        <w:numPr>
          <w:ilvl w:val="0"/>
          <w:numId w:val="20"/>
        </w:numPr>
        <w:spacing w:after="0" w:line="259" w:lineRule="auto"/>
        <w:ind w:left="426"/>
        <w:contextualSpacing/>
        <w:jc w:val="both"/>
        <w:rPr>
          <w:rFonts w:ascii="Work Sans" w:hAnsi="Work Sans" w:cs="Tahoma"/>
        </w:rPr>
      </w:pPr>
      <w:bookmarkStart w:id="133" w:name="_Toc463857871"/>
      <w:bookmarkStart w:id="134" w:name="_Toc511817861"/>
      <w:bookmarkStart w:id="135" w:name="_Toc514129623"/>
      <w:r w:rsidRPr="0041604A">
        <w:rPr>
          <w:rFonts w:ascii="Work Sans" w:hAnsi="Work Sans" w:cs="Tahoma"/>
          <w:b/>
        </w:rPr>
        <w:t>Control operacional</w:t>
      </w:r>
      <w:bookmarkEnd w:id="133"/>
      <w:bookmarkEnd w:id="134"/>
      <w:bookmarkEnd w:id="135"/>
      <w:r w:rsidRPr="0041604A">
        <w:rPr>
          <w:rFonts w:ascii="Work Sans" w:hAnsi="Work Sans" w:cs="Tahoma"/>
          <w:b/>
        </w:rPr>
        <w:t xml:space="preserve">: </w:t>
      </w:r>
      <w:r w:rsidRPr="0041604A">
        <w:rPr>
          <w:rFonts w:ascii="Work Sans" w:hAnsi="Work Sans" w:cs="Tahoma"/>
        </w:rPr>
        <w:t xml:space="preserve">se realizará para la actividad de </w:t>
      </w:r>
      <w:r w:rsidR="002B340E" w:rsidRPr="0041604A">
        <w:rPr>
          <w:rFonts w:ascii="Work Sans" w:hAnsi="Work Sans" w:cs="Tahoma"/>
        </w:rPr>
        <w:t>crítica</w:t>
      </w:r>
      <w:r w:rsidRPr="0041604A">
        <w:rPr>
          <w:rFonts w:ascii="Work Sans" w:hAnsi="Work Sans" w:cs="Tahoma"/>
        </w:rPr>
        <w:t xml:space="preserve"> de trabajo seguro en alturas, desarrollando el control de las actividades que han sido valoradas como críticas en sus actividades, por medio del monitoreo y la implementación de los controles desarrollados para cada una de estas.</w:t>
      </w:r>
    </w:p>
    <w:p w14:paraId="026E1430" w14:textId="77777777" w:rsidR="00AF7D83" w:rsidRPr="0041604A" w:rsidRDefault="00AF7D83" w:rsidP="00AF7D83">
      <w:pPr>
        <w:pStyle w:val="Prrafodelista"/>
        <w:spacing w:after="0" w:line="259" w:lineRule="auto"/>
        <w:ind w:left="426"/>
        <w:contextualSpacing/>
        <w:jc w:val="both"/>
        <w:rPr>
          <w:rFonts w:ascii="Work Sans" w:hAnsi="Work Sans" w:cs="Tahoma"/>
        </w:rPr>
      </w:pPr>
      <w:bookmarkStart w:id="136" w:name="_Toc404235454"/>
      <w:bookmarkStart w:id="137" w:name="_Toc404247078"/>
      <w:bookmarkStart w:id="138" w:name="_Toc404562909"/>
      <w:bookmarkStart w:id="139" w:name="_Toc409850044"/>
      <w:bookmarkStart w:id="140" w:name="_Toc409850845"/>
      <w:bookmarkStart w:id="141" w:name="_Toc409854988"/>
      <w:bookmarkStart w:id="142" w:name="_Toc463857872"/>
      <w:bookmarkStart w:id="143" w:name="_Toc511817862"/>
      <w:bookmarkStart w:id="144" w:name="_Toc514129624"/>
    </w:p>
    <w:p w14:paraId="54092FA8" w14:textId="77777777" w:rsidR="001F5709" w:rsidRPr="0041604A" w:rsidRDefault="001F5709" w:rsidP="00980BD1">
      <w:pPr>
        <w:pStyle w:val="Prrafodelista"/>
        <w:numPr>
          <w:ilvl w:val="0"/>
          <w:numId w:val="20"/>
        </w:numPr>
        <w:spacing w:after="0" w:line="259" w:lineRule="auto"/>
        <w:ind w:left="426"/>
        <w:contextualSpacing/>
        <w:jc w:val="both"/>
        <w:rPr>
          <w:rFonts w:ascii="Work Sans" w:hAnsi="Work Sans" w:cs="Tahoma"/>
        </w:rPr>
      </w:pPr>
      <w:r w:rsidRPr="0041604A">
        <w:rPr>
          <w:rFonts w:ascii="Work Sans" w:hAnsi="Work Sans" w:cs="Tahoma"/>
          <w:b/>
        </w:rPr>
        <w:lastRenderedPageBreak/>
        <w:t>Inspecciones planeada</w:t>
      </w:r>
      <w:bookmarkStart w:id="145" w:name="_Toc409850045"/>
      <w:bookmarkStart w:id="146" w:name="_Toc409850846"/>
      <w:bookmarkStart w:id="147" w:name="_Toc409854989"/>
      <w:bookmarkEnd w:id="136"/>
      <w:bookmarkEnd w:id="137"/>
      <w:bookmarkEnd w:id="138"/>
      <w:bookmarkEnd w:id="139"/>
      <w:bookmarkEnd w:id="140"/>
      <w:bookmarkEnd w:id="141"/>
      <w:r w:rsidRPr="0041604A">
        <w:rPr>
          <w:rFonts w:ascii="Work Sans" w:hAnsi="Work Sans" w:cs="Tahoma"/>
          <w:b/>
        </w:rPr>
        <w:t>s</w:t>
      </w:r>
      <w:bookmarkEnd w:id="142"/>
      <w:bookmarkEnd w:id="143"/>
      <w:bookmarkEnd w:id="144"/>
      <w:r w:rsidRPr="0041604A">
        <w:rPr>
          <w:rFonts w:ascii="Work Sans" w:hAnsi="Work Sans" w:cs="Tahoma"/>
          <w:b/>
        </w:rPr>
        <w:t xml:space="preserve">: </w:t>
      </w:r>
      <w:bookmarkEnd w:id="145"/>
      <w:bookmarkEnd w:id="146"/>
      <w:bookmarkEnd w:id="147"/>
      <w:r w:rsidRPr="0041604A">
        <w:rPr>
          <w:rFonts w:ascii="Work Sans" w:hAnsi="Work Sans" w:cs="Tahoma"/>
        </w:rPr>
        <w:t>Se tiene un instructivo para el desarrollo de las inspecciones, el cual incluye el área a inspeccionar, periodicidad, responsables, lista de chequeo a utilizar, seguimiento de las acciones sugeridas, análisis de informes de inspecciones.</w:t>
      </w:r>
    </w:p>
    <w:p w14:paraId="7F761F0A" w14:textId="77777777" w:rsidR="00AF7D83" w:rsidRPr="0041604A" w:rsidRDefault="00AF7D83" w:rsidP="00AF7D83">
      <w:pPr>
        <w:pStyle w:val="Prrafodelista"/>
        <w:spacing w:after="0" w:line="259" w:lineRule="auto"/>
        <w:ind w:left="426"/>
        <w:contextualSpacing/>
        <w:jc w:val="both"/>
        <w:rPr>
          <w:rFonts w:ascii="Work Sans" w:hAnsi="Work Sans" w:cs="Tahoma"/>
        </w:rPr>
      </w:pPr>
      <w:bookmarkStart w:id="148" w:name="_Toc404235455"/>
      <w:bookmarkStart w:id="149" w:name="_Toc404247079"/>
      <w:bookmarkStart w:id="150" w:name="_Toc404562910"/>
      <w:bookmarkStart w:id="151" w:name="_Toc409850047"/>
      <w:bookmarkStart w:id="152" w:name="_Toc409850848"/>
      <w:bookmarkStart w:id="153" w:name="_Toc409854991"/>
      <w:bookmarkStart w:id="154" w:name="_Toc463857873"/>
      <w:bookmarkStart w:id="155" w:name="_Toc511817863"/>
      <w:bookmarkStart w:id="156" w:name="_Toc514129625"/>
    </w:p>
    <w:p w14:paraId="7191BFC3" w14:textId="77777777" w:rsidR="001F5709" w:rsidRPr="0041604A" w:rsidRDefault="001F5709" w:rsidP="00980BD1">
      <w:pPr>
        <w:pStyle w:val="Prrafodelista"/>
        <w:numPr>
          <w:ilvl w:val="0"/>
          <w:numId w:val="20"/>
        </w:numPr>
        <w:spacing w:after="0" w:line="259" w:lineRule="auto"/>
        <w:ind w:left="426"/>
        <w:contextualSpacing/>
        <w:jc w:val="both"/>
        <w:rPr>
          <w:rFonts w:ascii="Work Sans" w:hAnsi="Work Sans" w:cs="Tahoma"/>
        </w:rPr>
      </w:pPr>
      <w:r w:rsidRPr="0041604A">
        <w:rPr>
          <w:rFonts w:ascii="Work Sans" w:hAnsi="Work Sans" w:cs="Tahoma"/>
          <w:b/>
        </w:rPr>
        <w:t xml:space="preserve">Reporte, Investigación y análisis de </w:t>
      </w:r>
      <w:bookmarkEnd w:id="148"/>
      <w:bookmarkEnd w:id="149"/>
      <w:bookmarkEnd w:id="150"/>
      <w:bookmarkEnd w:id="151"/>
      <w:bookmarkEnd w:id="152"/>
      <w:bookmarkEnd w:id="153"/>
      <w:r w:rsidRPr="0041604A">
        <w:rPr>
          <w:rFonts w:ascii="Work Sans" w:hAnsi="Work Sans" w:cs="Tahoma"/>
          <w:b/>
        </w:rPr>
        <w:t>Incidentes</w:t>
      </w:r>
      <w:bookmarkEnd w:id="154"/>
      <w:bookmarkEnd w:id="155"/>
      <w:r w:rsidRPr="0041604A">
        <w:rPr>
          <w:rFonts w:ascii="Work Sans" w:hAnsi="Work Sans" w:cs="Tahoma"/>
          <w:b/>
        </w:rPr>
        <w:t xml:space="preserve"> y accidentes de trabajo</w:t>
      </w:r>
      <w:bookmarkEnd w:id="156"/>
      <w:r w:rsidRPr="0041604A">
        <w:rPr>
          <w:rFonts w:ascii="Work Sans" w:hAnsi="Work Sans" w:cs="Tahoma"/>
          <w:b/>
        </w:rPr>
        <w:t xml:space="preserve">: </w:t>
      </w:r>
      <w:r w:rsidRPr="0041604A">
        <w:rPr>
          <w:rFonts w:ascii="Work Sans" w:hAnsi="Work Sans" w:cs="Tahoma"/>
        </w:rPr>
        <w:t xml:space="preserve"> Se tiene definido un instructivo para el reporte e investigación de incidentes y accidentes, este incluye los tipos de eventos a investigar, responsable de la investigación, formato de reporte e investigación, contenido del informe, registro de los eventos ocurridos, análisis estadístico y seguimiento a recomendaciones generadas de la investigación.</w:t>
      </w:r>
    </w:p>
    <w:p w14:paraId="7F7682DD" w14:textId="77777777" w:rsidR="00AF7D83" w:rsidRPr="0041604A" w:rsidRDefault="00AF7D83" w:rsidP="00AF7D83">
      <w:pPr>
        <w:pStyle w:val="Prrafodelista"/>
        <w:spacing w:after="0" w:line="259" w:lineRule="auto"/>
        <w:ind w:left="426"/>
        <w:contextualSpacing/>
        <w:jc w:val="both"/>
        <w:rPr>
          <w:rFonts w:ascii="Work Sans" w:hAnsi="Work Sans" w:cs="Tahoma"/>
        </w:rPr>
      </w:pPr>
      <w:bookmarkStart w:id="157" w:name="_Toc404235460"/>
      <w:bookmarkStart w:id="158" w:name="_Toc404247083"/>
      <w:bookmarkStart w:id="159" w:name="_Toc404562914"/>
      <w:bookmarkStart w:id="160" w:name="_Toc409850053"/>
      <w:bookmarkStart w:id="161" w:name="_Toc409850854"/>
      <w:bookmarkStart w:id="162" w:name="_Toc409854997"/>
      <w:bookmarkStart w:id="163" w:name="_Toc463857874"/>
      <w:bookmarkStart w:id="164" w:name="_Toc511817864"/>
      <w:bookmarkStart w:id="165" w:name="_Toc514129626"/>
    </w:p>
    <w:p w14:paraId="00874F33" w14:textId="77777777" w:rsidR="001F5709" w:rsidRPr="0041604A" w:rsidRDefault="001F5709" w:rsidP="00980BD1">
      <w:pPr>
        <w:pStyle w:val="Prrafodelista"/>
        <w:numPr>
          <w:ilvl w:val="0"/>
          <w:numId w:val="20"/>
        </w:numPr>
        <w:spacing w:after="0" w:line="259" w:lineRule="auto"/>
        <w:ind w:left="426"/>
        <w:contextualSpacing/>
        <w:jc w:val="both"/>
        <w:rPr>
          <w:rFonts w:ascii="Work Sans" w:hAnsi="Work Sans" w:cs="Tahoma"/>
        </w:rPr>
      </w:pPr>
      <w:r w:rsidRPr="0041604A">
        <w:rPr>
          <w:rFonts w:ascii="Work Sans" w:hAnsi="Work Sans" w:cs="Tahoma"/>
          <w:b/>
        </w:rPr>
        <w:t xml:space="preserve">Dotación de equipos y </w:t>
      </w:r>
      <w:bookmarkEnd w:id="157"/>
      <w:bookmarkEnd w:id="158"/>
      <w:r w:rsidRPr="0041604A">
        <w:rPr>
          <w:rFonts w:ascii="Work Sans" w:hAnsi="Work Sans" w:cs="Tahoma"/>
          <w:b/>
        </w:rPr>
        <w:t>elementos de protección personal</w:t>
      </w:r>
      <w:bookmarkEnd w:id="159"/>
      <w:bookmarkEnd w:id="160"/>
      <w:bookmarkEnd w:id="161"/>
      <w:bookmarkEnd w:id="162"/>
      <w:bookmarkEnd w:id="163"/>
      <w:bookmarkEnd w:id="164"/>
      <w:bookmarkEnd w:id="165"/>
      <w:r w:rsidRPr="0041604A">
        <w:rPr>
          <w:rFonts w:ascii="Work Sans" w:hAnsi="Work Sans" w:cs="Tahoma"/>
          <w:b/>
        </w:rPr>
        <w:t xml:space="preserve">:  </w:t>
      </w:r>
      <w:r w:rsidRPr="0041604A">
        <w:rPr>
          <w:rFonts w:ascii="Work Sans" w:hAnsi="Work Sans" w:cs="Tahoma"/>
        </w:rPr>
        <w:t xml:space="preserve">Con base en la identificación de peligros, evaluación y control de riesgos se identifican las necesidades de elementos de protección personal, de allí se genera la matriz de elementos de protección personal por cargo. </w:t>
      </w:r>
    </w:p>
    <w:p w14:paraId="61F61531" w14:textId="77777777" w:rsidR="001F5709" w:rsidRPr="0041604A" w:rsidRDefault="001F5709" w:rsidP="001F5709">
      <w:pPr>
        <w:pStyle w:val="Prrafodelista"/>
        <w:spacing w:line="259" w:lineRule="auto"/>
        <w:ind w:left="426"/>
        <w:jc w:val="both"/>
        <w:rPr>
          <w:rFonts w:ascii="Work Sans" w:hAnsi="Work Sans" w:cs="Tahoma"/>
        </w:rPr>
      </w:pPr>
      <w:r w:rsidRPr="0041604A">
        <w:rPr>
          <w:rFonts w:ascii="Work Sans" w:hAnsi="Work Sans" w:cs="Tahoma"/>
        </w:rPr>
        <w:t>Cuando se hace la entrega de los elementos de protección personal si aplica se dan las instrucciones sobre uso, y mantenimiento de los elementos de protección personal.</w:t>
      </w:r>
    </w:p>
    <w:p w14:paraId="3897E573" w14:textId="77777777" w:rsidR="001F5709" w:rsidRPr="0041604A" w:rsidRDefault="001F5709" w:rsidP="001F5709">
      <w:pPr>
        <w:pStyle w:val="Prrafodelista"/>
        <w:spacing w:line="259" w:lineRule="auto"/>
        <w:ind w:left="426"/>
        <w:jc w:val="both"/>
        <w:rPr>
          <w:rFonts w:ascii="Work Sans" w:hAnsi="Work Sans" w:cs="Tahoma"/>
        </w:rPr>
      </w:pPr>
      <w:r w:rsidRPr="0041604A">
        <w:rPr>
          <w:rFonts w:ascii="Work Sans" w:hAnsi="Work Sans" w:cs="Tahoma"/>
        </w:rPr>
        <w:t xml:space="preserve">Se hace una revisión de estado y uso de los elementos de protección personal apara su respectivo cambio.  </w:t>
      </w:r>
      <w:bookmarkStart w:id="166" w:name="_Toc404235463"/>
      <w:bookmarkStart w:id="167" w:name="_Toc404247086"/>
      <w:bookmarkStart w:id="168" w:name="_Toc404562917"/>
      <w:bookmarkStart w:id="169" w:name="_Toc409850056"/>
      <w:bookmarkStart w:id="170" w:name="_Toc409850857"/>
      <w:bookmarkStart w:id="171" w:name="_Toc409855000"/>
      <w:bookmarkStart w:id="172" w:name="_Toc463857875"/>
      <w:bookmarkStart w:id="173" w:name="_Toc511817865"/>
      <w:bookmarkStart w:id="174" w:name="_Toc514129627"/>
    </w:p>
    <w:bookmarkEnd w:id="166"/>
    <w:bookmarkEnd w:id="167"/>
    <w:bookmarkEnd w:id="168"/>
    <w:bookmarkEnd w:id="169"/>
    <w:bookmarkEnd w:id="170"/>
    <w:bookmarkEnd w:id="171"/>
    <w:bookmarkEnd w:id="172"/>
    <w:bookmarkEnd w:id="173"/>
    <w:bookmarkEnd w:id="174"/>
    <w:p w14:paraId="364A3A41" w14:textId="77777777" w:rsidR="001F5709" w:rsidRPr="0041604A" w:rsidRDefault="001F5709" w:rsidP="00980BD1">
      <w:pPr>
        <w:pStyle w:val="Prrafodelista"/>
        <w:numPr>
          <w:ilvl w:val="0"/>
          <w:numId w:val="21"/>
        </w:numPr>
        <w:spacing w:after="0" w:line="259" w:lineRule="auto"/>
        <w:ind w:left="851" w:right="1478" w:hanging="425"/>
        <w:contextualSpacing/>
        <w:jc w:val="both"/>
        <w:rPr>
          <w:rFonts w:ascii="Work Sans" w:hAnsi="Work Sans" w:cs="Tahoma"/>
          <w:iCs/>
        </w:rPr>
      </w:pPr>
      <w:r w:rsidRPr="0041604A">
        <w:rPr>
          <w:rFonts w:ascii="Work Sans" w:hAnsi="Work Sans" w:cs="Tahoma"/>
          <w:b/>
        </w:rPr>
        <w:t xml:space="preserve">Primeros auxilios: </w:t>
      </w:r>
      <w:r w:rsidRPr="0041604A">
        <w:rPr>
          <w:rFonts w:ascii="Work Sans" w:hAnsi="Work Sans" w:cs="Tahoma"/>
        </w:rPr>
        <w:t xml:space="preserve">La prestación de primeros auxilios en el Ministerio de Minas y </w:t>
      </w:r>
      <w:r w:rsidR="00AF7D83" w:rsidRPr="0041604A">
        <w:rPr>
          <w:rFonts w:ascii="Work Sans" w:hAnsi="Work Sans" w:cs="Tahoma"/>
        </w:rPr>
        <w:t>Energía</w:t>
      </w:r>
      <w:r w:rsidRPr="0041604A">
        <w:rPr>
          <w:rFonts w:ascii="Work Sans" w:hAnsi="Work Sans" w:cs="Tahoma"/>
        </w:rPr>
        <w:t xml:space="preserve"> </w:t>
      </w:r>
      <w:r w:rsidR="00AF7D83" w:rsidRPr="0041604A">
        <w:rPr>
          <w:rFonts w:ascii="Work Sans" w:hAnsi="Work Sans" w:cs="Tahoma"/>
        </w:rPr>
        <w:t>está</w:t>
      </w:r>
      <w:r w:rsidRPr="0041604A">
        <w:rPr>
          <w:rFonts w:ascii="Work Sans" w:hAnsi="Work Sans" w:cs="Tahoma"/>
        </w:rPr>
        <w:t xml:space="preserve"> </w:t>
      </w:r>
      <w:r w:rsidR="00AF7D83" w:rsidRPr="0041604A">
        <w:rPr>
          <w:rFonts w:ascii="Work Sans" w:hAnsi="Work Sans" w:cs="Tahoma"/>
        </w:rPr>
        <w:t>a cargo</w:t>
      </w:r>
      <w:r w:rsidRPr="0041604A">
        <w:rPr>
          <w:rFonts w:ascii="Work Sans" w:hAnsi="Work Sans" w:cs="Tahoma"/>
        </w:rPr>
        <w:t xml:space="preserve"> de la </w:t>
      </w:r>
      <w:r w:rsidRPr="0041604A">
        <w:rPr>
          <w:rFonts w:ascii="Work Sans" w:hAnsi="Work Sans" w:cs="Tahoma"/>
          <w:iCs/>
        </w:rPr>
        <w:t>Brigada interna de primeros auxilios.</w:t>
      </w:r>
    </w:p>
    <w:bookmarkEnd w:id="66"/>
    <w:p w14:paraId="74C31769" w14:textId="77777777" w:rsidR="00A16555" w:rsidRPr="0041604A" w:rsidRDefault="00A16555" w:rsidP="001F5709">
      <w:pPr>
        <w:spacing w:line="259" w:lineRule="auto"/>
        <w:ind w:right="1478"/>
        <w:jc w:val="both"/>
        <w:rPr>
          <w:rFonts w:ascii="Work Sans" w:hAnsi="Work Sans" w:cs="Tahoma"/>
          <w:b/>
        </w:rPr>
      </w:pPr>
    </w:p>
    <w:p w14:paraId="7EC864F7" w14:textId="77777777" w:rsidR="001F5709" w:rsidRPr="002B340E" w:rsidRDefault="001F5709" w:rsidP="00980BD1">
      <w:pPr>
        <w:pStyle w:val="Ttulo3"/>
        <w:numPr>
          <w:ilvl w:val="1"/>
          <w:numId w:val="7"/>
        </w:numPr>
        <w:spacing w:before="0" w:after="9" w:line="252" w:lineRule="auto"/>
        <w:ind w:right="183"/>
        <w:jc w:val="both"/>
        <w:rPr>
          <w:rFonts w:ascii="Work Sans" w:hAnsi="Work Sans"/>
          <w:color w:val="auto"/>
        </w:rPr>
      </w:pPr>
      <w:bookmarkStart w:id="175" w:name="_Toc93483730"/>
      <w:bookmarkStart w:id="176" w:name="_Toc524678630"/>
      <w:bookmarkStart w:id="177" w:name="_Toc524937571"/>
      <w:bookmarkStart w:id="178" w:name="_Toc525286935"/>
      <w:r w:rsidRPr="002B340E">
        <w:rPr>
          <w:rFonts w:ascii="Work Sans" w:hAnsi="Work Sans"/>
          <w:color w:val="auto"/>
        </w:rPr>
        <w:t>PLAN Y BRIGADA DE EMERGENCIAS</w:t>
      </w:r>
      <w:bookmarkEnd w:id="175"/>
      <w:r w:rsidRPr="002B340E">
        <w:rPr>
          <w:rFonts w:ascii="Work Sans" w:hAnsi="Work Sans"/>
          <w:color w:val="auto"/>
        </w:rPr>
        <w:t xml:space="preserve"> </w:t>
      </w:r>
    </w:p>
    <w:p w14:paraId="68D65B3A" w14:textId="77777777" w:rsidR="001F5709" w:rsidRPr="0041604A" w:rsidRDefault="001F5709" w:rsidP="001F5709">
      <w:pPr>
        <w:pStyle w:val="Prrafodelista"/>
        <w:spacing w:line="259" w:lineRule="auto"/>
        <w:jc w:val="both"/>
        <w:rPr>
          <w:rFonts w:ascii="Work Sans" w:hAnsi="Work Sans" w:cs="Tahoma"/>
          <w:b/>
          <w:highlight w:val="green"/>
        </w:rPr>
      </w:pPr>
    </w:p>
    <w:p w14:paraId="0276B7E2" w14:textId="77777777" w:rsidR="001F5709" w:rsidRPr="0041604A" w:rsidRDefault="001F5709" w:rsidP="001F5709">
      <w:pPr>
        <w:jc w:val="both"/>
        <w:rPr>
          <w:rFonts w:ascii="Work Sans" w:hAnsi="Work Sans" w:cs="Tahoma"/>
        </w:rPr>
      </w:pPr>
      <w:r w:rsidRPr="0041604A">
        <w:rPr>
          <w:rFonts w:ascii="Work Sans" w:hAnsi="Work Sans" w:cs="Tahoma"/>
        </w:rPr>
        <w:t>Toda organización tiene la responsabilidad y la obligación legal de estar preparada para atender las emergencias que se puedan presentar, documentando e implementando un Plan de Emergencia, de esta manera, para el Ministerio de Minas y Energía es una prioridad prepararse para atender las posibles emergencias, pues es mejor tomar medidas para afrontar algo que pueda no suceder, a que suceda algo para lo que la organización no está preparada.</w:t>
      </w:r>
    </w:p>
    <w:p w14:paraId="1F791D97" w14:textId="77777777" w:rsidR="001F5709" w:rsidRPr="0041604A" w:rsidRDefault="001F5709" w:rsidP="001F5709">
      <w:pPr>
        <w:jc w:val="both"/>
        <w:rPr>
          <w:rFonts w:ascii="Work Sans" w:hAnsi="Work Sans" w:cs="Tahoma"/>
        </w:rPr>
      </w:pPr>
      <w:r w:rsidRPr="0041604A">
        <w:rPr>
          <w:rFonts w:ascii="Work Sans" w:hAnsi="Work Sans" w:cs="Tahoma"/>
        </w:rPr>
        <w:t xml:space="preserve">Por lo anterior el Ministerio de Minas y Energía, ha establecido el Plan de emergencias el cual proporciona los lineamientos necesarios para la preparación y respuesta a las emergencias que se puedan presentar </w:t>
      </w:r>
    </w:p>
    <w:p w14:paraId="0470DE16" w14:textId="77777777" w:rsidR="001F5709" w:rsidRPr="0041604A" w:rsidRDefault="001F5709" w:rsidP="001F5709">
      <w:pPr>
        <w:jc w:val="both"/>
        <w:rPr>
          <w:rFonts w:ascii="Work Sans" w:hAnsi="Work Sans" w:cs="Tahoma"/>
        </w:rPr>
      </w:pPr>
      <w:r w:rsidRPr="0041604A">
        <w:rPr>
          <w:rFonts w:ascii="Work Sans" w:hAnsi="Work Sans" w:cs="Tahoma"/>
        </w:rPr>
        <w:t xml:space="preserve">Dicho plan tiene como objetivo principal disponer de una estructura que defina las acciones necesarias para prevenir y/o afrontar una situación de emergencia en el Ministerio que evite pérdidas humanas y económicas, haciendo uso de los recursos existentes y dando cumplimiento a las disposiciones legales vigentes por medio de las siguientes acciones: </w:t>
      </w:r>
    </w:p>
    <w:p w14:paraId="7904AD42" w14:textId="77777777" w:rsidR="001F5709" w:rsidRPr="0041604A" w:rsidRDefault="001F5709" w:rsidP="00980BD1">
      <w:pPr>
        <w:numPr>
          <w:ilvl w:val="0"/>
          <w:numId w:val="30"/>
        </w:numPr>
        <w:spacing w:after="0" w:line="240" w:lineRule="auto"/>
        <w:rPr>
          <w:rFonts w:ascii="Work Sans" w:hAnsi="Work Sans" w:cs="Tahoma"/>
        </w:rPr>
      </w:pPr>
      <w:r w:rsidRPr="0041604A">
        <w:rPr>
          <w:rFonts w:ascii="Work Sans" w:hAnsi="Work Sans" w:cs="Tahoma"/>
        </w:rPr>
        <w:t>Establecer los factores de riesgo existentes que puedan generar emergencias.</w:t>
      </w:r>
    </w:p>
    <w:p w14:paraId="4377B0D1" w14:textId="77777777" w:rsidR="001F5709" w:rsidRPr="0041604A" w:rsidRDefault="001F5709" w:rsidP="00980BD1">
      <w:pPr>
        <w:numPr>
          <w:ilvl w:val="0"/>
          <w:numId w:val="30"/>
        </w:numPr>
        <w:spacing w:after="0" w:line="240" w:lineRule="auto"/>
        <w:rPr>
          <w:rFonts w:ascii="Work Sans" w:hAnsi="Work Sans" w:cs="Tahoma"/>
        </w:rPr>
      </w:pPr>
      <w:r w:rsidRPr="0041604A">
        <w:rPr>
          <w:rFonts w:ascii="Work Sans" w:hAnsi="Work Sans" w:cs="Tahoma"/>
        </w:rPr>
        <w:t>Determinar el grado de vulnerabilidad ante dichas emergencias.</w:t>
      </w:r>
    </w:p>
    <w:p w14:paraId="61C714DF" w14:textId="77777777" w:rsidR="001F5709" w:rsidRPr="0041604A" w:rsidRDefault="001F5709" w:rsidP="00980BD1">
      <w:pPr>
        <w:numPr>
          <w:ilvl w:val="0"/>
          <w:numId w:val="30"/>
        </w:numPr>
        <w:spacing w:after="0" w:line="240" w:lineRule="auto"/>
        <w:jc w:val="both"/>
        <w:rPr>
          <w:rFonts w:ascii="Work Sans" w:hAnsi="Work Sans" w:cs="Tahoma"/>
        </w:rPr>
      </w:pPr>
      <w:r w:rsidRPr="0041604A">
        <w:rPr>
          <w:rFonts w:ascii="Work Sans" w:hAnsi="Work Sans" w:cs="Tahoma"/>
        </w:rPr>
        <w:t>Lograr que todas las dependencias, estén adecuadamente preparadas para manejar emergencias y salvaguardar la seguridad y la salud de los empleados, sus familias, clientes, contratistas y la comunidad.</w:t>
      </w:r>
    </w:p>
    <w:p w14:paraId="2D788BC6" w14:textId="77777777" w:rsidR="001F5709" w:rsidRPr="0041604A" w:rsidRDefault="001F5709" w:rsidP="00980BD1">
      <w:pPr>
        <w:numPr>
          <w:ilvl w:val="0"/>
          <w:numId w:val="30"/>
        </w:numPr>
        <w:spacing w:after="0" w:line="240" w:lineRule="auto"/>
        <w:rPr>
          <w:rFonts w:ascii="Work Sans" w:hAnsi="Work Sans" w:cs="Tahoma"/>
        </w:rPr>
      </w:pPr>
      <w:r w:rsidRPr="0041604A">
        <w:rPr>
          <w:rFonts w:ascii="Work Sans" w:hAnsi="Work Sans" w:cs="Tahoma"/>
        </w:rPr>
        <w:lastRenderedPageBreak/>
        <w:t>Proteger los activos y bienes del Ministerio y el medio ambiente.</w:t>
      </w:r>
    </w:p>
    <w:p w14:paraId="0496FFD4" w14:textId="77777777" w:rsidR="001F5709" w:rsidRPr="0041604A" w:rsidRDefault="001F5709" w:rsidP="00980BD1">
      <w:pPr>
        <w:numPr>
          <w:ilvl w:val="0"/>
          <w:numId w:val="30"/>
        </w:numPr>
        <w:spacing w:after="0" w:line="240" w:lineRule="auto"/>
        <w:jc w:val="both"/>
        <w:rPr>
          <w:rFonts w:ascii="Work Sans" w:hAnsi="Work Sans" w:cs="Tahoma"/>
        </w:rPr>
      </w:pPr>
      <w:r w:rsidRPr="0041604A">
        <w:rPr>
          <w:rFonts w:ascii="Work Sans" w:hAnsi="Work Sans" w:cs="Tahoma"/>
        </w:rPr>
        <w:t xml:space="preserve">Establecer la organización administrativa y operativa que determine responsabilidades de dirección, supervisión y ejecución de las acciones durante situaciones de Emergencia. </w:t>
      </w:r>
    </w:p>
    <w:p w14:paraId="2FE113C6" w14:textId="77777777" w:rsidR="001F5709" w:rsidRPr="0041604A" w:rsidRDefault="001F5709" w:rsidP="00980BD1">
      <w:pPr>
        <w:numPr>
          <w:ilvl w:val="0"/>
          <w:numId w:val="30"/>
        </w:numPr>
        <w:spacing w:after="0" w:line="240" w:lineRule="auto"/>
        <w:jc w:val="both"/>
        <w:rPr>
          <w:rFonts w:ascii="Work Sans" w:hAnsi="Work Sans" w:cs="Tahoma"/>
        </w:rPr>
      </w:pPr>
      <w:r w:rsidRPr="0041604A">
        <w:rPr>
          <w:rFonts w:ascii="Work Sans" w:hAnsi="Work Sans" w:cs="Tahoma"/>
        </w:rPr>
        <w:t>Establecer los canales de comunicación durante la emergencia y activar una respuesta rápida y eficiente.</w:t>
      </w:r>
    </w:p>
    <w:p w14:paraId="68C06FC4" w14:textId="77777777" w:rsidR="001F5709" w:rsidRPr="0041604A" w:rsidRDefault="001F5709" w:rsidP="00980BD1">
      <w:pPr>
        <w:numPr>
          <w:ilvl w:val="0"/>
          <w:numId w:val="30"/>
        </w:numPr>
        <w:spacing w:after="0" w:line="240" w:lineRule="auto"/>
        <w:jc w:val="both"/>
        <w:rPr>
          <w:rFonts w:ascii="Work Sans" w:hAnsi="Work Sans" w:cs="Tahoma"/>
        </w:rPr>
      </w:pPr>
      <w:r w:rsidRPr="0041604A">
        <w:rPr>
          <w:rFonts w:ascii="Work Sans" w:hAnsi="Work Sans" w:cs="Tahoma"/>
        </w:rPr>
        <w:t>Preservar la buena imagen de la entidad ante la comunidad en la eventualidad de un siniestro.</w:t>
      </w:r>
    </w:p>
    <w:p w14:paraId="398C8E11" w14:textId="77777777" w:rsidR="001F5709" w:rsidRPr="0041604A" w:rsidRDefault="001F5709" w:rsidP="001F5709">
      <w:pPr>
        <w:jc w:val="both"/>
        <w:rPr>
          <w:rFonts w:ascii="Work Sans" w:hAnsi="Work Sans" w:cs="Tahoma"/>
        </w:rPr>
      </w:pPr>
    </w:p>
    <w:p w14:paraId="6032F02D" w14:textId="7E541852" w:rsidR="001F5709" w:rsidRPr="0041604A" w:rsidRDefault="001F5709" w:rsidP="001F5709">
      <w:pPr>
        <w:jc w:val="both"/>
        <w:rPr>
          <w:rFonts w:ascii="Work Sans" w:hAnsi="Work Sans" w:cs="Tahoma"/>
        </w:rPr>
      </w:pPr>
      <w:r w:rsidRPr="0041604A">
        <w:rPr>
          <w:rFonts w:ascii="Work Sans" w:hAnsi="Work Sans" w:cs="Tahoma"/>
        </w:rPr>
        <w:t xml:space="preserve">Una brigada de </w:t>
      </w:r>
      <w:r w:rsidR="002B340E" w:rsidRPr="0041604A">
        <w:rPr>
          <w:rFonts w:ascii="Work Sans" w:hAnsi="Work Sans" w:cs="Tahoma"/>
        </w:rPr>
        <w:t>emergencias</w:t>
      </w:r>
      <w:r w:rsidRPr="0041604A">
        <w:rPr>
          <w:rFonts w:ascii="Work Sans" w:hAnsi="Work Sans" w:cs="Tahoma"/>
        </w:rPr>
        <w:t xml:space="preserve"> es un grupo de personas organizadas y capacitadas individualmente y en conjunto para actuar ante una emergencia (incendio, accidente, catástrofe natural, atentado terrorista, etc.) con celeridad y eficiencia; son los responsables de combatirla y su función es salvaguardar las personas, los bienes y el entorno de los mismos. Las brigadas deberán estar conformadas por personas que aseguren el soporte logístico del plan de emergencias, por lo tanto, deben conocer las instalaciones, rutas y alarmas.  Estas personas serán entrenadas en extinción de incendios, primeros auxilios, rescates y salvamentos</w:t>
      </w:r>
    </w:p>
    <w:p w14:paraId="1D34CB90" w14:textId="77777777" w:rsidR="001F5709" w:rsidRPr="0041604A" w:rsidRDefault="001F5709" w:rsidP="001F5709">
      <w:pPr>
        <w:jc w:val="both"/>
        <w:rPr>
          <w:rFonts w:ascii="Work Sans" w:hAnsi="Work Sans" w:cs="Tahoma"/>
        </w:rPr>
      </w:pPr>
      <w:r w:rsidRPr="0041604A">
        <w:rPr>
          <w:rFonts w:ascii="Work Sans" w:hAnsi="Work Sans" w:cs="Tahoma"/>
        </w:rPr>
        <w:t>El Ministerio de Minas y Energía cuenta con un grupo de brigadistas que brindan apoyo al desarrollo de las actividades operativas y de control de emergencias que se presentan dentro de la entidad formalizada a través de la Resolución N° 41003 de 25 de octubre de 2016, el Ministerio de Minas y Energía, determina la estructura y función del Comité operativo de Emergencia y la Brigada de emergencia de la entidad.</w:t>
      </w:r>
    </w:p>
    <w:p w14:paraId="0D72054B" w14:textId="77777777" w:rsidR="001F5709" w:rsidRPr="0041604A" w:rsidRDefault="001F5709" w:rsidP="001F5709">
      <w:pPr>
        <w:pStyle w:val="Ttulo3"/>
        <w:numPr>
          <w:ilvl w:val="2"/>
          <w:numId w:val="0"/>
        </w:numPr>
        <w:spacing w:before="0" w:after="9" w:line="252" w:lineRule="auto"/>
        <w:ind w:right="183"/>
        <w:jc w:val="both"/>
        <w:rPr>
          <w:rFonts w:ascii="Work Sans" w:hAnsi="Work Sans" w:cs="Tahoma"/>
        </w:rPr>
      </w:pPr>
    </w:p>
    <w:p w14:paraId="6A41C7A4" w14:textId="77777777" w:rsidR="001F5709" w:rsidRPr="002B340E" w:rsidRDefault="001F5709" w:rsidP="001F5709">
      <w:pPr>
        <w:pStyle w:val="Ttulo3"/>
        <w:numPr>
          <w:ilvl w:val="2"/>
          <w:numId w:val="0"/>
        </w:numPr>
        <w:spacing w:before="0" w:after="9" w:line="252" w:lineRule="auto"/>
        <w:ind w:left="10" w:right="183" w:hanging="10"/>
        <w:jc w:val="both"/>
        <w:rPr>
          <w:rFonts w:ascii="Work Sans" w:hAnsi="Work Sans" w:cs="Tahoma"/>
          <w:color w:val="auto"/>
        </w:rPr>
      </w:pPr>
      <w:r w:rsidRPr="002B340E">
        <w:rPr>
          <w:rFonts w:ascii="Work Sans" w:hAnsi="Work Sans" w:cs="Tahoma"/>
          <w:color w:val="auto"/>
        </w:rPr>
        <w:t xml:space="preserve">  </w:t>
      </w:r>
      <w:bookmarkStart w:id="179" w:name="_Toc93483731"/>
      <w:r w:rsidRPr="002B340E">
        <w:rPr>
          <w:rFonts w:ascii="Work Sans" w:hAnsi="Work Sans" w:cs="Tahoma"/>
          <w:color w:val="auto"/>
        </w:rPr>
        <w:t>5.7 PLAN ESTRATÉGICO DE SEGURIDAD VIAL</w:t>
      </w:r>
      <w:bookmarkEnd w:id="179"/>
    </w:p>
    <w:p w14:paraId="7894BDA9" w14:textId="77777777" w:rsidR="001F5709" w:rsidRPr="0041604A" w:rsidRDefault="001F5709" w:rsidP="001F5709">
      <w:pPr>
        <w:pStyle w:val="Ttulo4"/>
        <w:numPr>
          <w:ilvl w:val="3"/>
          <w:numId w:val="0"/>
        </w:numPr>
        <w:spacing w:after="9" w:line="252" w:lineRule="auto"/>
        <w:ind w:left="10" w:right="183" w:hanging="10"/>
        <w:rPr>
          <w:rFonts w:ascii="Work Sans" w:hAnsi="Work Sans" w:cs="Tahoma"/>
          <w:b w:val="0"/>
        </w:rPr>
      </w:pPr>
    </w:p>
    <w:bookmarkEnd w:id="176"/>
    <w:bookmarkEnd w:id="177"/>
    <w:bookmarkEnd w:id="178"/>
    <w:p w14:paraId="7D3CE97D" w14:textId="77777777" w:rsidR="00AF7D83" w:rsidRPr="0041604A" w:rsidRDefault="001F5709" w:rsidP="00AF7D83">
      <w:pPr>
        <w:jc w:val="both"/>
        <w:rPr>
          <w:rFonts w:ascii="Work Sans" w:hAnsi="Work Sans" w:cs="Tahoma"/>
        </w:rPr>
      </w:pPr>
      <w:r w:rsidRPr="0041604A">
        <w:rPr>
          <w:rFonts w:ascii="Work Sans" w:hAnsi="Work Sans" w:cs="Tahoma"/>
        </w:rPr>
        <w:t>Es el instrumento de planificación que contiene las acciones, mecanismos, estrategias y medidas que deberán adoptar las diferentes entidades, organizaciones o empresas del sector público y privado existentes en Colombia con el objetivo de alcanzar la seguridad vial como algo inherente al ser humano y así reducir la accidentalidad vial de los integrantes de las organizaciones mencionadas y de no ser posible evitar, o disminuir los efectos que puedan generar los accidentes de tránsito.</w:t>
      </w:r>
      <w:bookmarkStart w:id="180" w:name="_Toc31028497"/>
    </w:p>
    <w:p w14:paraId="24D64C3C" w14:textId="5F341ED5" w:rsidR="001F5709" w:rsidRPr="0041604A" w:rsidRDefault="001F5709" w:rsidP="00AF7D83">
      <w:pPr>
        <w:jc w:val="both"/>
        <w:rPr>
          <w:rFonts w:ascii="Work Sans" w:hAnsi="Work Sans" w:cs="Tahoma"/>
        </w:rPr>
      </w:pPr>
      <w:r w:rsidRPr="0041604A">
        <w:rPr>
          <w:rFonts w:ascii="Work Sans" w:hAnsi="Work Sans" w:cs="Tahoma"/>
          <w:bCs/>
        </w:rPr>
        <w:t xml:space="preserve">La finalidad del Plan Estratégico de Seguridad Vial es </w:t>
      </w:r>
      <w:r w:rsidR="002B340E" w:rsidRPr="0041604A">
        <w:rPr>
          <w:rFonts w:ascii="Work Sans" w:hAnsi="Work Sans" w:cs="Tahoma"/>
          <w:bCs/>
        </w:rPr>
        <w:t>definir los</w:t>
      </w:r>
      <w:r w:rsidRPr="0041604A">
        <w:rPr>
          <w:rFonts w:ascii="Work Sans" w:hAnsi="Work Sans" w:cs="Tahoma"/>
          <w:bCs/>
        </w:rPr>
        <w:t xml:space="preserve"> objetivos, acciones e intervenciones concretas que se deben llevar a cabo para alcanzar los propósitos en materia de prevención de los accidentes de tránsito, facilitando la gestión de la organización al definir las áreas involucradas, los responsables y los mecanismos de evaluación y seguimiento en función del cumplimiento de las actuaciones definidas.</w:t>
      </w:r>
      <w:bookmarkEnd w:id="180"/>
      <w:r w:rsidRPr="0041604A">
        <w:rPr>
          <w:rFonts w:ascii="Work Sans" w:hAnsi="Work Sans" w:cs="Tahoma"/>
          <w:bCs/>
        </w:rPr>
        <w:t xml:space="preserve"> </w:t>
      </w:r>
    </w:p>
    <w:p w14:paraId="4C375BF5" w14:textId="77777777" w:rsidR="00AF7D83" w:rsidRPr="0041604A" w:rsidRDefault="00AF7D83" w:rsidP="001F5709">
      <w:pPr>
        <w:pStyle w:val="Ttulo3"/>
        <w:numPr>
          <w:ilvl w:val="2"/>
          <w:numId w:val="0"/>
        </w:numPr>
        <w:spacing w:before="0" w:after="9" w:line="252" w:lineRule="auto"/>
        <w:ind w:left="10" w:right="183" w:hanging="10"/>
        <w:jc w:val="both"/>
        <w:rPr>
          <w:rFonts w:ascii="Work Sans" w:hAnsi="Work Sans"/>
        </w:rPr>
      </w:pPr>
    </w:p>
    <w:p w14:paraId="02CFAEC2" w14:textId="77777777" w:rsidR="001F5709" w:rsidRPr="002B340E" w:rsidRDefault="001F5709" w:rsidP="001F5709">
      <w:pPr>
        <w:pStyle w:val="Ttulo3"/>
        <w:numPr>
          <w:ilvl w:val="2"/>
          <w:numId w:val="0"/>
        </w:numPr>
        <w:spacing w:before="0" w:after="9" w:line="252" w:lineRule="auto"/>
        <w:ind w:left="10" w:right="183" w:hanging="10"/>
        <w:jc w:val="both"/>
        <w:rPr>
          <w:rFonts w:ascii="Work Sans" w:hAnsi="Work Sans"/>
          <w:color w:val="auto"/>
        </w:rPr>
      </w:pPr>
      <w:bookmarkStart w:id="181" w:name="_Toc93483732"/>
      <w:r w:rsidRPr="002B340E">
        <w:rPr>
          <w:rFonts w:ascii="Work Sans" w:hAnsi="Work Sans"/>
          <w:color w:val="auto"/>
        </w:rPr>
        <w:t>5.8. INDICADORES DEL SISTEMA DE GESTION DE LA SEGURIDAD Y SALUD EN EL TRABAJO</w:t>
      </w:r>
      <w:bookmarkEnd w:id="181"/>
      <w:r w:rsidRPr="002B340E">
        <w:rPr>
          <w:rFonts w:ascii="Work Sans" w:hAnsi="Work Sans"/>
          <w:color w:val="auto"/>
        </w:rPr>
        <w:t xml:space="preserve"> </w:t>
      </w:r>
    </w:p>
    <w:p w14:paraId="746FF967" w14:textId="77777777" w:rsidR="001F5709" w:rsidRPr="0041604A" w:rsidRDefault="001F5709" w:rsidP="001F5709">
      <w:pPr>
        <w:autoSpaceDE w:val="0"/>
        <w:autoSpaceDN w:val="0"/>
        <w:adjustRightInd w:val="0"/>
        <w:jc w:val="both"/>
        <w:rPr>
          <w:rFonts w:ascii="Work Sans" w:hAnsi="Work Sans" w:cs="Tahoma"/>
        </w:rPr>
      </w:pPr>
    </w:p>
    <w:p w14:paraId="06BFD5B7" w14:textId="77777777" w:rsidR="001F5709" w:rsidRPr="0041604A" w:rsidRDefault="001F5709" w:rsidP="001F5709">
      <w:pPr>
        <w:jc w:val="both"/>
        <w:rPr>
          <w:rFonts w:ascii="Work Sans" w:eastAsia="Arial Narrow" w:hAnsi="Work Sans" w:cs="Tahoma"/>
        </w:rPr>
      </w:pPr>
      <w:r w:rsidRPr="0041604A">
        <w:rPr>
          <w:rFonts w:ascii="Work Sans" w:eastAsia="Arial Narrow" w:hAnsi="Work Sans" w:cs="Tahoma"/>
        </w:rPr>
        <w:t>Para la aplicación efectiva del Artículo 2.2.4.6.19 del Decreto 1072 de 2015, el Ministerio de Minas y Energía ha definido los siguientes indicadores con el fin de evaluar la estructura, el proceso y los resultados del Sistema de Gestión de Seguridad y Salud en el Trabajo. Las mediciones de dichos indicadores se realizan cuatrimestralmente y están alineados con el plan estratégico de la entidad.</w:t>
      </w:r>
    </w:p>
    <w:p w14:paraId="46A278A4" w14:textId="77777777" w:rsidR="001F5709" w:rsidRPr="002B340E" w:rsidRDefault="001F5709" w:rsidP="002B340E">
      <w:pPr>
        <w:pStyle w:val="Ttulo3"/>
        <w:numPr>
          <w:ilvl w:val="2"/>
          <w:numId w:val="0"/>
        </w:numPr>
        <w:spacing w:before="0" w:after="9" w:line="252" w:lineRule="auto"/>
        <w:ind w:left="10" w:right="183" w:hanging="10"/>
        <w:jc w:val="both"/>
        <w:rPr>
          <w:rFonts w:ascii="Work Sans" w:hAnsi="Work Sans"/>
          <w:color w:val="auto"/>
        </w:rPr>
      </w:pPr>
      <w:bookmarkStart w:id="182" w:name="_Toc31004706"/>
      <w:bookmarkStart w:id="183" w:name="_Toc93483733"/>
      <w:r w:rsidRPr="002B340E">
        <w:rPr>
          <w:rFonts w:ascii="Work Sans" w:hAnsi="Work Sans"/>
          <w:color w:val="auto"/>
        </w:rPr>
        <w:lastRenderedPageBreak/>
        <w:t>Indicador de estructura.</w:t>
      </w:r>
      <w:bookmarkEnd w:id="182"/>
      <w:bookmarkEnd w:id="183"/>
      <w:r w:rsidRPr="002B340E">
        <w:rPr>
          <w:rFonts w:ascii="Work Sans" w:hAnsi="Work Sans"/>
          <w:color w:val="auto"/>
        </w:rPr>
        <w:t xml:space="preserve"> </w:t>
      </w:r>
    </w:p>
    <w:p w14:paraId="61FAF8AD" w14:textId="77777777" w:rsidR="00AF7D83" w:rsidRPr="0041604A" w:rsidRDefault="00AF7D83" w:rsidP="001F5709">
      <w:pPr>
        <w:jc w:val="both"/>
        <w:rPr>
          <w:rFonts w:ascii="Work Sans" w:hAnsi="Work Sans" w:cs="Tahoma"/>
        </w:rPr>
      </w:pPr>
    </w:p>
    <w:p w14:paraId="74230187" w14:textId="77777777" w:rsidR="001F5709" w:rsidRPr="0041604A" w:rsidRDefault="001F5709" w:rsidP="001F5709">
      <w:pPr>
        <w:jc w:val="both"/>
        <w:rPr>
          <w:rFonts w:ascii="Work Sans" w:hAnsi="Work Sans" w:cs="Tahoma"/>
          <w:b/>
        </w:rPr>
      </w:pPr>
      <w:r w:rsidRPr="0041604A">
        <w:rPr>
          <w:rFonts w:ascii="Work Sans" w:hAnsi="Work Sans" w:cs="Tahoma"/>
        </w:rPr>
        <w:t>Para la definición y construcción de este indicador se consideraron entro otros, aspectos como: La política de seguridad y salud en el trabajo y que esté comunicada, los objetivos y metas de seguridad y salud en el trabajo, el plan de trabajo anual en seguridad y salud en el trabajo y su cronograma.</w:t>
      </w:r>
    </w:p>
    <w:p w14:paraId="26D3AC4C" w14:textId="77777777" w:rsidR="001F5709" w:rsidRPr="0041604A" w:rsidRDefault="001F5709" w:rsidP="001F5709">
      <w:pPr>
        <w:spacing w:line="360" w:lineRule="auto"/>
        <w:rPr>
          <w:rFonts w:ascii="Work Sans" w:hAnsi="Work Sans" w:cs="Tahoma"/>
          <w:b/>
        </w:rPr>
      </w:pPr>
      <w:r w:rsidRPr="0041604A">
        <w:rPr>
          <w:rFonts w:ascii="Work Sans" w:hAnsi="Work Sans" w:cs="Tahoma"/>
          <w:b/>
        </w:rPr>
        <w:t>Indicador de proceso.</w:t>
      </w:r>
    </w:p>
    <w:p w14:paraId="2185A346" w14:textId="77777777" w:rsidR="001F5709" w:rsidRPr="0041604A" w:rsidRDefault="001F5709" w:rsidP="001F5709">
      <w:pPr>
        <w:jc w:val="both"/>
        <w:rPr>
          <w:rFonts w:ascii="Work Sans" w:hAnsi="Work Sans" w:cs="Tahoma"/>
        </w:rPr>
      </w:pPr>
      <w:r w:rsidRPr="0041604A">
        <w:rPr>
          <w:rFonts w:ascii="Work Sans" w:hAnsi="Work Sans" w:cs="Tahoma"/>
        </w:rPr>
        <w:t>Para la definición y construcción de este indicador se consideraron entro otros, aspectos como: Ejecución del Plan de Capacitación en Seguridad y Salud en el Trabajo, intervención de los peligros identificados y los riesgos priorizados, evaluación de las condiciones de salud y de trabajo de los trabajadores de la entidad realizada en el último año.</w:t>
      </w:r>
    </w:p>
    <w:p w14:paraId="7C1F9F87" w14:textId="77777777" w:rsidR="001F5709" w:rsidRPr="0041604A" w:rsidRDefault="001F5709" w:rsidP="001F5709">
      <w:pPr>
        <w:spacing w:line="360" w:lineRule="auto"/>
        <w:rPr>
          <w:rFonts w:ascii="Work Sans" w:hAnsi="Work Sans" w:cs="Arial"/>
          <w:b/>
        </w:rPr>
      </w:pPr>
      <w:r w:rsidRPr="0041604A">
        <w:rPr>
          <w:rFonts w:ascii="Work Sans" w:hAnsi="Work Sans" w:cs="Arial"/>
          <w:b/>
        </w:rPr>
        <w:t>Indicador de Resultado.</w:t>
      </w:r>
    </w:p>
    <w:p w14:paraId="6437F6D3" w14:textId="77777777" w:rsidR="001F5709" w:rsidRPr="0041604A" w:rsidRDefault="001F5709" w:rsidP="001F5709">
      <w:pPr>
        <w:jc w:val="both"/>
        <w:rPr>
          <w:rFonts w:ascii="Work Sans" w:hAnsi="Work Sans" w:cs="Tahoma"/>
        </w:rPr>
      </w:pPr>
      <w:r w:rsidRPr="0041604A">
        <w:rPr>
          <w:rFonts w:ascii="Work Sans" w:hAnsi="Work Sans" w:cs="Tahoma"/>
        </w:rPr>
        <w:t>Para la definición y construcción de este indicador se consideraron entro otros, aspectos como: El cumplimiento de los programas de vigilancia epidemiológica de la salud de los trabajadores, acorde con las características, peligros y riesgos de la empresa, la evaluación de los resultados de los programas de rehabilitación de la salud de los trabajadores, análisis de los registros de enfermedades laborales, incidentes, accidentes de trabajo y ausentismo laboral por enfermedad.</w:t>
      </w:r>
    </w:p>
    <w:p w14:paraId="5204F55C" w14:textId="77777777" w:rsidR="001F5709" w:rsidRPr="0041604A" w:rsidRDefault="001F5709" w:rsidP="001F5709">
      <w:pPr>
        <w:rPr>
          <w:rFonts w:ascii="Work Sans" w:hAnsi="Work Sans" w:cs="Tahoma"/>
        </w:rPr>
      </w:pPr>
      <w:r w:rsidRPr="0041604A">
        <w:rPr>
          <w:rFonts w:ascii="Work Sans" w:hAnsi="Work Sans" w:cs="Tahoma"/>
        </w:rPr>
        <w:t>Cada indicador cuenta con una hoja de vida con los siguientes datos:</w:t>
      </w:r>
    </w:p>
    <w:p w14:paraId="2345BC2A" w14:textId="77777777" w:rsidR="001F5709" w:rsidRPr="0041604A" w:rsidRDefault="001F5709" w:rsidP="001F5709">
      <w:pPr>
        <w:rPr>
          <w:rFonts w:ascii="Work Sans" w:hAnsi="Work Sans" w:cs="Tahoma"/>
        </w:rPr>
      </w:pPr>
      <w:r w:rsidRPr="0041604A">
        <w:rPr>
          <w:rFonts w:ascii="Work Sans" w:hAnsi="Work Sans" w:cs="Tahoma"/>
        </w:rPr>
        <w:t>1. Definición del indicador;</w:t>
      </w:r>
    </w:p>
    <w:p w14:paraId="455066C2" w14:textId="77777777" w:rsidR="001F5709" w:rsidRPr="0041604A" w:rsidRDefault="001F5709" w:rsidP="001F5709">
      <w:pPr>
        <w:rPr>
          <w:rFonts w:ascii="Work Sans" w:hAnsi="Work Sans" w:cs="Tahoma"/>
        </w:rPr>
      </w:pPr>
      <w:r w:rsidRPr="0041604A">
        <w:rPr>
          <w:rFonts w:ascii="Work Sans" w:hAnsi="Work Sans" w:cs="Tahoma"/>
        </w:rPr>
        <w:t>2. Interpretación del indicador;</w:t>
      </w:r>
    </w:p>
    <w:p w14:paraId="3882EF9A" w14:textId="77777777" w:rsidR="001F5709" w:rsidRPr="0041604A" w:rsidRDefault="001F5709" w:rsidP="001F5709">
      <w:pPr>
        <w:rPr>
          <w:rFonts w:ascii="Work Sans" w:hAnsi="Work Sans" w:cs="Tahoma"/>
        </w:rPr>
      </w:pPr>
      <w:r w:rsidRPr="0041604A">
        <w:rPr>
          <w:rFonts w:ascii="Work Sans" w:hAnsi="Work Sans" w:cs="Tahoma"/>
        </w:rPr>
        <w:t>3. Límite para el indicador o valor a partir del cual se considera que cumple o no con     el resultado esperado;</w:t>
      </w:r>
    </w:p>
    <w:p w14:paraId="122EB998" w14:textId="77777777" w:rsidR="001F5709" w:rsidRPr="0041604A" w:rsidRDefault="001F5709" w:rsidP="001F5709">
      <w:pPr>
        <w:rPr>
          <w:rFonts w:ascii="Work Sans" w:hAnsi="Work Sans" w:cs="Tahoma"/>
        </w:rPr>
      </w:pPr>
      <w:r w:rsidRPr="0041604A">
        <w:rPr>
          <w:rFonts w:ascii="Work Sans" w:hAnsi="Work Sans" w:cs="Tahoma"/>
        </w:rPr>
        <w:t>4. Método de cálculo;</w:t>
      </w:r>
    </w:p>
    <w:p w14:paraId="2592BD1C" w14:textId="77777777" w:rsidR="001F5709" w:rsidRPr="0041604A" w:rsidRDefault="001F5709" w:rsidP="001F5709">
      <w:pPr>
        <w:rPr>
          <w:rFonts w:ascii="Work Sans" w:hAnsi="Work Sans" w:cs="Tahoma"/>
        </w:rPr>
      </w:pPr>
      <w:r w:rsidRPr="0041604A">
        <w:rPr>
          <w:rFonts w:ascii="Work Sans" w:hAnsi="Work Sans" w:cs="Tahoma"/>
        </w:rPr>
        <w:t>5. Fuente de la información para el cálculo;</w:t>
      </w:r>
    </w:p>
    <w:p w14:paraId="096D9A31" w14:textId="77777777" w:rsidR="001F5709" w:rsidRPr="0041604A" w:rsidRDefault="001F5709" w:rsidP="001F5709">
      <w:pPr>
        <w:rPr>
          <w:rFonts w:ascii="Work Sans" w:hAnsi="Work Sans" w:cs="Tahoma"/>
        </w:rPr>
      </w:pPr>
      <w:r w:rsidRPr="0041604A">
        <w:rPr>
          <w:rFonts w:ascii="Work Sans" w:hAnsi="Work Sans" w:cs="Tahoma"/>
        </w:rPr>
        <w:t>6. Periodicidad del reporte; y</w:t>
      </w:r>
    </w:p>
    <w:p w14:paraId="4CC0F40F" w14:textId="77777777" w:rsidR="001F5709" w:rsidRPr="0041604A" w:rsidRDefault="001F5709" w:rsidP="001F5709">
      <w:pPr>
        <w:rPr>
          <w:rFonts w:ascii="Work Sans" w:hAnsi="Work Sans" w:cs="Tahoma"/>
        </w:rPr>
      </w:pPr>
      <w:r w:rsidRPr="0041604A">
        <w:rPr>
          <w:rFonts w:ascii="Work Sans" w:hAnsi="Work Sans" w:cs="Tahoma"/>
        </w:rPr>
        <w:t>7. Personas que deben conocer el resultado</w:t>
      </w:r>
    </w:p>
    <w:p w14:paraId="6DA68B12" w14:textId="77777777" w:rsidR="001F5709" w:rsidRPr="002B340E" w:rsidRDefault="001F5709" w:rsidP="001F5709">
      <w:pPr>
        <w:pStyle w:val="Ttulo1"/>
        <w:spacing w:line="360" w:lineRule="auto"/>
        <w:rPr>
          <w:rFonts w:ascii="Work Sans" w:hAnsi="Work Sans"/>
          <w:b/>
          <w:bCs/>
          <w:color w:val="auto"/>
          <w:sz w:val="22"/>
          <w:szCs w:val="22"/>
        </w:rPr>
      </w:pPr>
      <w:bookmarkStart w:id="184" w:name="h.upglbi" w:colFirst="0" w:colLast="0"/>
      <w:bookmarkStart w:id="185" w:name="_Toc31004707"/>
      <w:bookmarkStart w:id="186" w:name="_Toc93483734"/>
      <w:bookmarkEnd w:id="184"/>
      <w:r w:rsidRPr="002B340E">
        <w:rPr>
          <w:rFonts w:ascii="Work Sans" w:hAnsi="Work Sans"/>
          <w:b/>
          <w:bCs/>
          <w:color w:val="auto"/>
          <w:sz w:val="22"/>
          <w:szCs w:val="22"/>
        </w:rPr>
        <w:t>A</w:t>
      </w:r>
      <w:bookmarkEnd w:id="185"/>
      <w:r w:rsidRPr="002B340E">
        <w:rPr>
          <w:rFonts w:ascii="Work Sans" w:hAnsi="Work Sans"/>
          <w:b/>
          <w:bCs/>
          <w:color w:val="auto"/>
          <w:sz w:val="22"/>
          <w:szCs w:val="22"/>
        </w:rPr>
        <w:t>usentismo Laboral</w:t>
      </w:r>
      <w:bookmarkEnd w:id="186"/>
    </w:p>
    <w:p w14:paraId="293217E5" w14:textId="77777777" w:rsidR="001F5709" w:rsidRPr="0041604A" w:rsidRDefault="001F5709" w:rsidP="001F5709">
      <w:pPr>
        <w:jc w:val="both"/>
        <w:rPr>
          <w:rFonts w:ascii="Work Sans" w:hAnsi="Work Sans" w:cs="Tahoma"/>
        </w:rPr>
      </w:pPr>
      <w:r w:rsidRPr="0041604A">
        <w:rPr>
          <w:rFonts w:ascii="Work Sans" w:hAnsi="Work Sans" w:cs="Tahoma"/>
        </w:rPr>
        <w:t xml:space="preserve">El Ministerio de Minas y Energía en calidad de empleador, identifica y analiza las estadísticas del ausentismo laboral tomando en cuenta el aspecto de enfermedad y de permisos, con el fin de implementar </w:t>
      </w:r>
      <w:r w:rsidRPr="0041604A">
        <w:rPr>
          <w:rFonts w:ascii="Work Sans" w:hAnsi="Work Sans" w:cs="Tahoma"/>
        </w:rPr>
        <w:lastRenderedPageBreak/>
        <w:t>actividades encaminadas a la intervención y diminución de los niveles del mismo, incrementando y contribuyendo a la mejora del bienestar de los trabajadores</w:t>
      </w:r>
    </w:p>
    <w:p w14:paraId="72E8D5EB" w14:textId="77777777" w:rsidR="001F5709" w:rsidRPr="0041604A" w:rsidRDefault="001F5709" w:rsidP="001F5709">
      <w:pPr>
        <w:pStyle w:val="Ttulo3"/>
        <w:numPr>
          <w:ilvl w:val="2"/>
          <w:numId w:val="0"/>
        </w:numPr>
        <w:spacing w:before="0" w:after="9" w:line="252" w:lineRule="auto"/>
        <w:ind w:right="183"/>
        <w:jc w:val="both"/>
        <w:rPr>
          <w:rFonts w:ascii="Work Sans" w:eastAsia="Times New Roman" w:hAnsi="Work Sans" w:cs="Times New Roman"/>
          <w:b w:val="0"/>
        </w:rPr>
      </w:pPr>
    </w:p>
    <w:p w14:paraId="69638637" w14:textId="77777777" w:rsidR="001F5709" w:rsidRPr="002B340E" w:rsidRDefault="00027F16" w:rsidP="001F5709">
      <w:pPr>
        <w:pStyle w:val="Ttulo3"/>
        <w:numPr>
          <w:ilvl w:val="2"/>
          <w:numId w:val="0"/>
        </w:numPr>
        <w:spacing w:before="0" w:after="9" w:line="252" w:lineRule="auto"/>
        <w:ind w:right="183"/>
        <w:jc w:val="both"/>
        <w:rPr>
          <w:rFonts w:ascii="Work Sans" w:hAnsi="Work Sans"/>
          <w:color w:val="auto"/>
        </w:rPr>
      </w:pPr>
      <w:bookmarkStart w:id="187" w:name="_Toc93483735"/>
      <w:r w:rsidRPr="002B340E">
        <w:rPr>
          <w:rFonts w:ascii="Work Sans" w:hAnsi="Work Sans"/>
          <w:color w:val="auto"/>
        </w:rPr>
        <w:t>5.9 CRONOGRAMA</w:t>
      </w:r>
      <w:r w:rsidR="001F5709" w:rsidRPr="002B340E">
        <w:rPr>
          <w:rFonts w:ascii="Work Sans" w:hAnsi="Work Sans"/>
          <w:color w:val="auto"/>
        </w:rPr>
        <w:t xml:space="preserve"> DE TRABAJO</w:t>
      </w:r>
      <w:bookmarkEnd w:id="187"/>
      <w:r w:rsidR="001F5709" w:rsidRPr="002B340E">
        <w:rPr>
          <w:rFonts w:ascii="Work Sans" w:hAnsi="Work Sans"/>
          <w:color w:val="auto"/>
        </w:rPr>
        <w:t xml:space="preserve"> </w:t>
      </w:r>
    </w:p>
    <w:p w14:paraId="7BFBCEBF" w14:textId="0EDD4E15" w:rsidR="001F5709" w:rsidRDefault="00D625A7" w:rsidP="00A16555">
      <w:pPr>
        <w:rPr>
          <w:rFonts w:ascii="Work Sans" w:hAnsi="Work Sans"/>
        </w:rPr>
      </w:pPr>
      <w:r w:rsidRPr="0041604A">
        <w:rPr>
          <w:rFonts w:ascii="Work Sans" w:hAnsi="Work Sans"/>
        </w:rPr>
        <w:t>Se anexa plan de trabajo vigencia 202</w:t>
      </w:r>
      <w:r w:rsidR="000361BB">
        <w:rPr>
          <w:rFonts w:ascii="Work Sans" w:hAnsi="Work Sans"/>
        </w:rPr>
        <w:t>3</w:t>
      </w:r>
    </w:p>
    <w:p w14:paraId="2E66FE48" w14:textId="4035D59D" w:rsidR="00A16555" w:rsidRDefault="00A16555" w:rsidP="00A16555">
      <w:pPr>
        <w:rPr>
          <w:rFonts w:ascii="Work Sans" w:hAnsi="Work Sans"/>
        </w:rPr>
      </w:pPr>
    </w:p>
    <w:p w14:paraId="063768B5" w14:textId="77777777" w:rsidR="001F5709" w:rsidRPr="0041604A" w:rsidRDefault="001F5709" w:rsidP="001F5709">
      <w:pPr>
        <w:pStyle w:val="Textoindependiente"/>
        <w:jc w:val="center"/>
        <w:rPr>
          <w:rFonts w:ascii="Work Sans" w:hAnsi="Work Sans" w:cs="Tahoma"/>
          <w:sz w:val="22"/>
          <w:szCs w:val="22"/>
        </w:rPr>
      </w:pPr>
    </w:p>
    <w:sectPr w:rsidR="001F5709" w:rsidRPr="0041604A" w:rsidSect="009D5032">
      <w:headerReference w:type="default" r:id="rId8"/>
      <w:footerReference w:type="default" r:id="rId9"/>
      <w:pgSz w:w="12240" w:h="15840"/>
      <w:pgMar w:top="1701" w:right="1418" w:bottom="1134" w:left="1418" w:header="1531"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5D412" w14:textId="77777777" w:rsidR="006536E3" w:rsidRDefault="006536E3" w:rsidP="00CD6908">
      <w:pPr>
        <w:spacing w:after="0" w:line="240" w:lineRule="auto"/>
      </w:pPr>
      <w:r>
        <w:separator/>
      </w:r>
    </w:p>
  </w:endnote>
  <w:endnote w:type="continuationSeparator" w:id="0">
    <w:p w14:paraId="7FD61587" w14:textId="77777777" w:rsidR="006536E3" w:rsidRDefault="006536E3"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rmata-LightCondensed">
    <w:panose1 w:val="00000000000000000000"/>
    <w:charset w:val="00"/>
    <w:family w:val="swiss"/>
    <w:notTrueType/>
    <w:pitch w:val="default"/>
    <w:sig w:usb0="00000003" w:usb1="00000000" w:usb2="00000000" w:usb3="00000000" w:csb0="00000001" w:csb1="00000000"/>
  </w:font>
  <w:font w:name="BellCent Add BT">
    <w:altName w:val="BellCent Add B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gyptian505 Lt BT">
    <w:altName w:val="Egyptian505 Lt BT"/>
    <w:panose1 w:val="00000000000000000000"/>
    <w:charset w:val="00"/>
    <w:family w:val="roman"/>
    <w:notTrueType/>
    <w:pitch w:val="default"/>
    <w:sig w:usb0="00000003" w:usb1="00000000" w:usb2="00000000" w:usb3="00000000" w:csb0="00000001" w:csb1="00000000"/>
  </w:font>
  <w:font w:name="Work Sans">
    <w:altName w:val="Times New Roman"/>
    <w:charset w:val="00"/>
    <w:family w:val="auto"/>
    <w:pitch w:val="variable"/>
    <w:sig w:usb0="00000001" w:usb1="5000E07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E437E" w14:textId="77777777" w:rsidR="00D76DFD" w:rsidRPr="0082298B" w:rsidRDefault="00D76DFD" w:rsidP="006437B2">
    <w:pPr>
      <w:pStyle w:val="Piedepgina"/>
      <w:tabs>
        <w:tab w:val="clear" w:pos="4419"/>
      </w:tabs>
      <w:jc w:val="right"/>
      <w:rPr>
        <w:rFonts w:ascii="Work Sans" w:hAnsi="Work Sans" w:cs="Arial"/>
        <w:sz w:val="20"/>
        <w:szCs w:val="20"/>
      </w:rPr>
    </w:pPr>
    <w:r w:rsidRPr="0082298B">
      <w:rPr>
        <w:rFonts w:ascii="Work Sans" w:hAnsi="Work Sans" w:cs="Arial"/>
        <w:sz w:val="20"/>
        <w:szCs w:val="20"/>
      </w:rPr>
      <w:t xml:space="preserve">Página </w:t>
    </w:r>
    <w:r w:rsidRPr="0082298B">
      <w:rPr>
        <w:rFonts w:ascii="Work Sans" w:hAnsi="Work Sans" w:cs="Arial"/>
        <w:sz w:val="20"/>
        <w:szCs w:val="20"/>
      </w:rPr>
      <w:fldChar w:fldCharType="begin"/>
    </w:r>
    <w:r w:rsidRPr="0082298B">
      <w:rPr>
        <w:rFonts w:ascii="Work Sans" w:hAnsi="Work Sans" w:cs="Arial"/>
        <w:sz w:val="20"/>
        <w:szCs w:val="20"/>
      </w:rPr>
      <w:instrText xml:space="preserve"> PAGE  \* Arabic  \* MERGEFORMAT </w:instrText>
    </w:r>
    <w:r w:rsidRPr="0082298B">
      <w:rPr>
        <w:rFonts w:ascii="Work Sans" w:hAnsi="Work Sans" w:cs="Arial"/>
        <w:sz w:val="20"/>
        <w:szCs w:val="20"/>
      </w:rPr>
      <w:fldChar w:fldCharType="separate"/>
    </w:r>
    <w:r w:rsidR="002B1E97">
      <w:rPr>
        <w:rFonts w:ascii="Work Sans" w:hAnsi="Work Sans" w:cs="Arial"/>
        <w:noProof/>
        <w:sz w:val="20"/>
        <w:szCs w:val="20"/>
      </w:rPr>
      <w:t>1</w:t>
    </w:r>
    <w:r w:rsidRPr="0082298B">
      <w:rPr>
        <w:rFonts w:ascii="Work Sans" w:hAnsi="Work Sans" w:cs="Arial"/>
        <w:sz w:val="20"/>
        <w:szCs w:val="20"/>
      </w:rPr>
      <w:fldChar w:fldCharType="end"/>
    </w:r>
    <w:r w:rsidRPr="0082298B">
      <w:rPr>
        <w:rFonts w:ascii="Work Sans" w:hAnsi="Work Sans" w:cs="Arial"/>
        <w:sz w:val="20"/>
        <w:szCs w:val="20"/>
      </w:rPr>
      <w:t xml:space="preserve"> de </w:t>
    </w:r>
    <w:fldSimple w:instr=" NUMPAGES  \* Arabic  \* MERGEFORMAT ">
      <w:r w:rsidR="002B1E97" w:rsidRPr="002B1E97">
        <w:rPr>
          <w:rFonts w:ascii="Work Sans" w:hAnsi="Work Sans" w:cs="Arial"/>
          <w:noProof/>
          <w:sz w:val="20"/>
          <w:szCs w:val="20"/>
        </w:rPr>
        <w:t>31</w:t>
      </w:r>
    </w:fldSimple>
  </w:p>
  <w:p w14:paraId="22001563" w14:textId="77777777" w:rsidR="00D76DFD" w:rsidRDefault="00D76DFD" w:rsidP="006A1018">
    <w:pPr>
      <w:pStyle w:val="Piedepgina"/>
      <w:jc w:val="center"/>
    </w:pPr>
    <w:r>
      <w:rPr>
        <w:noProof/>
        <w:sz w:val="20"/>
        <w:szCs w:val="20"/>
        <w:lang w:eastAsia="es-CO"/>
      </w:rPr>
      <w:drawing>
        <wp:anchor distT="0" distB="0" distL="114300" distR="114300" simplePos="0" relativeHeight="251665408" behindDoc="0" locked="0" layoutInCell="1" allowOverlap="1" wp14:anchorId="3C25DB8B" wp14:editId="13643997">
          <wp:simplePos x="0" y="0"/>
          <wp:positionH relativeFrom="page">
            <wp:posOffset>10573</wp:posOffset>
          </wp:positionH>
          <wp:positionV relativeFrom="paragraph">
            <wp:posOffset>211347</wp:posOffset>
          </wp:positionV>
          <wp:extent cx="7751996" cy="93443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Minenergía.png"/>
                  <pic:cNvPicPr/>
                </pic:nvPicPr>
                <pic:blipFill>
                  <a:blip r:embed="rId1">
                    <a:extLst>
                      <a:ext uri="{28A0092B-C50C-407E-A947-70E740481C1C}">
                        <a14:useLocalDpi xmlns:a14="http://schemas.microsoft.com/office/drawing/2010/main" val="0"/>
                      </a:ext>
                    </a:extLst>
                  </a:blip>
                  <a:stretch>
                    <a:fillRect/>
                  </a:stretch>
                </pic:blipFill>
                <pic:spPr>
                  <a:xfrm>
                    <a:off x="0" y="0"/>
                    <a:ext cx="7751996" cy="93443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5EB23" w14:textId="77777777" w:rsidR="006536E3" w:rsidRDefault="006536E3" w:rsidP="00CD6908">
      <w:pPr>
        <w:spacing w:after="0" w:line="240" w:lineRule="auto"/>
      </w:pPr>
      <w:r>
        <w:separator/>
      </w:r>
    </w:p>
  </w:footnote>
  <w:footnote w:type="continuationSeparator" w:id="0">
    <w:p w14:paraId="6B6B9CCA" w14:textId="77777777" w:rsidR="006536E3" w:rsidRDefault="006536E3"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C890" w14:textId="358A8FC1" w:rsidR="00D76DFD" w:rsidRDefault="000361BB" w:rsidP="00C41738">
    <w:pPr>
      <w:pStyle w:val="Encabezado"/>
      <w:ind w:left="-709"/>
      <w:jc w:val="center"/>
    </w:pPr>
    <w:r>
      <w:rPr>
        <w:noProof/>
        <w:lang w:eastAsia="es-CO"/>
      </w:rPr>
      <w:drawing>
        <wp:anchor distT="0" distB="0" distL="114300" distR="114300" simplePos="0" relativeHeight="251667456" behindDoc="0" locked="0" layoutInCell="1" allowOverlap="1" wp14:anchorId="1FB9BDAD" wp14:editId="1C229087">
          <wp:simplePos x="0" y="0"/>
          <wp:positionH relativeFrom="column">
            <wp:posOffset>-90804</wp:posOffset>
          </wp:positionH>
          <wp:positionV relativeFrom="paragraph">
            <wp:posOffset>-486410</wp:posOffset>
          </wp:positionV>
          <wp:extent cx="2686050" cy="487680"/>
          <wp:effectExtent l="0" t="0" r="0" b="762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86050" cy="487680"/>
                  </a:xfrm>
                  <a:prstGeom prst="rect">
                    <a:avLst/>
                  </a:prstGeom>
                  <a:noFill/>
                </pic:spPr>
              </pic:pic>
            </a:graphicData>
          </a:graphic>
          <wp14:sizeRelH relativeFrom="page">
            <wp14:pctWidth>0</wp14:pctWidth>
          </wp14:sizeRelH>
          <wp14:sizeRelV relativeFrom="page">
            <wp14:pctHeight>0</wp14:pctHeight>
          </wp14:sizeRelV>
        </wp:anchor>
      </w:drawing>
    </w:r>
  </w:p>
  <w:p w14:paraId="3317115B" w14:textId="77777777" w:rsidR="00D76DFD" w:rsidRPr="00966328" w:rsidRDefault="00D76DFD"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B8886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98027F"/>
    <w:multiLevelType w:val="hybridMultilevel"/>
    <w:tmpl w:val="C1FA0B8C"/>
    <w:lvl w:ilvl="0" w:tplc="240A0009">
      <w:start w:val="1"/>
      <w:numFmt w:val="bullet"/>
      <w:lvlText w:val=""/>
      <w:lvlJc w:val="left"/>
      <w:pPr>
        <w:ind w:left="1929" w:hanging="360"/>
      </w:pPr>
      <w:rPr>
        <w:rFonts w:ascii="Wingdings" w:hAnsi="Wingdings" w:hint="default"/>
      </w:rPr>
    </w:lvl>
    <w:lvl w:ilvl="1" w:tplc="240A0003" w:tentative="1">
      <w:start w:val="1"/>
      <w:numFmt w:val="bullet"/>
      <w:lvlText w:val="o"/>
      <w:lvlJc w:val="left"/>
      <w:pPr>
        <w:ind w:left="2649" w:hanging="360"/>
      </w:pPr>
      <w:rPr>
        <w:rFonts w:ascii="Courier New" w:hAnsi="Courier New" w:cs="Courier New" w:hint="default"/>
      </w:rPr>
    </w:lvl>
    <w:lvl w:ilvl="2" w:tplc="240A0005" w:tentative="1">
      <w:start w:val="1"/>
      <w:numFmt w:val="bullet"/>
      <w:lvlText w:val=""/>
      <w:lvlJc w:val="left"/>
      <w:pPr>
        <w:ind w:left="3369" w:hanging="360"/>
      </w:pPr>
      <w:rPr>
        <w:rFonts w:ascii="Wingdings" w:hAnsi="Wingdings" w:hint="default"/>
      </w:rPr>
    </w:lvl>
    <w:lvl w:ilvl="3" w:tplc="240A0001" w:tentative="1">
      <w:start w:val="1"/>
      <w:numFmt w:val="bullet"/>
      <w:lvlText w:val=""/>
      <w:lvlJc w:val="left"/>
      <w:pPr>
        <w:ind w:left="4089" w:hanging="360"/>
      </w:pPr>
      <w:rPr>
        <w:rFonts w:ascii="Symbol" w:hAnsi="Symbol" w:hint="default"/>
      </w:rPr>
    </w:lvl>
    <w:lvl w:ilvl="4" w:tplc="240A0003" w:tentative="1">
      <w:start w:val="1"/>
      <w:numFmt w:val="bullet"/>
      <w:lvlText w:val="o"/>
      <w:lvlJc w:val="left"/>
      <w:pPr>
        <w:ind w:left="4809" w:hanging="360"/>
      </w:pPr>
      <w:rPr>
        <w:rFonts w:ascii="Courier New" w:hAnsi="Courier New" w:cs="Courier New" w:hint="default"/>
      </w:rPr>
    </w:lvl>
    <w:lvl w:ilvl="5" w:tplc="240A0005" w:tentative="1">
      <w:start w:val="1"/>
      <w:numFmt w:val="bullet"/>
      <w:lvlText w:val=""/>
      <w:lvlJc w:val="left"/>
      <w:pPr>
        <w:ind w:left="5529" w:hanging="360"/>
      </w:pPr>
      <w:rPr>
        <w:rFonts w:ascii="Wingdings" w:hAnsi="Wingdings" w:hint="default"/>
      </w:rPr>
    </w:lvl>
    <w:lvl w:ilvl="6" w:tplc="240A0001" w:tentative="1">
      <w:start w:val="1"/>
      <w:numFmt w:val="bullet"/>
      <w:lvlText w:val=""/>
      <w:lvlJc w:val="left"/>
      <w:pPr>
        <w:ind w:left="6249" w:hanging="360"/>
      </w:pPr>
      <w:rPr>
        <w:rFonts w:ascii="Symbol" w:hAnsi="Symbol" w:hint="default"/>
      </w:rPr>
    </w:lvl>
    <w:lvl w:ilvl="7" w:tplc="240A0003" w:tentative="1">
      <w:start w:val="1"/>
      <w:numFmt w:val="bullet"/>
      <w:lvlText w:val="o"/>
      <w:lvlJc w:val="left"/>
      <w:pPr>
        <w:ind w:left="6969" w:hanging="360"/>
      </w:pPr>
      <w:rPr>
        <w:rFonts w:ascii="Courier New" w:hAnsi="Courier New" w:cs="Courier New" w:hint="default"/>
      </w:rPr>
    </w:lvl>
    <w:lvl w:ilvl="8" w:tplc="240A0005" w:tentative="1">
      <w:start w:val="1"/>
      <w:numFmt w:val="bullet"/>
      <w:lvlText w:val=""/>
      <w:lvlJc w:val="left"/>
      <w:pPr>
        <w:ind w:left="7689" w:hanging="360"/>
      </w:pPr>
      <w:rPr>
        <w:rFonts w:ascii="Wingdings" w:hAnsi="Wingdings" w:hint="default"/>
      </w:rPr>
    </w:lvl>
  </w:abstractNum>
  <w:abstractNum w:abstractNumId="3" w15:restartNumberingAfterBreak="0">
    <w:nsid w:val="0D605108"/>
    <w:multiLevelType w:val="hybridMultilevel"/>
    <w:tmpl w:val="B2366E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B535D5"/>
    <w:multiLevelType w:val="hybridMultilevel"/>
    <w:tmpl w:val="C6E6FC9A"/>
    <w:lvl w:ilvl="0" w:tplc="240A0009">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5" w15:restartNumberingAfterBreak="0">
    <w:nsid w:val="1CE241D4"/>
    <w:multiLevelType w:val="hybridMultilevel"/>
    <w:tmpl w:val="6A1C5260"/>
    <w:lvl w:ilvl="0" w:tplc="9B5200E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887C25"/>
    <w:multiLevelType w:val="hybridMultilevel"/>
    <w:tmpl w:val="C5A01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34255D"/>
    <w:multiLevelType w:val="hybridMultilevel"/>
    <w:tmpl w:val="2EF2538A"/>
    <w:lvl w:ilvl="0" w:tplc="240A0009">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8" w15:restartNumberingAfterBreak="0">
    <w:nsid w:val="236174C1"/>
    <w:multiLevelType w:val="multilevel"/>
    <w:tmpl w:val="5C745DA4"/>
    <w:lvl w:ilvl="0">
      <w:start w:val="1"/>
      <w:numFmt w:val="bullet"/>
      <w:lvlText w:val=""/>
      <w:lvlJc w:val="left"/>
      <w:pPr>
        <w:ind w:left="720" w:hanging="360"/>
      </w:pPr>
      <w:rPr>
        <w:rFonts w:ascii="Symbol" w:hAnsi="Symbol" w:hint="default"/>
        <w:color w:val="auto"/>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285346"/>
    <w:multiLevelType w:val="multilevel"/>
    <w:tmpl w:val="CF242566"/>
    <w:lvl w:ilvl="0">
      <w:start w:val="1"/>
      <w:numFmt w:val="decimal"/>
      <w:lvlText w:val="%1."/>
      <w:lvlJc w:val="left"/>
      <w:pPr>
        <w:ind w:left="720" w:hanging="360"/>
      </w:pPr>
      <w:rPr>
        <w:rFonts w:ascii="Tahoma" w:eastAsia="Times New Roman" w:hAnsi="Tahoma" w:cs="Tahoma"/>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36342C7A"/>
    <w:multiLevelType w:val="hybridMultilevel"/>
    <w:tmpl w:val="A0289D26"/>
    <w:lvl w:ilvl="0" w:tplc="240A000B">
      <w:start w:val="1"/>
      <w:numFmt w:val="bullet"/>
      <w:lvlText w:val=""/>
      <w:lvlJc w:val="left"/>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3546B0"/>
    <w:multiLevelType w:val="hybridMultilevel"/>
    <w:tmpl w:val="2EBC274C"/>
    <w:lvl w:ilvl="0" w:tplc="240A0009">
      <w:start w:val="1"/>
      <w:numFmt w:val="bullet"/>
      <w:lvlText w:val=""/>
      <w:lvlJc w:val="left"/>
      <w:pPr>
        <w:ind w:left="1211" w:hanging="360"/>
      </w:pPr>
      <w:rPr>
        <w:rFonts w:ascii="Wingdings" w:hAnsi="Wingdings"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15:restartNumberingAfterBreak="0">
    <w:nsid w:val="3A64401A"/>
    <w:multiLevelType w:val="hybridMultilevel"/>
    <w:tmpl w:val="BDFC0C36"/>
    <w:lvl w:ilvl="0" w:tplc="240A0009">
      <w:start w:val="1"/>
      <w:numFmt w:val="bullet"/>
      <w:lvlText w:val=""/>
      <w:lvlJc w:val="left"/>
      <w:pPr>
        <w:ind w:left="2118" w:hanging="705"/>
      </w:pPr>
      <w:rPr>
        <w:rFonts w:ascii="Wingdings" w:hAnsi="Wingdings" w:hint="default"/>
      </w:rPr>
    </w:lvl>
    <w:lvl w:ilvl="1" w:tplc="240A0003" w:tentative="1">
      <w:start w:val="1"/>
      <w:numFmt w:val="bullet"/>
      <w:lvlText w:val="o"/>
      <w:lvlJc w:val="left"/>
      <w:pPr>
        <w:ind w:left="2493" w:hanging="360"/>
      </w:pPr>
      <w:rPr>
        <w:rFonts w:ascii="Courier New" w:hAnsi="Courier New" w:cs="Courier New" w:hint="default"/>
      </w:rPr>
    </w:lvl>
    <w:lvl w:ilvl="2" w:tplc="240A0005" w:tentative="1">
      <w:start w:val="1"/>
      <w:numFmt w:val="bullet"/>
      <w:lvlText w:val=""/>
      <w:lvlJc w:val="left"/>
      <w:pPr>
        <w:ind w:left="3213" w:hanging="360"/>
      </w:pPr>
      <w:rPr>
        <w:rFonts w:ascii="Wingdings" w:hAnsi="Wingdings" w:hint="default"/>
      </w:rPr>
    </w:lvl>
    <w:lvl w:ilvl="3" w:tplc="240A0001" w:tentative="1">
      <w:start w:val="1"/>
      <w:numFmt w:val="bullet"/>
      <w:lvlText w:val=""/>
      <w:lvlJc w:val="left"/>
      <w:pPr>
        <w:ind w:left="3933" w:hanging="360"/>
      </w:pPr>
      <w:rPr>
        <w:rFonts w:ascii="Symbol" w:hAnsi="Symbol" w:hint="default"/>
      </w:rPr>
    </w:lvl>
    <w:lvl w:ilvl="4" w:tplc="240A0003" w:tentative="1">
      <w:start w:val="1"/>
      <w:numFmt w:val="bullet"/>
      <w:lvlText w:val="o"/>
      <w:lvlJc w:val="left"/>
      <w:pPr>
        <w:ind w:left="4653" w:hanging="360"/>
      </w:pPr>
      <w:rPr>
        <w:rFonts w:ascii="Courier New" w:hAnsi="Courier New" w:cs="Courier New" w:hint="default"/>
      </w:rPr>
    </w:lvl>
    <w:lvl w:ilvl="5" w:tplc="240A0005" w:tentative="1">
      <w:start w:val="1"/>
      <w:numFmt w:val="bullet"/>
      <w:lvlText w:val=""/>
      <w:lvlJc w:val="left"/>
      <w:pPr>
        <w:ind w:left="5373" w:hanging="360"/>
      </w:pPr>
      <w:rPr>
        <w:rFonts w:ascii="Wingdings" w:hAnsi="Wingdings" w:hint="default"/>
      </w:rPr>
    </w:lvl>
    <w:lvl w:ilvl="6" w:tplc="240A0001" w:tentative="1">
      <w:start w:val="1"/>
      <w:numFmt w:val="bullet"/>
      <w:lvlText w:val=""/>
      <w:lvlJc w:val="left"/>
      <w:pPr>
        <w:ind w:left="6093" w:hanging="360"/>
      </w:pPr>
      <w:rPr>
        <w:rFonts w:ascii="Symbol" w:hAnsi="Symbol" w:hint="default"/>
      </w:rPr>
    </w:lvl>
    <w:lvl w:ilvl="7" w:tplc="240A0003" w:tentative="1">
      <w:start w:val="1"/>
      <w:numFmt w:val="bullet"/>
      <w:lvlText w:val="o"/>
      <w:lvlJc w:val="left"/>
      <w:pPr>
        <w:ind w:left="6813" w:hanging="360"/>
      </w:pPr>
      <w:rPr>
        <w:rFonts w:ascii="Courier New" w:hAnsi="Courier New" w:cs="Courier New" w:hint="default"/>
      </w:rPr>
    </w:lvl>
    <w:lvl w:ilvl="8" w:tplc="240A0005" w:tentative="1">
      <w:start w:val="1"/>
      <w:numFmt w:val="bullet"/>
      <w:lvlText w:val=""/>
      <w:lvlJc w:val="left"/>
      <w:pPr>
        <w:ind w:left="7533" w:hanging="360"/>
      </w:pPr>
      <w:rPr>
        <w:rFonts w:ascii="Wingdings" w:hAnsi="Wingdings" w:hint="default"/>
      </w:rPr>
    </w:lvl>
  </w:abstractNum>
  <w:abstractNum w:abstractNumId="13" w15:restartNumberingAfterBreak="0">
    <w:nsid w:val="3D232DDC"/>
    <w:multiLevelType w:val="multilevel"/>
    <w:tmpl w:val="FC18DD6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DDD77E0"/>
    <w:multiLevelType w:val="multilevel"/>
    <w:tmpl w:val="144E3860"/>
    <w:lvl w:ilvl="0">
      <w:start w:val="1"/>
      <w:numFmt w:val="decimal"/>
      <w:pStyle w:val="Estilo23"/>
      <w:lvlText w:val="%1."/>
      <w:lvlJc w:val="left"/>
      <w:pPr>
        <w:ind w:left="720" w:hanging="360"/>
      </w:pPr>
      <w:rPr>
        <w:rFonts w:hint="default"/>
      </w:rPr>
    </w:lvl>
    <w:lvl w:ilvl="1">
      <w:start w:val="1"/>
      <w:numFmt w:val="decimal"/>
      <w:pStyle w:val="titulo21"/>
      <w:isLgl/>
      <w:lvlText w:val="%1.%2"/>
      <w:lvlJc w:val="left"/>
      <w:pPr>
        <w:ind w:left="720" w:hanging="360"/>
      </w:pPr>
      <w:rPr>
        <w:rFonts w:ascii="Arial" w:hAnsi="Arial" w:hint="default"/>
        <w:b/>
        <w:sz w:val="22"/>
      </w:rPr>
    </w:lvl>
    <w:lvl w:ilvl="2">
      <w:start w:val="1"/>
      <w:numFmt w:val="decimal"/>
      <w:isLgl/>
      <w:lvlText w:val="%1.%2.%3"/>
      <w:lvlJc w:val="left"/>
      <w:pPr>
        <w:ind w:left="1080" w:hanging="720"/>
      </w:pPr>
      <w:rPr>
        <w:rFonts w:ascii="Arial" w:hAnsi="Arial" w:hint="default"/>
        <w:b/>
        <w:sz w:val="22"/>
      </w:rPr>
    </w:lvl>
    <w:lvl w:ilvl="3">
      <w:start w:val="1"/>
      <w:numFmt w:val="decimal"/>
      <w:isLgl/>
      <w:lvlText w:val="%1.%2.%3.%4"/>
      <w:lvlJc w:val="left"/>
      <w:pPr>
        <w:ind w:left="1080" w:hanging="720"/>
      </w:pPr>
      <w:rPr>
        <w:rFonts w:ascii="Arial" w:hAnsi="Arial" w:hint="default"/>
        <w:b/>
        <w:sz w:val="22"/>
      </w:rPr>
    </w:lvl>
    <w:lvl w:ilvl="4">
      <w:start w:val="1"/>
      <w:numFmt w:val="decimal"/>
      <w:isLgl/>
      <w:lvlText w:val="%1.%2.%3.%4.%5"/>
      <w:lvlJc w:val="left"/>
      <w:pPr>
        <w:ind w:left="1440" w:hanging="1080"/>
      </w:pPr>
      <w:rPr>
        <w:rFonts w:ascii="Arial" w:hAnsi="Arial" w:hint="default"/>
        <w:b/>
        <w:sz w:val="22"/>
      </w:rPr>
    </w:lvl>
    <w:lvl w:ilvl="5">
      <w:start w:val="1"/>
      <w:numFmt w:val="decimal"/>
      <w:isLgl/>
      <w:lvlText w:val="%1.%2.%3.%4.%5.%6"/>
      <w:lvlJc w:val="left"/>
      <w:pPr>
        <w:ind w:left="1440" w:hanging="1080"/>
      </w:pPr>
      <w:rPr>
        <w:rFonts w:ascii="Arial" w:hAnsi="Arial" w:hint="default"/>
        <w:b/>
        <w:sz w:val="22"/>
      </w:rPr>
    </w:lvl>
    <w:lvl w:ilvl="6">
      <w:start w:val="1"/>
      <w:numFmt w:val="decimal"/>
      <w:isLgl/>
      <w:lvlText w:val="%1.%2.%3.%4.%5.%6.%7"/>
      <w:lvlJc w:val="left"/>
      <w:pPr>
        <w:ind w:left="1800" w:hanging="1440"/>
      </w:pPr>
      <w:rPr>
        <w:rFonts w:ascii="Arial" w:hAnsi="Arial" w:hint="default"/>
        <w:b/>
        <w:sz w:val="22"/>
      </w:rPr>
    </w:lvl>
    <w:lvl w:ilvl="7">
      <w:start w:val="1"/>
      <w:numFmt w:val="decimal"/>
      <w:isLgl/>
      <w:lvlText w:val="%1.%2.%3.%4.%5.%6.%7.%8"/>
      <w:lvlJc w:val="left"/>
      <w:pPr>
        <w:ind w:left="1800" w:hanging="1440"/>
      </w:pPr>
      <w:rPr>
        <w:rFonts w:ascii="Arial" w:hAnsi="Arial" w:hint="default"/>
        <w:b/>
        <w:sz w:val="22"/>
      </w:rPr>
    </w:lvl>
    <w:lvl w:ilvl="8">
      <w:start w:val="1"/>
      <w:numFmt w:val="decimal"/>
      <w:isLgl/>
      <w:lvlText w:val="%1.%2.%3.%4.%5.%6.%7.%8.%9"/>
      <w:lvlJc w:val="left"/>
      <w:pPr>
        <w:ind w:left="2160" w:hanging="1800"/>
      </w:pPr>
      <w:rPr>
        <w:rFonts w:ascii="Arial" w:hAnsi="Arial" w:hint="default"/>
        <w:b/>
        <w:sz w:val="22"/>
      </w:rPr>
    </w:lvl>
  </w:abstractNum>
  <w:abstractNum w:abstractNumId="15" w15:restartNumberingAfterBreak="0">
    <w:nsid w:val="3E823E80"/>
    <w:multiLevelType w:val="hybridMultilevel"/>
    <w:tmpl w:val="DB1203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853D76"/>
    <w:multiLevelType w:val="multilevel"/>
    <w:tmpl w:val="563EE240"/>
    <w:lvl w:ilvl="0">
      <w:start w:val="1"/>
      <w:numFmt w:val="bullet"/>
      <w:lvlText w:val="•"/>
      <w:lvlJc w:val="left"/>
      <w:pPr>
        <w:ind w:left="360" w:hanging="360"/>
      </w:pPr>
      <w:rPr>
        <w:rFonts w:ascii="Times New Roman" w:eastAsia="Times New Roman" w:hAnsi="Times New Roman" w:cs="Times New Roman"/>
        <w:vertAlign w:val="baseline"/>
      </w:rPr>
    </w:lvl>
    <w:lvl w:ilvl="1">
      <w:start w:val="1"/>
      <w:numFmt w:val="bullet"/>
      <w:lvlText w:val="•"/>
      <w:lvlJc w:val="left"/>
      <w:pPr>
        <w:ind w:left="1080" w:hanging="360"/>
      </w:pPr>
      <w:rPr>
        <w:rFonts w:ascii="Times New Roman" w:eastAsia="Times New Roman" w:hAnsi="Times New Roman" w:cs="Times New Roman"/>
        <w:vertAlign w:val="baseline"/>
      </w:rPr>
    </w:lvl>
    <w:lvl w:ilvl="2">
      <w:start w:val="1"/>
      <w:numFmt w:val="bullet"/>
      <w:lvlText w:val="•"/>
      <w:lvlJc w:val="left"/>
      <w:pPr>
        <w:ind w:left="1800" w:hanging="360"/>
      </w:pPr>
      <w:rPr>
        <w:rFonts w:ascii="Times New Roman" w:eastAsia="Times New Roman" w:hAnsi="Times New Roman" w:cs="Times New Roman"/>
        <w:vertAlign w:val="baseline"/>
      </w:rPr>
    </w:lvl>
    <w:lvl w:ilvl="3">
      <w:start w:val="1"/>
      <w:numFmt w:val="bullet"/>
      <w:lvlText w:val="•"/>
      <w:lvlJc w:val="left"/>
      <w:pPr>
        <w:ind w:left="2520" w:hanging="360"/>
      </w:pPr>
      <w:rPr>
        <w:rFonts w:ascii="Times New Roman" w:eastAsia="Times New Roman" w:hAnsi="Times New Roman" w:cs="Times New Roman"/>
        <w:vertAlign w:val="baseline"/>
      </w:rPr>
    </w:lvl>
    <w:lvl w:ilvl="4">
      <w:start w:val="1"/>
      <w:numFmt w:val="bullet"/>
      <w:lvlText w:val="•"/>
      <w:lvlJc w:val="left"/>
      <w:pPr>
        <w:ind w:left="3240" w:hanging="360"/>
      </w:pPr>
      <w:rPr>
        <w:rFonts w:ascii="Times New Roman" w:eastAsia="Times New Roman" w:hAnsi="Times New Roman" w:cs="Times New Roman"/>
        <w:vertAlign w:val="baseline"/>
      </w:rPr>
    </w:lvl>
    <w:lvl w:ilvl="5">
      <w:start w:val="1"/>
      <w:numFmt w:val="bullet"/>
      <w:lvlText w:val="•"/>
      <w:lvlJc w:val="left"/>
      <w:pPr>
        <w:ind w:left="3960" w:hanging="360"/>
      </w:pPr>
      <w:rPr>
        <w:rFonts w:ascii="Times New Roman" w:eastAsia="Times New Roman" w:hAnsi="Times New Roman" w:cs="Times New Roman"/>
        <w:vertAlign w:val="baseline"/>
      </w:rPr>
    </w:lvl>
    <w:lvl w:ilvl="6">
      <w:start w:val="1"/>
      <w:numFmt w:val="bullet"/>
      <w:lvlText w:val="•"/>
      <w:lvlJc w:val="left"/>
      <w:pPr>
        <w:ind w:left="4680" w:hanging="360"/>
      </w:pPr>
      <w:rPr>
        <w:rFonts w:ascii="Times New Roman" w:eastAsia="Times New Roman" w:hAnsi="Times New Roman" w:cs="Times New Roman"/>
        <w:vertAlign w:val="baseline"/>
      </w:rPr>
    </w:lvl>
    <w:lvl w:ilvl="7">
      <w:start w:val="1"/>
      <w:numFmt w:val="bullet"/>
      <w:lvlText w:val="•"/>
      <w:lvlJc w:val="left"/>
      <w:pPr>
        <w:ind w:left="5400" w:hanging="360"/>
      </w:pPr>
      <w:rPr>
        <w:rFonts w:ascii="Times New Roman" w:eastAsia="Times New Roman" w:hAnsi="Times New Roman" w:cs="Times New Roman"/>
        <w:vertAlign w:val="baseline"/>
      </w:rPr>
    </w:lvl>
    <w:lvl w:ilvl="8">
      <w:start w:val="1"/>
      <w:numFmt w:val="bullet"/>
      <w:lvlText w:val="•"/>
      <w:lvlJc w:val="left"/>
      <w:pPr>
        <w:ind w:left="6120" w:hanging="360"/>
      </w:pPr>
      <w:rPr>
        <w:rFonts w:ascii="Times New Roman" w:eastAsia="Times New Roman" w:hAnsi="Times New Roman" w:cs="Times New Roman"/>
        <w:vertAlign w:val="baseline"/>
      </w:rPr>
    </w:lvl>
  </w:abstractNum>
  <w:abstractNum w:abstractNumId="17" w15:restartNumberingAfterBreak="0">
    <w:nsid w:val="446945F2"/>
    <w:multiLevelType w:val="hybridMultilevel"/>
    <w:tmpl w:val="511637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D42B28"/>
    <w:multiLevelType w:val="hybridMultilevel"/>
    <w:tmpl w:val="CDC0EE4C"/>
    <w:lvl w:ilvl="0" w:tplc="934A06BC">
      <w:numFmt w:val="bullet"/>
      <w:lvlText w:val="-"/>
      <w:lvlJc w:val="left"/>
      <w:pPr>
        <w:ind w:left="710" w:hanging="360"/>
      </w:pPr>
      <w:rPr>
        <w:rFonts w:ascii="Tahoma" w:eastAsia="Times New Roman" w:hAnsi="Tahoma" w:cs="Tahoma" w:hint="default"/>
        <w:i w:val="0"/>
      </w:rPr>
    </w:lvl>
    <w:lvl w:ilvl="1" w:tplc="240A0003">
      <w:start w:val="1"/>
      <w:numFmt w:val="bullet"/>
      <w:lvlText w:val="o"/>
      <w:lvlJc w:val="left"/>
      <w:pPr>
        <w:ind w:left="1430" w:hanging="360"/>
      </w:pPr>
      <w:rPr>
        <w:rFonts w:ascii="Courier New" w:hAnsi="Courier New" w:cs="Courier New" w:hint="default"/>
      </w:rPr>
    </w:lvl>
    <w:lvl w:ilvl="2" w:tplc="240A0005" w:tentative="1">
      <w:start w:val="1"/>
      <w:numFmt w:val="bullet"/>
      <w:lvlText w:val=""/>
      <w:lvlJc w:val="left"/>
      <w:pPr>
        <w:ind w:left="2150" w:hanging="360"/>
      </w:pPr>
      <w:rPr>
        <w:rFonts w:ascii="Wingdings" w:hAnsi="Wingdings" w:hint="default"/>
      </w:rPr>
    </w:lvl>
    <w:lvl w:ilvl="3" w:tplc="240A0001" w:tentative="1">
      <w:start w:val="1"/>
      <w:numFmt w:val="bullet"/>
      <w:lvlText w:val=""/>
      <w:lvlJc w:val="left"/>
      <w:pPr>
        <w:ind w:left="2870" w:hanging="360"/>
      </w:pPr>
      <w:rPr>
        <w:rFonts w:ascii="Symbol" w:hAnsi="Symbol" w:hint="default"/>
      </w:rPr>
    </w:lvl>
    <w:lvl w:ilvl="4" w:tplc="240A0003" w:tentative="1">
      <w:start w:val="1"/>
      <w:numFmt w:val="bullet"/>
      <w:lvlText w:val="o"/>
      <w:lvlJc w:val="left"/>
      <w:pPr>
        <w:ind w:left="3590" w:hanging="360"/>
      </w:pPr>
      <w:rPr>
        <w:rFonts w:ascii="Courier New" w:hAnsi="Courier New" w:cs="Courier New" w:hint="default"/>
      </w:rPr>
    </w:lvl>
    <w:lvl w:ilvl="5" w:tplc="240A0005" w:tentative="1">
      <w:start w:val="1"/>
      <w:numFmt w:val="bullet"/>
      <w:lvlText w:val=""/>
      <w:lvlJc w:val="left"/>
      <w:pPr>
        <w:ind w:left="4310" w:hanging="360"/>
      </w:pPr>
      <w:rPr>
        <w:rFonts w:ascii="Wingdings" w:hAnsi="Wingdings" w:hint="default"/>
      </w:rPr>
    </w:lvl>
    <w:lvl w:ilvl="6" w:tplc="240A0001" w:tentative="1">
      <w:start w:val="1"/>
      <w:numFmt w:val="bullet"/>
      <w:lvlText w:val=""/>
      <w:lvlJc w:val="left"/>
      <w:pPr>
        <w:ind w:left="5030" w:hanging="360"/>
      </w:pPr>
      <w:rPr>
        <w:rFonts w:ascii="Symbol" w:hAnsi="Symbol" w:hint="default"/>
      </w:rPr>
    </w:lvl>
    <w:lvl w:ilvl="7" w:tplc="240A0003" w:tentative="1">
      <w:start w:val="1"/>
      <w:numFmt w:val="bullet"/>
      <w:lvlText w:val="o"/>
      <w:lvlJc w:val="left"/>
      <w:pPr>
        <w:ind w:left="5750" w:hanging="360"/>
      </w:pPr>
      <w:rPr>
        <w:rFonts w:ascii="Courier New" w:hAnsi="Courier New" w:cs="Courier New" w:hint="default"/>
      </w:rPr>
    </w:lvl>
    <w:lvl w:ilvl="8" w:tplc="240A0005" w:tentative="1">
      <w:start w:val="1"/>
      <w:numFmt w:val="bullet"/>
      <w:lvlText w:val=""/>
      <w:lvlJc w:val="left"/>
      <w:pPr>
        <w:ind w:left="6470" w:hanging="360"/>
      </w:pPr>
      <w:rPr>
        <w:rFonts w:ascii="Wingdings" w:hAnsi="Wingdings" w:hint="default"/>
      </w:rPr>
    </w:lvl>
  </w:abstractNum>
  <w:abstractNum w:abstractNumId="19" w15:restartNumberingAfterBreak="0">
    <w:nsid w:val="4CB050A6"/>
    <w:multiLevelType w:val="hybridMultilevel"/>
    <w:tmpl w:val="7658A76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5432DF"/>
    <w:multiLevelType w:val="hybridMultilevel"/>
    <w:tmpl w:val="C5445D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31505E9"/>
    <w:multiLevelType w:val="hybridMultilevel"/>
    <w:tmpl w:val="DE0E74F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C13503"/>
    <w:multiLevelType w:val="hybridMultilevel"/>
    <w:tmpl w:val="6B2C02F4"/>
    <w:lvl w:ilvl="0" w:tplc="D40C6252">
      <w:start w:val="1"/>
      <w:numFmt w:val="bullet"/>
      <w:lvlText w:val=""/>
      <w:lvlJc w:val="left"/>
      <w:pPr>
        <w:ind w:left="340" w:hanging="340"/>
      </w:pPr>
      <w:rPr>
        <w:rFonts w:ascii="Symbol" w:hAnsi="Symbol" w:hint="default"/>
      </w:rPr>
    </w:lvl>
    <w:lvl w:ilvl="1" w:tplc="CA327018">
      <w:start w:val="6"/>
      <w:numFmt w:val="bullet"/>
      <w:lvlText w:val="•"/>
      <w:lvlJc w:val="left"/>
      <w:pPr>
        <w:ind w:left="340" w:hanging="340"/>
      </w:pPr>
      <w:rPr>
        <w:rFonts w:ascii="Arial" w:eastAsia="Calibri" w:hAnsi="Arial" w:cs="Arial" w:hint="default"/>
        <w:b/>
        <w:sz w:val="24"/>
        <w:szCs w:val="24"/>
      </w:rPr>
    </w:lvl>
    <w:lvl w:ilvl="2" w:tplc="240A0001">
      <w:start w:val="1"/>
      <w:numFmt w:val="bullet"/>
      <w:lvlText w:val=""/>
      <w:lvlJc w:val="left"/>
      <w:pPr>
        <w:ind w:left="340" w:hanging="340"/>
      </w:pPr>
      <w:rPr>
        <w:rFonts w:ascii="Symbol" w:hAnsi="Symbol"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D380620"/>
    <w:multiLevelType w:val="hybridMultilevel"/>
    <w:tmpl w:val="9DCC48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60E27BF3"/>
    <w:multiLevelType w:val="hybridMultilevel"/>
    <w:tmpl w:val="CADE4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AC02720"/>
    <w:multiLevelType w:val="hybridMultilevel"/>
    <w:tmpl w:val="A35811D2"/>
    <w:lvl w:ilvl="0" w:tplc="8B941ECE">
      <w:start w:val="1"/>
      <w:numFmt w:val="decimal"/>
      <w:lvlText w:val="%1."/>
      <w:lvlJc w:val="left"/>
      <w:pPr>
        <w:ind w:left="4290" w:hanging="360"/>
      </w:pPr>
      <w:rPr>
        <w:rFonts w:hint="default"/>
      </w:rPr>
    </w:lvl>
    <w:lvl w:ilvl="1" w:tplc="2AE29D34">
      <w:start w:val="1"/>
      <w:numFmt w:val="bullet"/>
      <w:lvlText w:val=""/>
      <w:lvlJc w:val="left"/>
      <w:pPr>
        <w:ind w:left="5010" w:hanging="360"/>
      </w:pPr>
      <w:rPr>
        <w:rFonts w:ascii="Symbol" w:hAnsi="Symbol" w:hint="default"/>
        <w:color w:val="auto"/>
      </w:rPr>
    </w:lvl>
    <w:lvl w:ilvl="2" w:tplc="0409001B" w:tentative="1">
      <w:start w:val="1"/>
      <w:numFmt w:val="lowerRoman"/>
      <w:lvlText w:val="%3."/>
      <w:lvlJc w:val="right"/>
      <w:pPr>
        <w:ind w:left="5730" w:hanging="180"/>
      </w:pPr>
    </w:lvl>
    <w:lvl w:ilvl="3" w:tplc="0409000F" w:tentative="1">
      <w:start w:val="1"/>
      <w:numFmt w:val="decimal"/>
      <w:lvlText w:val="%4."/>
      <w:lvlJc w:val="left"/>
      <w:pPr>
        <w:ind w:left="6450" w:hanging="360"/>
      </w:pPr>
    </w:lvl>
    <w:lvl w:ilvl="4" w:tplc="04090019" w:tentative="1">
      <w:start w:val="1"/>
      <w:numFmt w:val="lowerLetter"/>
      <w:lvlText w:val="%5."/>
      <w:lvlJc w:val="left"/>
      <w:pPr>
        <w:ind w:left="7170" w:hanging="360"/>
      </w:pPr>
    </w:lvl>
    <w:lvl w:ilvl="5" w:tplc="0409001B" w:tentative="1">
      <w:start w:val="1"/>
      <w:numFmt w:val="lowerRoman"/>
      <w:lvlText w:val="%6."/>
      <w:lvlJc w:val="right"/>
      <w:pPr>
        <w:ind w:left="7890" w:hanging="180"/>
      </w:pPr>
    </w:lvl>
    <w:lvl w:ilvl="6" w:tplc="0409000F" w:tentative="1">
      <w:start w:val="1"/>
      <w:numFmt w:val="decimal"/>
      <w:lvlText w:val="%7."/>
      <w:lvlJc w:val="left"/>
      <w:pPr>
        <w:ind w:left="8610" w:hanging="360"/>
      </w:pPr>
    </w:lvl>
    <w:lvl w:ilvl="7" w:tplc="04090019" w:tentative="1">
      <w:start w:val="1"/>
      <w:numFmt w:val="lowerLetter"/>
      <w:lvlText w:val="%8."/>
      <w:lvlJc w:val="left"/>
      <w:pPr>
        <w:ind w:left="9330" w:hanging="360"/>
      </w:pPr>
    </w:lvl>
    <w:lvl w:ilvl="8" w:tplc="0409001B" w:tentative="1">
      <w:start w:val="1"/>
      <w:numFmt w:val="lowerRoman"/>
      <w:lvlText w:val="%9."/>
      <w:lvlJc w:val="right"/>
      <w:pPr>
        <w:ind w:left="10050" w:hanging="180"/>
      </w:pPr>
    </w:lvl>
  </w:abstractNum>
  <w:abstractNum w:abstractNumId="26" w15:restartNumberingAfterBreak="0">
    <w:nsid w:val="6B6A1997"/>
    <w:multiLevelType w:val="multilevel"/>
    <w:tmpl w:val="7A7ED9B6"/>
    <w:lvl w:ilvl="0">
      <w:start w:val="1"/>
      <w:numFmt w:val="bullet"/>
      <w:lvlText w:val=""/>
      <w:lvlJc w:val="left"/>
      <w:pPr>
        <w:ind w:left="360" w:firstLine="0"/>
      </w:pPr>
      <w:rPr>
        <w:rFonts w:ascii="Symbol" w:hAnsi="Symbol" w:hint="default"/>
        <w:color w:val="auto"/>
        <w:sz w:val="24"/>
        <w:szCs w:val="24"/>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6F3F0DEB"/>
    <w:multiLevelType w:val="hybridMultilevel"/>
    <w:tmpl w:val="1F845D9E"/>
    <w:lvl w:ilvl="0" w:tplc="240A0009">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3357E1B"/>
    <w:multiLevelType w:val="hybridMultilevel"/>
    <w:tmpl w:val="704C9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B6E7AE0"/>
    <w:multiLevelType w:val="hybridMultilevel"/>
    <w:tmpl w:val="213EA2B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14"/>
  </w:num>
  <w:num w:numId="4">
    <w:abstractNumId w:val="18"/>
  </w:num>
  <w:num w:numId="5">
    <w:abstractNumId w:val="15"/>
  </w:num>
  <w:num w:numId="6">
    <w:abstractNumId w:val="13"/>
  </w:num>
  <w:num w:numId="7">
    <w:abstractNumId w:val="9"/>
  </w:num>
  <w:num w:numId="8">
    <w:abstractNumId w:val="5"/>
  </w:num>
  <w:num w:numId="9">
    <w:abstractNumId w:val="6"/>
  </w:num>
  <w:num w:numId="10">
    <w:abstractNumId w:val="17"/>
  </w:num>
  <w:num w:numId="11">
    <w:abstractNumId w:val="10"/>
  </w:num>
  <w:num w:numId="12">
    <w:abstractNumId w:val="23"/>
  </w:num>
  <w:num w:numId="13">
    <w:abstractNumId w:val="28"/>
  </w:num>
  <w:num w:numId="14">
    <w:abstractNumId w:val="29"/>
  </w:num>
  <w:num w:numId="15">
    <w:abstractNumId w:val="2"/>
  </w:num>
  <w:num w:numId="16">
    <w:abstractNumId w:val="11"/>
  </w:num>
  <w:num w:numId="17">
    <w:abstractNumId w:val="7"/>
  </w:num>
  <w:num w:numId="18">
    <w:abstractNumId w:val="4"/>
  </w:num>
  <w:num w:numId="19">
    <w:abstractNumId w:val="27"/>
  </w:num>
  <w:num w:numId="20">
    <w:abstractNumId w:val="3"/>
  </w:num>
  <w:num w:numId="21">
    <w:abstractNumId w:val="12"/>
  </w:num>
  <w:num w:numId="22">
    <w:abstractNumId w:val="24"/>
  </w:num>
  <w:num w:numId="23">
    <w:abstractNumId w:val="20"/>
  </w:num>
  <w:num w:numId="24">
    <w:abstractNumId w:val="21"/>
  </w:num>
  <w:num w:numId="25">
    <w:abstractNumId w:val="19"/>
  </w:num>
  <w:num w:numId="26">
    <w:abstractNumId w:val="25"/>
  </w:num>
  <w:num w:numId="27">
    <w:abstractNumId w:val="26"/>
  </w:num>
  <w:num w:numId="28">
    <w:abstractNumId w:val="8"/>
  </w:num>
  <w:num w:numId="29">
    <w:abstractNumId w:val="22"/>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ES" w:vendorID="64" w:dllVersion="0"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CO" w:vendorID="64" w:dllVersion="4096" w:nlCheck="1" w:checkStyle="0"/>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34D7"/>
    <w:rsid w:val="00027F16"/>
    <w:rsid w:val="000361BB"/>
    <w:rsid w:val="00036F9A"/>
    <w:rsid w:val="00041220"/>
    <w:rsid w:val="000612BF"/>
    <w:rsid w:val="000645F0"/>
    <w:rsid w:val="000B179D"/>
    <w:rsid w:val="000B2806"/>
    <w:rsid w:val="000B3201"/>
    <w:rsid w:val="000B7235"/>
    <w:rsid w:val="000C75CC"/>
    <w:rsid w:val="000D3BA7"/>
    <w:rsid w:val="000E0FA8"/>
    <w:rsid w:val="000F7671"/>
    <w:rsid w:val="00106D5C"/>
    <w:rsid w:val="001362EF"/>
    <w:rsid w:val="00141E6C"/>
    <w:rsid w:val="00146354"/>
    <w:rsid w:val="00191B4F"/>
    <w:rsid w:val="00195CDA"/>
    <w:rsid w:val="001A62AE"/>
    <w:rsid w:val="001B4178"/>
    <w:rsid w:val="001C5B12"/>
    <w:rsid w:val="001E3CD2"/>
    <w:rsid w:val="001E6A54"/>
    <w:rsid w:val="001F5709"/>
    <w:rsid w:val="002021FE"/>
    <w:rsid w:val="00220A35"/>
    <w:rsid w:val="00220C61"/>
    <w:rsid w:val="00231CC0"/>
    <w:rsid w:val="00284CAB"/>
    <w:rsid w:val="0029707F"/>
    <w:rsid w:val="002A04AE"/>
    <w:rsid w:val="002B1E97"/>
    <w:rsid w:val="002B340E"/>
    <w:rsid w:val="002F41CF"/>
    <w:rsid w:val="00327659"/>
    <w:rsid w:val="0033558C"/>
    <w:rsid w:val="00350B93"/>
    <w:rsid w:val="00353883"/>
    <w:rsid w:val="003613B0"/>
    <w:rsid w:val="00370FD8"/>
    <w:rsid w:val="00381C87"/>
    <w:rsid w:val="003A4FB5"/>
    <w:rsid w:val="003B208C"/>
    <w:rsid w:val="003C2F82"/>
    <w:rsid w:val="003C5B73"/>
    <w:rsid w:val="003D2112"/>
    <w:rsid w:val="003F0E52"/>
    <w:rsid w:val="003F5145"/>
    <w:rsid w:val="00402D56"/>
    <w:rsid w:val="0041604A"/>
    <w:rsid w:val="004230FF"/>
    <w:rsid w:val="00456B45"/>
    <w:rsid w:val="004779E8"/>
    <w:rsid w:val="00486949"/>
    <w:rsid w:val="004A2D6D"/>
    <w:rsid w:val="004A4BFE"/>
    <w:rsid w:val="004D6DB8"/>
    <w:rsid w:val="0050783D"/>
    <w:rsid w:val="0051729F"/>
    <w:rsid w:val="005245DC"/>
    <w:rsid w:val="00535378"/>
    <w:rsid w:val="00552005"/>
    <w:rsid w:val="00596445"/>
    <w:rsid w:val="005B76F4"/>
    <w:rsid w:val="005C58ED"/>
    <w:rsid w:val="005D594E"/>
    <w:rsid w:val="005E5CD8"/>
    <w:rsid w:val="00602A7F"/>
    <w:rsid w:val="006437B2"/>
    <w:rsid w:val="006536E3"/>
    <w:rsid w:val="006A1018"/>
    <w:rsid w:val="006A3250"/>
    <w:rsid w:val="006B5A0F"/>
    <w:rsid w:val="006C2302"/>
    <w:rsid w:val="006C717F"/>
    <w:rsid w:val="006E4DE1"/>
    <w:rsid w:val="00700E06"/>
    <w:rsid w:val="00714283"/>
    <w:rsid w:val="00716E58"/>
    <w:rsid w:val="0071755E"/>
    <w:rsid w:val="007223F0"/>
    <w:rsid w:val="007265E2"/>
    <w:rsid w:val="007318FC"/>
    <w:rsid w:val="00754431"/>
    <w:rsid w:val="007609D6"/>
    <w:rsid w:val="0077490D"/>
    <w:rsid w:val="007C61CA"/>
    <w:rsid w:val="007D4FE6"/>
    <w:rsid w:val="007E52E9"/>
    <w:rsid w:val="007F565C"/>
    <w:rsid w:val="0082298B"/>
    <w:rsid w:val="00840EDD"/>
    <w:rsid w:val="008531F5"/>
    <w:rsid w:val="008718D3"/>
    <w:rsid w:val="0088265C"/>
    <w:rsid w:val="00896F02"/>
    <w:rsid w:val="008C08F4"/>
    <w:rsid w:val="008C42C8"/>
    <w:rsid w:val="008C5F6D"/>
    <w:rsid w:val="008D5DA6"/>
    <w:rsid w:val="008F13F5"/>
    <w:rsid w:val="00936D34"/>
    <w:rsid w:val="00965F03"/>
    <w:rsid w:val="00966328"/>
    <w:rsid w:val="009751DA"/>
    <w:rsid w:val="00980BD1"/>
    <w:rsid w:val="00982053"/>
    <w:rsid w:val="009A3E99"/>
    <w:rsid w:val="009A6BF3"/>
    <w:rsid w:val="009A7B06"/>
    <w:rsid w:val="009D5032"/>
    <w:rsid w:val="009D561B"/>
    <w:rsid w:val="00A16555"/>
    <w:rsid w:val="00A700AF"/>
    <w:rsid w:val="00AC2BFA"/>
    <w:rsid w:val="00AC6EAE"/>
    <w:rsid w:val="00AD63CB"/>
    <w:rsid w:val="00AF7D83"/>
    <w:rsid w:val="00B03366"/>
    <w:rsid w:val="00B25FAD"/>
    <w:rsid w:val="00B33CF7"/>
    <w:rsid w:val="00B33FC1"/>
    <w:rsid w:val="00B364B5"/>
    <w:rsid w:val="00BB65A6"/>
    <w:rsid w:val="00BC2826"/>
    <w:rsid w:val="00BD589E"/>
    <w:rsid w:val="00C12598"/>
    <w:rsid w:val="00C1555F"/>
    <w:rsid w:val="00C15C80"/>
    <w:rsid w:val="00C243CC"/>
    <w:rsid w:val="00C41738"/>
    <w:rsid w:val="00C56347"/>
    <w:rsid w:val="00C61FF0"/>
    <w:rsid w:val="00C65B8D"/>
    <w:rsid w:val="00C70D2D"/>
    <w:rsid w:val="00CA79FE"/>
    <w:rsid w:val="00CB734B"/>
    <w:rsid w:val="00CD6908"/>
    <w:rsid w:val="00D2185C"/>
    <w:rsid w:val="00D460AB"/>
    <w:rsid w:val="00D625A7"/>
    <w:rsid w:val="00D62C16"/>
    <w:rsid w:val="00D76DFD"/>
    <w:rsid w:val="00D7773A"/>
    <w:rsid w:val="00DF7DF9"/>
    <w:rsid w:val="00E071DB"/>
    <w:rsid w:val="00E073C1"/>
    <w:rsid w:val="00E1440E"/>
    <w:rsid w:val="00E34392"/>
    <w:rsid w:val="00E344BB"/>
    <w:rsid w:val="00E44D0F"/>
    <w:rsid w:val="00E5260C"/>
    <w:rsid w:val="00E605C9"/>
    <w:rsid w:val="00E80BD1"/>
    <w:rsid w:val="00E856A5"/>
    <w:rsid w:val="00E93203"/>
    <w:rsid w:val="00EA729F"/>
    <w:rsid w:val="00ED0ACD"/>
    <w:rsid w:val="00ED1126"/>
    <w:rsid w:val="00F01441"/>
    <w:rsid w:val="00F15BFE"/>
    <w:rsid w:val="00F43728"/>
    <w:rsid w:val="00F55996"/>
    <w:rsid w:val="00F604EC"/>
    <w:rsid w:val="00F73461"/>
    <w:rsid w:val="00F806E2"/>
    <w:rsid w:val="00F87B51"/>
    <w:rsid w:val="00FC0318"/>
    <w:rsid w:val="00FC1414"/>
    <w:rsid w:val="00FC409A"/>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84DC"/>
  <w15:docId w15:val="{023F8CAE-18DD-4582-B84B-B15497CC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8"/>
  </w:style>
  <w:style w:type="paragraph" w:styleId="Ttulo1">
    <w:name w:val="heading 1"/>
    <w:basedOn w:val="Normal"/>
    <w:next w:val="Normal"/>
    <w:link w:val="Ttulo1Car"/>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F5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F5709"/>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F570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1F5709"/>
    <w:pPr>
      <w:keepNext/>
      <w:spacing w:after="0" w:line="240" w:lineRule="auto"/>
      <w:jc w:val="center"/>
      <w:outlineLvl w:val="4"/>
    </w:pPr>
    <w:rPr>
      <w:rFonts w:ascii="Arial" w:eastAsia="Times New Roman" w:hAnsi="Arial" w:cs="Times New Roman"/>
      <w:b/>
      <w:bCs/>
      <w:sz w:val="24"/>
      <w:szCs w:val="20"/>
      <w:lang w:eastAsia="es-ES"/>
    </w:rPr>
  </w:style>
  <w:style w:type="paragraph" w:styleId="Ttulo6">
    <w:name w:val="heading 6"/>
    <w:basedOn w:val="Normal"/>
    <w:next w:val="Normal"/>
    <w:link w:val="Ttulo6Car"/>
    <w:qFormat/>
    <w:rsid w:val="001F5709"/>
    <w:pPr>
      <w:keepNext/>
      <w:spacing w:after="0" w:line="240" w:lineRule="auto"/>
      <w:jc w:val="center"/>
      <w:outlineLvl w:val="5"/>
    </w:pPr>
    <w:rPr>
      <w:rFonts w:ascii="Arial" w:eastAsia="Times New Roman" w:hAnsi="Arial" w:cs="Arial"/>
      <w:b/>
      <w:szCs w:val="24"/>
      <w:lang w:val="es-ES" w:eastAsia="es-ES"/>
    </w:rPr>
  </w:style>
  <w:style w:type="paragraph" w:styleId="Ttulo7">
    <w:name w:val="heading 7"/>
    <w:basedOn w:val="Normal"/>
    <w:next w:val="Normal"/>
    <w:link w:val="Ttulo7Car"/>
    <w:qFormat/>
    <w:rsid w:val="001F5709"/>
    <w:pPr>
      <w:keepNext/>
      <w:spacing w:after="0" w:line="240" w:lineRule="auto"/>
      <w:ind w:left="935"/>
      <w:outlineLvl w:val="6"/>
    </w:pPr>
    <w:rPr>
      <w:rFonts w:ascii="Arial" w:eastAsia="Times New Roman" w:hAnsi="Arial" w:cs="Times New Roman"/>
      <w:b/>
      <w:sz w:val="24"/>
      <w:szCs w:val="20"/>
      <w:lang w:eastAsia="es-ES"/>
    </w:rPr>
  </w:style>
  <w:style w:type="paragraph" w:styleId="Ttulo8">
    <w:name w:val="heading 8"/>
    <w:basedOn w:val="Normal"/>
    <w:next w:val="Normal"/>
    <w:link w:val="Ttulo8Car"/>
    <w:qFormat/>
    <w:rsid w:val="001F5709"/>
    <w:pPr>
      <w:keepNext/>
      <w:spacing w:after="0" w:line="240" w:lineRule="auto"/>
      <w:jc w:val="center"/>
      <w:outlineLvl w:val="7"/>
    </w:pPr>
    <w:rPr>
      <w:rFonts w:ascii="Arial" w:eastAsia="Times New Roman" w:hAnsi="Arial" w:cs="Arial"/>
      <w:sz w:val="36"/>
      <w:szCs w:val="24"/>
      <w:lang w:val="es-ES" w:eastAsia="es-ES"/>
    </w:rPr>
  </w:style>
  <w:style w:type="paragraph" w:styleId="Ttulo9">
    <w:name w:val="heading 9"/>
    <w:basedOn w:val="Normal"/>
    <w:next w:val="Normal"/>
    <w:link w:val="Ttulo9Car"/>
    <w:qFormat/>
    <w:rsid w:val="001F5709"/>
    <w:pPr>
      <w:keepNext/>
      <w:spacing w:after="0" w:line="240" w:lineRule="auto"/>
      <w:jc w:val="center"/>
      <w:outlineLvl w:val="8"/>
    </w:pPr>
    <w:rPr>
      <w:rFonts w:ascii="Arial" w:eastAsia="Times New Roman" w:hAnsi="Arial" w:cs="Arial"/>
      <w:b/>
      <w:bCs/>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F570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1F570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1F570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1F5709"/>
    <w:rPr>
      <w:rFonts w:ascii="Arial" w:eastAsia="Times New Roman" w:hAnsi="Arial" w:cs="Times New Roman"/>
      <w:b/>
      <w:bCs/>
      <w:sz w:val="24"/>
      <w:szCs w:val="20"/>
      <w:lang w:eastAsia="es-ES"/>
    </w:rPr>
  </w:style>
  <w:style w:type="character" w:customStyle="1" w:styleId="Ttulo6Car">
    <w:name w:val="Título 6 Car"/>
    <w:basedOn w:val="Fuentedeprrafopredeter"/>
    <w:link w:val="Ttulo6"/>
    <w:rsid w:val="001F5709"/>
    <w:rPr>
      <w:rFonts w:ascii="Arial" w:eastAsia="Times New Roman" w:hAnsi="Arial" w:cs="Arial"/>
      <w:b/>
      <w:szCs w:val="24"/>
      <w:lang w:val="es-ES" w:eastAsia="es-ES"/>
    </w:rPr>
  </w:style>
  <w:style w:type="character" w:customStyle="1" w:styleId="Ttulo7Car">
    <w:name w:val="Título 7 Car"/>
    <w:basedOn w:val="Fuentedeprrafopredeter"/>
    <w:link w:val="Ttulo7"/>
    <w:rsid w:val="001F5709"/>
    <w:rPr>
      <w:rFonts w:ascii="Arial" w:eastAsia="Times New Roman" w:hAnsi="Arial" w:cs="Times New Roman"/>
      <w:b/>
      <w:sz w:val="24"/>
      <w:szCs w:val="20"/>
      <w:lang w:eastAsia="es-ES"/>
    </w:rPr>
  </w:style>
  <w:style w:type="character" w:customStyle="1" w:styleId="Ttulo8Car">
    <w:name w:val="Título 8 Car"/>
    <w:basedOn w:val="Fuentedeprrafopredeter"/>
    <w:link w:val="Ttulo8"/>
    <w:rsid w:val="001F5709"/>
    <w:rPr>
      <w:rFonts w:ascii="Arial" w:eastAsia="Times New Roman" w:hAnsi="Arial" w:cs="Arial"/>
      <w:sz w:val="36"/>
      <w:szCs w:val="24"/>
      <w:lang w:val="es-ES" w:eastAsia="es-ES"/>
    </w:rPr>
  </w:style>
  <w:style w:type="character" w:customStyle="1" w:styleId="Ttulo9Car">
    <w:name w:val="Título 9 Car"/>
    <w:basedOn w:val="Fuentedeprrafopredeter"/>
    <w:link w:val="Ttulo9"/>
    <w:rsid w:val="001F5709"/>
    <w:rPr>
      <w:rFonts w:ascii="Arial" w:eastAsia="Times New Roman" w:hAnsi="Arial" w:cs="Arial"/>
      <w:b/>
      <w:bCs/>
      <w:sz w:val="18"/>
      <w:szCs w:val="18"/>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Bolita,HOJA,BOLA,Guión"/>
    <w:basedOn w:val="Normal"/>
    <w:link w:val="PrrafodelistaCar"/>
    <w:uiPriority w:val="99"/>
    <w:qFormat/>
    <w:rsid w:val="00003392"/>
    <w:pPr>
      <w:ind w:left="708"/>
    </w:pPr>
    <w:rPr>
      <w:rFonts w:ascii="Arial" w:eastAsia="Arial" w:hAnsi="Arial" w:cs="Times New Roman"/>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uiPriority w:val="99"/>
    <w:qFormat/>
    <w:rsid w:val="001F5709"/>
    <w:rPr>
      <w:rFonts w:ascii="Arial" w:eastAsia="Arial" w:hAnsi="Arial" w:cs="Times New Roman"/>
    </w:rPr>
  </w:style>
  <w:style w:type="paragraph" w:styleId="Listaconvietas2">
    <w:name w:val="List Bullet 2"/>
    <w:basedOn w:val="Normal"/>
    <w:uiPriority w:val="99"/>
    <w:unhideWhenUsed/>
    <w:rsid w:val="00350B93"/>
    <w:pPr>
      <w:numPr>
        <w:numId w:val="1"/>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paragraph" w:styleId="TtulodeTDC">
    <w:name w:val="TOC Heading"/>
    <w:basedOn w:val="Ttulo1"/>
    <w:next w:val="Normal"/>
    <w:uiPriority w:val="39"/>
    <w:unhideWhenUsed/>
    <w:qFormat/>
    <w:rsid w:val="001F5709"/>
    <w:pPr>
      <w:spacing w:before="480"/>
      <w:jc w:val="center"/>
      <w:outlineLvl w:val="9"/>
    </w:pPr>
    <w:rPr>
      <w:b/>
      <w:bCs/>
      <w:sz w:val="28"/>
      <w:szCs w:val="28"/>
      <w:lang w:val="es-ES"/>
    </w:rPr>
  </w:style>
  <w:style w:type="paragraph" w:styleId="TDC3">
    <w:name w:val="toc 3"/>
    <w:basedOn w:val="Normal"/>
    <w:next w:val="Normal"/>
    <w:autoRedefine/>
    <w:uiPriority w:val="39"/>
    <w:rsid w:val="001F5709"/>
    <w:pPr>
      <w:tabs>
        <w:tab w:val="right" w:leader="dot" w:pos="9628"/>
      </w:tabs>
      <w:spacing w:after="100" w:line="24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rsid w:val="001F5709"/>
    <w:pPr>
      <w:spacing w:after="100" w:line="240" w:lineRule="auto"/>
    </w:pPr>
    <w:rPr>
      <w:rFonts w:ascii="Times New Roman" w:eastAsia="Times New Roman" w:hAnsi="Times New Roman" w:cs="Times New Roman"/>
      <w:sz w:val="24"/>
      <w:szCs w:val="24"/>
      <w:lang w:val="es-ES" w:eastAsia="es-ES"/>
    </w:rPr>
  </w:style>
  <w:style w:type="paragraph" w:styleId="TDC2">
    <w:name w:val="toc 2"/>
    <w:basedOn w:val="Normal"/>
    <w:next w:val="Normal"/>
    <w:autoRedefine/>
    <w:uiPriority w:val="39"/>
    <w:rsid w:val="001F5709"/>
    <w:pPr>
      <w:tabs>
        <w:tab w:val="right" w:leader="dot" w:pos="9203"/>
      </w:tabs>
      <w:spacing w:after="100" w:line="240" w:lineRule="auto"/>
    </w:pPr>
    <w:rPr>
      <w:rFonts w:ascii="Tahoma" w:eastAsia="Times New Roman" w:hAnsi="Tahoma" w:cs="Tahoma"/>
      <w:noProof/>
      <w:sz w:val="24"/>
      <w:szCs w:val="24"/>
      <w:lang w:val="es-ES" w:eastAsia="es-ES"/>
    </w:rPr>
  </w:style>
  <w:style w:type="paragraph" w:styleId="Textoindependiente2">
    <w:name w:val="Body Text 2"/>
    <w:basedOn w:val="Normal"/>
    <w:link w:val="Textoindependiente2Car"/>
    <w:uiPriority w:val="99"/>
    <w:rsid w:val="001F5709"/>
    <w:pPr>
      <w:spacing w:after="0" w:line="240" w:lineRule="auto"/>
      <w:jc w:val="both"/>
    </w:pPr>
    <w:rPr>
      <w:rFonts w:ascii="Arial" w:eastAsia="Times New Roman" w:hAnsi="Arial" w:cs="Arial"/>
      <w:szCs w:val="24"/>
      <w:lang w:val="es-ES" w:eastAsia="es-ES"/>
    </w:rPr>
  </w:style>
  <w:style w:type="character" w:customStyle="1" w:styleId="Textoindependiente2Car">
    <w:name w:val="Texto independiente 2 Car"/>
    <w:basedOn w:val="Fuentedeprrafopredeter"/>
    <w:link w:val="Textoindependiente2"/>
    <w:uiPriority w:val="99"/>
    <w:rsid w:val="001F5709"/>
    <w:rPr>
      <w:rFonts w:ascii="Arial" w:eastAsia="Times New Roman" w:hAnsi="Arial" w:cs="Arial"/>
      <w:szCs w:val="24"/>
      <w:lang w:val="es-ES" w:eastAsia="es-ES"/>
    </w:rPr>
  </w:style>
  <w:style w:type="paragraph" w:customStyle="1" w:styleId="numeroflecha">
    <w:name w:val="numeroflecha"/>
    <w:basedOn w:val="Normal"/>
    <w:rsid w:val="001F570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lecha">
    <w:name w:val="flecha"/>
    <w:basedOn w:val="Normal"/>
    <w:rsid w:val="001F5709"/>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Textoindependiente3">
    <w:name w:val="Body Text 3"/>
    <w:basedOn w:val="Normal"/>
    <w:link w:val="Textoindependiente3Car"/>
    <w:rsid w:val="001F5709"/>
    <w:pPr>
      <w:spacing w:after="0" w:line="240" w:lineRule="auto"/>
      <w:jc w:val="center"/>
    </w:pPr>
    <w:rPr>
      <w:rFonts w:ascii="Arial" w:eastAsia="Times New Roman" w:hAnsi="Arial" w:cs="Arial"/>
      <w:bCs/>
      <w:szCs w:val="24"/>
      <w:lang w:val="es-ES" w:eastAsia="es-ES"/>
    </w:rPr>
  </w:style>
  <w:style w:type="character" w:customStyle="1" w:styleId="Textoindependiente3Car">
    <w:name w:val="Texto independiente 3 Car"/>
    <w:basedOn w:val="Fuentedeprrafopredeter"/>
    <w:link w:val="Textoindependiente3"/>
    <w:rsid w:val="001F5709"/>
    <w:rPr>
      <w:rFonts w:ascii="Arial" w:eastAsia="Times New Roman" w:hAnsi="Arial" w:cs="Arial"/>
      <w:bCs/>
      <w:szCs w:val="24"/>
      <w:lang w:val="es-ES" w:eastAsia="es-ES"/>
    </w:rPr>
  </w:style>
  <w:style w:type="paragraph" w:customStyle="1" w:styleId="xl24">
    <w:name w:val="xl24"/>
    <w:basedOn w:val="Normal"/>
    <w:rsid w:val="001F5709"/>
    <w:pP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rsid w:val="001F5709"/>
    <w:pPr>
      <w:pBdr>
        <w:top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6">
    <w:name w:val="xl26"/>
    <w:basedOn w:val="Normal"/>
    <w:rsid w:val="001F5709"/>
    <w:pPr>
      <w:pBdr>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7">
    <w:name w:val="xl27"/>
    <w:basedOn w:val="Normal"/>
    <w:rsid w:val="001F5709"/>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8">
    <w:name w:val="xl28"/>
    <w:basedOn w:val="Normal"/>
    <w:rsid w:val="001F5709"/>
    <w:pPr>
      <w:pBdr>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29">
    <w:name w:val="xl29"/>
    <w:basedOn w:val="Normal"/>
    <w:rsid w:val="001F570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0">
    <w:name w:val="xl30"/>
    <w:basedOn w:val="Normal"/>
    <w:rsid w:val="001F5709"/>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1">
    <w:name w:val="xl31"/>
    <w:basedOn w:val="Normal"/>
    <w:rsid w:val="001F5709"/>
    <w:pPr>
      <w:pBdr>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32">
    <w:name w:val="xl32"/>
    <w:basedOn w:val="Normal"/>
    <w:rsid w:val="001F5709"/>
    <w:pPr>
      <w:pBdr>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33">
    <w:name w:val="xl33"/>
    <w:basedOn w:val="Normal"/>
    <w:rsid w:val="001F5709"/>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34">
    <w:name w:val="xl34"/>
    <w:basedOn w:val="Normal"/>
    <w:rsid w:val="001F570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5">
    <w:name w:val="xl35"/>
    <w:basedOn w:val="Normal"/>
    <w:rsid w:val="001F5709"/>
    <w:pPr>
      <w:pBdr>
        <w:top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36">
    <w:name w:val="xl36"/>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xl37">
    <w:name w:val="xl37"/>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38">
    <w:name w:val="xl38"/>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39">
    <w:name w:val="xl39"/>
    <w:basedOn w:val="Normal"/>
    <w:rsid w:val="001F5709"/>
    <w:pPr>
      <w:pBdr>
        <w:top w:val="single" w:sz="4" w:space="0" w:color="auto"/>
        <w:lef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0">
    <w:name w:val="xl40"/>
    <w:basedOn w:val="Normal"/>
    <w:rsid w:val="001F5709"/>
    <w:pPr>
      <w:pBdr>
        <w:lef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1">
    <w:name w:val="xl41"/>
    <w:basedOn w:val="Normal"/>
    <w:rsid w:val="001F5709"/>
    <w:pP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2">
    <w:name w:val="xl42"/>
    <w:basedOn w:val="Normal"/>
    <w:rsid w:val="001F570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xl43">
    <w:name w:val="xl43"/>
    <w:basedOn w:val="Normal"/>
    <w:rsid w:val="001F5709"/>
    <w:pPr>
      <w:pBdr>
        <w:top w:val="single" w:sz="4" w:space="0" w:color="auto"/>
        <w:lef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44">
    <w:name w:val="xl44"/>
    <w:basedOn w:val="Normal"/>
    <w:rsid w:val="001F5709"/>
    <w:pPr>
      <w:pBdr>
        <w:top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45">
    <w:name w:val="xl45"/>
    <w:basedOn w:val="Normal"/>
    <w:rsid w:val="001F5709"/>
    <w:pPr>
      <w:pBdr>
        <w:left w:val="single" w:sz="4" w:space="0" w:color="auto"/>
        <w:bottom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46">
    <w:name w:val="xl46"/>
    <w:basedOn w:val="Normal"/>
    <w:rsid w:val="001F5709"/>
    <w:pPr>
      <w:pBdr>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xl47">
    <w:name w:val="xl47"/>
    <w:basedOn w:val="Normal"/>
    <w:rsid w:val="001F570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eastAsia="Arial Unicode MS" w:hAnsi="Arial" w:cs="Arial"/>
      <w:b/>
      <w:bCs/>
      <w:sz w:val="24"/>
      <w:szCs w:val="24"/>
      <w:lang w:val="es-ES" w:eastAsia="es-ES"/>
    </w:rPr>
  </w:style>
  <w:style w:type="paragraph" w:customStyle="1" w:styleId="tablas">
    <w:name w:val="tablas"/>
    <w:basedOn w:val="Normal"/>
    <w:next w:val="Normal"/>
    <w:rsid w:val="001F5709"/>
    <w:pPr>
      <w:tabs>
        <w:tab w:val="left" w:pos="567"/>
      </w:tabs>
      <w:overflowPunct w:val="0"/>
      <w:autoSpaceDE w:val="0"/>
      <w:autoSpaceDN w:val="0"/>
      <w:adjustRightInd w:val="0"/>
      <w:spacing w:after="0" w:line="400" w:lineRule="atLeast"/>
      <w:ind w:left="566" w:hanging="566"/>
      <w:jc w:val="both"/>
    </w:pPr>
    <w:rPr>
      <w:rFonts w:ascii="Arial" w:eastAsia="Times New Roman" w:hAnsi="Arial" w:cs="Times New Roman"/>
      <w:color w:val="000000"/>
      <w:sz w:val="28"/>
      <w:szCs w:val="20"/>
      <w:lang w:val="en-US" w:eastAsia="es-ES"/>
    </w:rPr>
  </w:style>
  <w:style w:type="paragraph" w:styleId="Sangra2detindependiente">
    <w:name w:val="Body Text Indent 2"/>
    <w:basedOn w:val="Normal"/>
    <w:link w:val="Sangra2detindependienteCar"/>
    <w:rsid w:val="001F5709"/>
    <w:pPr>
      <w:spacing w:before="100" w:beforeAutospacing="1" w:after="100" w:afterAutospacing="1" w:line="240" w:lineRule="auto"/>
      <w:ind w:left="360"/>
      <w:jc w:val="both"/>
    </w:pPr>
    <w:rPr>
      <w:rFonts w:ascii="Arial" w:eastAsia="Times New Roman" w:hAnsi="Arial" w:cs="Arial"/>
      <w:sz w:val="20"/>
      <w:szCs w:val="24"/>
      <w:lang w:val="es-ES" w:eastAsia="es-ES"/>
    </w:rPr>
  </w:style>
  <w:style w:type="character" w:customStyle="1" w:styleId="Sangra2detindependienteCar">
    <w:name w:val="Sangría 2 de t. independiente Car"/>
    <w:basedOn w:val="Fuentedeprrafopredeter"/>
    <w:link w:val="Sangra2detindependiente"/>
    <w:rsid w:val="001F5709"/>
    <w:rPr>
      <w:rFonts w:ascii="Arial" w:eastAsia="Times New Roman" w:hAnsi="Arial" w:cs="Arial"/>
      <w:sz w:val="20"/>
      <w:szCs w:val="24"/>
      <w:lang w:val="es-ES" w:eastAsia="es-ES"/>
    </w:rPr>
  </w:style>
  <w:style w:type="paragraph" w:styleId="Sangra3detindependiente">
    <w:name w:val="Body Text Indent 3"/>
    <w:basedOn w:val="Normal"/>
    <w:link w:val="Sangra3detindependienteCar"/>
    <w:rsid w:val="001F5709"/>
    <w:pPr>
      <w:tabs>
        <w:tab w:val="left" w:pos="720"/>
      </w:tabs>
      <w:spacing w:after="0" w:line="240" w:lineRule="auto"/>
      <w:ind w:left="720"/>
      <w:jc w:val="both"/>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1F5709"/>
    <w:rPr>
      <w:rFonts w:ascii="Arial" w:eastAsia="Times New Roman" w:hAnsi="Arial" w:cs="Arial"/>
      <w:sz w:val="24"/>
      <w:szCs w:val="24"/>
      <w:lang w:val="es-ES" w:eastAsia="es-ES"/>
    </w:rPr>
  </w:style>
  <w:style w:type="character" w:customStyle="1" w:styleId="TextonotapieCar">
    <w:name w:val="Texto nota pie Car"/>
    <w:basedOn w:val="Fuentedeprrafopredeter"/>
    <w:link w:val="Textonotapie"/>
    <w:semiHidden/>
    <w:rsid w:val="001F5709"/>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1F5709"/>
    <w:pPr>
      <w:autoSpaceDE w:val="0"/>
      <w:autoSpaceDN w:val="0"/>
      <w:spacing w:after="0" w:line="240" w:lineRule="auto"/>
    </w:pPr>
    <w:rPr>
      <w:rFonts w:ascii="Times New Roman" w:eastAsia="Times New Roman" w:hAnsi="Times New Roman" w:cs="Times New Roman"/>
      <w:sz w:val="20"/>
      <w:szCs w:val="20"/>
      <w:lang w:val="es-ES" w:eastAsia="es-ES"/>
    </w:rPr>
  </w:style>
  <w:style w:type="paragraph" w:customStyle="1" w:styleId="artculos">
    <w:name w:val="artículos"/>
    <w:basedOn w:val="Normal"/>
    <w:next w:val="Normal"/>
    <w:rsid w:val="001F5709"/>
    <w:pPr>
      <w:tabs>
        <w:tab w:val="left" w:pos="2551"/>
      </w:tabs>
      <w:spacing w:after="0" w:line="400" w:lineRule="atLeast"/>
      <w:jc w:val="both"/>
    </w:pPr>
    <w:rPr>
      <w:rFonts w:ascii="Arial" w:eastAsia="Times New Roman" w:hAnsi="Arial" w:cs="Times New Roman"/>
      <w:color w:val="000000"/>
      <w:sz w:val="28"/>
      <w:szCs w:val="20"/>
      <w:lang w:val="es-ES_tradnl" w:eastAsia="es-ES"/>
    </w:rPr>
  </w:style>
  <w:style w:type="paragraph" w:customStyle="1" w:styleId="Normal1">
    <w:name w:val="Normal1"/>
    <w:basedOn w:val="Normal"/>
    <w:rsid w:val="001F5709"/>
    <w:pPr>
      <w:spacing w:after="0" w:line="400" w:lineRule="atLeast"/>
      <w:jc w:val="both"/>
    </w:pPr>
    <w:rPr>
      <w:rFonts w:ascii="Arial" w:eastAsia="Times New Roman" w:hAnsi="Arial" w:cs="Times New Roman"/>
      <w:color w:val="000000"/>
      <w:sz w:val="28"/>
      <w:szCs w:val="20"/>
      <w:lang w:val="en-US" w:eastAsia="es-ES"/>
    </w:rPr>
  </w:style>
  <w:style w:type="paragraph" w:customStyle="1" w:styleId="Textoindependiente21">
    <w:name w:val="Texto independiente 21"/>
    <w:basedOn w:val="Normal"/>
    <w:rsid w:val="001F5709"/>
    <w:pPr>
      <w:spacing w:after="0" w:line="240" w:lineRule="auto"/>
      <w:ind w:left="284"/>
      <w:jc w:val="both"/>
    </w:pPr>
    <w:rPr>
      <w:rFonts w:ascii="Arial" w:eastAsia="Times New Roman" w:hAnsi="Arial" w:cs="Times New Roman"/>
      <w:sz w:val="24"/>
      <w:szCs w:val="20"/>
      <w:lang w:val="es-ES_tradnl" w:eastAsia="es-ES"/>
    </w:rPr>
  </w:style>
  <w:style w:type="paragraph" w:styleId="Subttulo">
    <w:name w:val="Subtitle"/>
    <w:basedOn w:val="Normal"/>
    <w:next w:val="Normal"/>
    <w:link w:val="SubttuloCar"/>
    <w:qFormat/>
    <w:rsid w:val="001F5709"/>
    <w:pPr>
      <w:numPr>
        <w:ilvl w:val="1"/>
      </w:numPr>
      <w:spacing w:after="0" w:line="240" w:lineRule="auto"/>
    </w:pPr>
    <w:rPr>
      <w:rFonts w:asciiTheme="majorHAnsi" w:eastAsiaTheme="majorEastAsia" w:hAnsiTheme="majorHAnsi" w:cstheme="majorBidi"/>
      <w:i/>
      <w:iCs/>
      <w:color w:val="4F81BD" w:themeColor="accent1"/>
      <w:spacing w:val="15"/>
      <w:sz w:val="24"/>
      <w:szCs w:val="24"/>
      <w:lang w:val="es-ES" w:eastAsia="es-ES"/>
    </w:rPr>
  </w:style>
  <w:style w:type="character" w:customStyle="1" w:styleId="SubttuloCar">
    <w:name w:val="Subtítulo Car"/>
    <w:basedOn w:val="Fuentedeprrafopredeter"/>
    <w:link w:val="Subttulo"/>
    <w:rsid w:val="001F5709"/>
    <w:rPr>
      <w:rFonts w:asciiTheme="majorHAnsi" w:eastAsiaTheme="majorEastAsia" w:hAnsiTheme="majorHAnsi" w:cstheme="majorBidi"/>
      <w:i/>
      <w:iCs/>
      <w:color w:val="4F81BD" w:themeColor="accent1"/>
      <w:spacing w:val="15"/>
      <w:sz w:val="24"/>
      <w:szCs w:val="24"/>
      <w:lang w:val="es-ES" w:eastAsia="es-ES"/>
    </w:rPr>
  </w:style>
  <w:style w:type="character" w:styleId="Ttulodellibro">
    <w:name w:val="Book Title"/>
    <w:basedOn w:val="Fuentedeprrafopredeter"/>
    <w:uiPriority w:val="33"/>
    <w:qFormat/>
    <w:rsid w:val="001F5709"/>
    <w:rPr>
      <w:b/>
      <w:bCs/>
      <w:smallCaps/>
      <w:spacing w:val="5"/>
    </w:rPr>
  </w:style>
  <w:style w:type="character" w:styleId="Refdecomentario">
    <w:name w:val="annotation reference"/>
    <w:basedOn w:val="Fuentedeprrafopredeter"/>
    <w:rsid w:val="001F5709"/>
    <w:rPr>
      <w:sz w:val="16"/>
      <w:szCs w:val="16"/>
    </w:rPr>
  </w:style>
  <w:style w:type="paragraph" w:styleId="Textocomentario">
    <w:name w:val="annotation text"/>
    <w:basedOn w:val="Normal"/>
    <w:link w:val="TextocomentarioCar"/>
    <w:uiPriority w:val="99"/>
    <w:rsid w:val="001F5709"/>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F57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1F5709"/>
    <w:rPr>
      <w:b/>
      <w:bCs/>
    </w:rPr>
  </w:style>
  <w:style w:type="character" w:customStyle="1" w:styleId="AsuntodelcomentarioCar">
    <w:name w:val="Asunto del comentario Car"/>
    <w:basedOn w:val="TextocomentarioCar"/>
    <w:link w:val="Asuntodelcomentario"/>
    <w:rsid w:val="001F5709"/>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rsid w:val="001F5709"/>
    <w:pPr>
      <w:spacing w:after="0" w:line="240" w:lineRule="auto"/>
    </w:pPr>
    <w:rPr>
      <w:rFonts w:ascii="Tahoma" w:eastAsia="Times New Roman" w:hAnsi="Tahoma" w:cs="Tahoma"/>
      <w:sz w:val="16"/>
      <w:szCs w:val="16"/>
      <w:lang w:val="es-ES" w:eastAsia="es-ES"/>
    </w:rPr>
  </w:style>
  <w:style w:type="character" w:customStyle="1" w:styleId="MapadeldocumentoCar">
    <w:name w:val="Mapa del documento Car"/>
    <w:basedOn w:val="Fuentedeprrafopredeter"/>
    <w:link w:val="Mapadeldocumento"/>
    <w:rsid w:val="001F5709"/>
    <w:rPr>
      <w:rFonts w:ascii="Tahoma" w:eastAsia="Times New Roman" w:hAnsi="Tahoma" w:cs="Tahoma"/>
      <w:sz w:val="16"/>
      <w:szCs w:val="16"/>
      <w:lang w:val="es-ES" w:eastAsia="es-ES"/>
    </w:rPr>
  </w:style>
  <w:style w:type="character" w:styleId="Nmerodepgina">
    <w:name w:val="page number"/>
    <w:basedOn w:val="Fuentedeprrafopredeter"/>
    <w:uiPriority w:val="99"/>
    <w:rsid w:val="001F5709"/>
  </w:style>
  <w:style w:type="paragraph" w:customStyle="1" w:styleId="Pa13">
    <w:name w:val="Pa13"/>
    <w:basedOn w:val="Normal"/>
    <w:next w:val="Normal"/>
    <w:rsid w:val="001F5709"/>
    <w:pPr>
      <w:autoSpaceDE w:val="0"/>
      <w:autoSpaceDN w:val="0"/>
      <w:adjustRightInd w:val="0"/>
      <w:spacing w:before="21" w:after="21" w:line="191" w:lineRule="auto"/>
    </w:pPr>
    <w:rPr>
      <w:rFonts w:ascii="Formata-LightCondensed" w:eastAsia="Times New Roman" w:hAnsi="Formata-LightCondensed" w:cs="Times New Roman"/>
      <w:sz w:val="24"/>
      <w:szCs w:val="24"/>
      <w:lang w:val="es-ES" w:eastAsia="es-ES"/>
    </w:rPr>
  </w:style>
  <w:style w:type="paragraph" w:customStyle="1" w:styleId="Default">
    <w:name w:val="Default"/>
    <w:rsid w:val="001F5709"/>
    <w:pPr>
      <w:autoSpaceDE w:val="0"/>
      <w:autoSpaceDN w:val="0"/>
      <w:adjustRightInd w:val="0"/>
      <w:spacing w:after="0" w:line="240" w:lineRule="auto"/>
    </w:pPr>
    <w:rPr>
      <w:rFonts w:ascii="BellCent Add BT" w:eastAsia="Times New Roman" w:hAnsi="BellCent Add BT" w:cs="BellCent Add BT"/>
      <w:color w:val="000000"/>
      <w:sz w:val="24"/>
      <w:szCs w:val="24"/>
      <w:lang w:eastAsia="es-CO"/>
    </w:rPr>
  </w:style>
  <w:style w:type="character" w:customStyle="1" w:styleId="A2">
    <w:name w:val="A2"/>
    <w:uiPriority w:val="99"/>
    <w:rsid w:val="001F5709"/>
    <w:rPr>
      <w:rFonts w:cs="BellCent Add BT"/>
      <w:color w:val="000000"/>
      <w:sz w:val="36"/>
      <w:szCs w:val="36"/>
    </w:rPr>
  </w:style>
  <w:style w:type="character" w:customStyle="1" w:styleId="A8">
    <w:name w:val="A8"/>
    <w:uiPriority w:val="99"/>
    <w:rsid w:val="001F5709"/>
    <w:rPr>
      <w:rFonts w:cs="Verdana"/>
      <w:color w:val="000000"/>
      <w:sz w:val="20"/>
      <w:szCs w:val="20"/>
    </w:rPr>
  </w:style>
  <w:style w:type="paragraph" w:customStyle="1" w:styleId="Pa0">
    <w:name w:val="Pa0"/>
    <w:basedOn w:val="Default"/>
    <w:next w:val="Default"/>
    <w:uiPriority w:val="99"/>
    <w:rsid w:val="001F5709"/>
    <w:pPr>
      <w:spacing w:line="241" w:lineRule="atLeast"/>
    </w:pPr>
    <w:rPr>
      <w:rFonts w:ascii="Verdana" w:hAnsi="Verdana" w:cs="Times New Roman"/>
      <w:color w:val="auto"/>
    </w:rPr>
  </w:style>
  <w:style w:type="character" w:customStyle="1" w:styleId="A13">
    <w:name w:val="A13"/>
    <w:uiPriority w:val="99"/>
    <w:rsid w:val="001F5709"/>
    <w:rPr>
      <w:rFonts w:cs="Egyptian505 Lt BT"/>
      <w:color w:val="000000"/>
      <w:sz w:val="14"/>
      <w:szCs w:val="14"/>
    </w:rPr>
  </w:style>
  <w:style w:type="paragraph" w:customStyle="1" w:styleId="Pa18">
    <w:name w:val="Pa18"/>
    <w:basedOn w:val="Default"/>
    <w:next w:val="Default"/>
    <w:uiPriority w:val="99"/>
    <w:rsid w:val="001F5709"/>
    <w:pPr>
      <w:spacing w:line="241" w:lineRule="atLeast"/>
    </w:pPr>
    <w:rPr>
      <w:rFonts w:ascii="Egyptian505 Lt BT" w:hAnsi="Egyptian505 Lt BT" w:cs="Times New Roman"/>
      <w:color w:val="auto"/>
    </w:rPr>
  </w:style>
  <w:style w:type="paragraph" w:customStyle="1" w:styleId="Pa19">
    <w:name w:val="Pa19"/>
    <w:basedOn w:val="Default"/>
    <w:next w:val="Default"/>
    <w:uiPriority w:val="99"/>
    <w:rsid w:val="001F5709"/>
    <w:pPr>
      <w:spacing w:line="241" w:lineRule="atLeast"/>
    </w:pPr>
    <w:rPr>
      <w:rFonts w:ascii="Egyptian505 Lt BT" w:hAnsi="Egyptian505 Lt BT" w:cs="Times New Roman"/>
      <w:color w:val="auto"/>
    </w:rPr>
  </w:style>
  <w:style w:type="character" w:customStyle="1" w:styleId="A4">
    <w:name w:val="A4"/>
    <w:uiPriority w:val="99"/>
    <w:rsid w:val="001F5709"/>
    <w:rPr>
      <w:rFonts w:cs="Verdana"/>
      <w:b/>
      <w:bCs/>
      <w:color w:val="000000"/>
      <w:sz w:val="18"/>
      <w:szCs w:val="18"/>
    </w:rPr>
  </w:style>
  <w:style w:type="paragraph" w:customStyle="1" w:styleId="Pa22">
    <w:name w:val="Pa22"/>
    <w:basedOn w:val="Default"/>
    <w:next w:val="Default"/>
    <w:uiPriority w:val="99"/>
    <w:rsid w:val="001F5709"/>
    <w:pPr>
      <w:spacing w:line="241" w:lineRule="atLeast"/>
    </w:pPr>
    <w:rPr>
      <w:rFonts w:ascii="Verdana" w:hAnsi="Verdana" w:cs="Times New Roman"/>
      <w:color w:val="auto"/>
    </w:rPr>
  </w:style>
  <w:style w:type="character" w:styleId="Hipervnculovisitado">
    <w:name w:val="FollowedHyperlink"/>
    <w:basedOn w:val="Fuentedeprrafopredeter"/>
    <w:uiPriority w:val="99"/>
    <w:unhideWhenUsed/>
    <w:rsid w:val="001F5709"/>
    <w:rPr>
      <w:color w:val="800080"/>
      <w:u w:val="single"/>
    </w:rPr>
  </w:style>
  <w:style w:type="paragraph" w:customStyle="1" w:styleId="xl66">
    <w:name w:val="xl66"/>
    <w:basedOn w:val="Normal"/>
    <w:rsid w:val="001F5709"/>
    <w:pPr>
      <w:spacing w:before="100" w:beforeAutospacing="1" w:after="100" w:afterAutospacing="1" w:line="240" w:lineRule="auto"/>
    </w:pPr>
    <w:rPr>
      <w:rFonts w:ascii="Arial" w:eastAsia="Times New Roman" w:hAnsi="Arial" w:cs="Arial"/>
      <w:sz w:val="24"/>
      <w:szCs w:val="24"/>
      <w:lang w:eastAsia="es-CO"/>
    </w:rPr>
  </w:style>
  <w:style w:type="paragraph" w:customStyle="1" w:styleId="xl67">
    <w:name w:val="xl67"/>
    <w:basedOn w:val="Normal"/>
    <w:rsid w:val="001F5709"/>
    <w:pPr>
      <w:spacing w:before="100" w:beforeAutospacing="1" w:after="100" w:afterAutospacing="1" w:line="240" w:lineRule="auto"/>
    </w:pPr>
    <w:rPr>
      <w:rFonts w:ascii="Arial" w:eastAsia="Times New Roman" w:hAnsi="Arial" w:cs="Arial"/>
      <w:lang w:eastAsia="es-CO"/>
    </w:rPr>
  </w:style>
  <w:style w:type="paragraph" w:customStyle="1" w:styleId="xl68">
    <w:name w:val="xl68"/>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CO"/>
    </w:rPr>
  </w:style>
  <w:style w:type="paragraph" w:customStyle="1" w:styleId="xl69">
    <w:name w:val="xl69"/>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es-CO"/>
    </w:rPr>
  </w:style>
  <w:style w:type="paragraph" w:customStyle="1" w:styleId="xl70">
    <w:name w:val="xl70"/>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1">
    <w:name w:val="xl71"/>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CO"/>
    </w:rPr>
  </w:style>
  <w:style w:type="paragraph" w:customStyle="1" w:styleId="xl72">
    <w:name w:val="xl72"/>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CO"/>
    </w:rPr>
  </w:style>
  <w:style w:type="paragraph" w:customStyle="1" w:styleId="xl73">
    <w:name w:val="xl73"/>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es-CO"/>
    </w:rPr>
  </w:style>
  <w:style w:type="paragraph" w:customStyle="1" w:styleId="xl74">
    <w:name w:val="xl74"/>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CO"/>
    </w:rPr>
  </w:style>
  <w:style w:type="paragraph" w:customStyle="1" w:styleId="xl75">
    <w:name w:val="xl75"/>
    <w:basedOn w:val="Normal"/>
    <w:rsid w:val="001F57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lang w:eastAsia="es-CO"/>
    </w:rPr>
  </w:style>
  <w:style w:type="paragraph" w:customStyle="1" w:styleId="xl76">
    <w:name w:val="xl76"/>
    <w:basedOn w:val="Normal"/>
    <w:rsid w:val="001F57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both"/>
      <w:textAlignment w:val="top"/>
    </w:pPr>
    <w:rPr>
      <w:rFonts w:ascii="Arial" w:eastAsia="Times New Roman" w:hAnsi="Arial" w:cs="Arial"/>
      <w:sz w:val="16"/>
      <w:szCs w:val="16"/>
      <w:lang w:eastAsia="es-CO"/>
    </w:rPr>
  </w:style>
  <w:style w:type="paragraph" w:customStyle="1" w:styleId="xl77">
    <w:name w:val="xl77"/>
    <w:basedOn w:val="Normal"/>
    <w:rsid w:val="001F57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78">
    <w:name w:val="xl78"/>
    <w:basedOn w:val="Normal"/>
    <w:rsid w:val="001F57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CO"/>
    </w:rPr>
  </w:style>
  <w:style w:type="paragraph" w:customStyle="1" w:styleId="xl79">
    <w:name w:val="xl79"/>
    <w:basedOn w:val="Normal"/>
    <w:rsid w:val="001F5709"/>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eastAsia="Times New Roman" w:hAnsi="Arial" w:cs="Arial"/>
      <w:color w:val="000000"/>
      <w:sz w:val="16"/>
      <w:szCs w:val="16"/>
      <w:lang w:eastAsia="es-CO"/>
    </w:rPr>
  </w:style>
  <w:style w:type="paragraph" w:customStyle="1" w:styleId="xl80">
    <w:name w:val="xl80"/>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CO"/>
    </w:rPr>
  </w:style>
  <w:style w:type="paragraph" w:customStyle="1" w:styleId="xl81">
    <w:name w:val="xl81"/>
    <w:basedOn w:val="Normal"/>
    <w:rsid w:val="001F570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color w:val="FF0000"/>
      <w:sz w:val="16"/>
      <w:szCs w:val="16"/>
      <w:lang w:eastAsia="es-CO"/>
    </w:rPr>
  </w:style>
  <w:style w:type="paragraph" w:customStyle="1" w:styleId="xl82">
    <w:name w:val="xl82"/>
    <w:basedOn w:val="Normal"/>
    <w:rsid w:val="001F5709"/>
    <w:pPr>
      <w:pBdr>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CO"/>
    </w:rPr>
  </w:style>
  <w:style w:type="paragraph" w:customStyle="1" w:styleId="xl83">
    <w:name w:val="xl83"/>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 w:val="16"/>
      <w:szCs w:val="16"/>
      <w:lang w:eastAsia="es-CO"/>
    </w:rPr>
  </w:style>
  <w:style w:type="paragraph" w:customStyle="1" w:styleId="xl84">
    <w:name w:val="xl84"/>
    <w:basedOn w:val="Normal"/>
    <w:rsid w:val="001F5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CO"/>
    </w:rPr>
  </w:style>
  <w:style w:type="paragraph" w:customStyle="1" w:styleId="xl85">
    <w:name w:val="xl85"/>
    <w:basedOn w:val="Normal"/>
    <w:rsid w:val="001F570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CO"/>
    </w:rPr>
  </w:style>
  <w:style w:type="paragraph" w:customStyle="1" w:styleId="xl86">
    <w:name w:val="xl86"/>
    <w:basedOn w:val="Normal"/>
    <w:rsid w:val="001F570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CO"/>
    </w:rPr>
  </w:style>
  <w:style w:type="paragraph" w:customStyle="1" w:styleId="xl87">
    <w:name w:val="xl87"/>
    <w:basedOn w:val="Normal"/>
    <w:rsid w:val="001F5709"/>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sz w:val="16"/>
      <w:szCs w:val="16"/>
      <w:lang w:eastAsia="es-CO"/>
    </w:rPr>
  </w:style>
  <w:style w:type="paragraph" w:customStyle="1" w:styleId="xl88">
    <w:name w:val="xl88"/>
    <w:basedOn w:val="Normal"/>
    <w:rsid w:val="001F5709"/>
    <w:pPr>
      <w:pBdr>
        <w:top w:val="single" w:sz="4" w:space="0" w:color="auto"/>
        <w:left w:val="single" w:sz="4" w:space="0" w:color="auto"/>
        <w:right w:val="single" w:sz="4" w:space="0" w:color="auto"/>
      </w:pBdr>
      <w:shd w:val="clear" w:color="000000" w:fill="FFFF99"/>
      <w:spacing w:before="100" w:beforeAutospacing="1" w:after="100" w:afterAutospacing="1" w:line="240" w:lineRule="auto"/>
      <w:textAlignment w:val="top"/>
    </w:pPr>
    <w:rPr>
      <w:rFonts w:ascii="Arial" w:eastAsia="Times New Roman" w:hAnsi="Arial" w:cs="Arial"/>
      <w:sz w:val="16"/>
      <w:szCs w:val="16"/>
      <w:lang w:eastAsia="es-CO"/>
    </w:rPr>
  </w:style>
  <w:style w:type="paragraph" w:customStyle="1" w:styleId="xl89">
    <w:name w:val="xl89"/>
    <w:basedOn w:val="Normal"/>
    <w:rsid w:val="001F57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CO"/>
    </w:rPr>
  </w:style>
  <w:style w:type="paragraph" w:customStyle="1" w:styleId="xl90">
    <w:name w:val="xl90"/>
    <w:basedOn w:val="Normal"/>
    <w:rsid w:val="001F57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CO"/>
    </w:rPr>
  </w:style>
  <w:style w:type="paragraph" w:styleId="Sinespaciado">
    <w:name w:val="No Spacing"/>
    <w:link w:val="SinespaciadoCar"/>
    <w:uiPriority w:val="1"/>
    <w:qFormat/>
    <w:rsid w:val="001F5709"/>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rsid w:val="001F5709"/>
    <w:rPr>
      <w:rFonts w:ascii="Times New Roman" w:eastAsia="Times New Roman" w:hAnsi="Times New Roman" w:cs="Times New Roman"/>
      <w:sz w:val="24"/>
      <w:szCs w:val="24"/>
      <w:lang w:val="es-ES" w:eastAsia="es-ES"/>
    </w:rPr>
  </w:style>
  <w:style w:type="character" w:customStyle="1" w:styleId="Fuentedeprrafopredeter0">
    <w:name w:val="Fuente de párrafo predeter"/>
    <w:rsid w:val="001F5709"/>
  </w:style>
  <w:style w:type="paragraph" w:customStyle="1" w:styleId="Heading">
    <w:name w:val="Heading"/>
    <w:basedOn w:val="Normal"/>
    <w:rsid w:val="001F5709"/>
    <w:pPr>
      <w:tabs>
        <w:tab w:val="center" w:pos="4252"/>
        <w:tab w:val="right" w:pos="8504"/>
      </w:tabs>
      <w:suppressAutoHyphens/>
      <w:autoSpaceDN w:val="0"/>
      <w:spacing w:after="0" w:line="240" w:lineRule="auto"/>
      <w:textAlignment w:val="baseline"/>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F5709"/>
    <w:rPr>
      <w:b/>
      <w:bCs/>
    </w:rPr>
  </w:style>
  <w:style w:type="paragraph" w:styleId="Listaconvietas">
    <w:name w:val="List Bullet"/>
    <w:basedOn w:val="Normal"/>
    <w:unhideWhenUsed/>
    <w:rsid w:val="001F5709"/>
    <w:pPr>
      <w:numPr>
        <w:numId w:val="2"/>
      </w:numPr>
      <w:spacing w:after="0" w:line="240" w:lineRule="auto"/>
      <w:contextualSpacing/>
    </w:pPr>
    <w:rPr>
      <w:rFonts w:ascii="Times New Roman" w:eastAsia="Times New Roman" w:hAnsi="Times New Roman" w:cs="Times New Roman"/>
      <w:sz w:val="24"/>
      <w:szCs w:val="24"/>
      <w:lang w:val="es-ES" w:eastAsia="es-ES"/>
    </w:rPr>
  </w:style>
  <w:style w:type="paragraph" w:customStyle="1" w:styleId="titulo21">
    <w:name w:val="titulo 2.1"/>
    <w:basedOn w:val="Normal"/>
    <w:qFormat/>
    <w:rsid w:val="001F5709"/>
    <w:pPr>
      <w:numPr>
        <w:ilvl w:val="1"/>
        <w:numId w:val="3"/>
      </w:numPr>
      <w:spacing w:after="0" w:line="240" w:lineRule="auto"/>
    </w:pPr>
    <w:rPr>
      <w:rFonts w:ascii="Arial" w:eastAsia="Times New Roman" w:hAnsi="Arial" w:cs="Times New Roman"/>
      <w:b/>
      <w:szCs w:val="20"/>
      <w:lang w:val="es-ES" w:eastAsia="es-ES"/>
    </w:rPr>
  </w:style>
  <w:style w:type="paragraph" w:customStyle="1" w:styleId="Estilo23">
    <w:name w:val="Estilo 2.3"/>
    <w:basedOn w:val="titulo21"/>
    <w:link w:val="Estilo23Car"/>
    <w:qFormat/>
    <w:rsid w:val="001F5709"/>
    <w:pPr>
      <w:numPr>
        <w:ilvl w:val="0"/>
      </w:numPr>
    </w:pPr>
  </w:style>
  <w:style w:type="character" w:customStyle="1" w:styleId="Estilo23Car">
    <w:name w:val="Estilo 2.3 Car"/>
    <w:basedOn w:val="Fuentedeprrafopredeter"/>
    <w:link w:val="Estilo23"/>
    <w:rsid w:val="001F5709"/>
    <w:rPr>
      <w:rFonts w:ascii="Arial" w:eastAsia="Times New Roman" w:hAnsi="Arial" w:cs="Times New Roman"/>
      <w:b/>
      <w:szCs w:val="20"/>
      <w:lang w:val="es-ES" w:eastAsia="es-ES"/>
    </w:rPr>
  </w:style>
  <w:style w:type="paragraph" w:customStyle="1" w:styleId="TITULOOBJE">
    <w:name w:val="TITULO OBJE"/>
    <w:basedOn w:val="Normal"/>
    <w:rsid w:val="001F5709"/>
    <w:pPr>
      <w:keepNext/>
      <w:spacing w:after="0" w:line="240" w:lineRule="auto"/>
      <w:ind w:left="720" w:hanging="360"/>
      <w:jc w:val="center"/>
      <w:outlineLvl w:val="0"/>
    </w:pPr>
    <w:rPr>
      <w:rFonts w:ascii="Arial" w:eastAsia="Times New Roman" w:hAnsi="Arial" w:cs="Arial"/>
      <w:lang w:eastAsia="es-CO"/>
    </w:rPr>
  </w:style>
  <w:style w:type="paragraph" w:customStyle="1" w:styleId="NormalArial">
    <w:name w:val="Normal + Arial"/>
    <w:aliases w:val="12 pt,Negrita,Verde azulado,Justificado"/>
    <w:basedOn w:val="Ttulo1"/>
    <w:rsid w:val="001F5709"/>
    <w:pPr>
      <w:keepLines w:val="0"/>
      <w:spacing w:after="60" w:line="240" w:lineRule="auto"/>
      <w:jc w:val="center"/>
    </w:pPr>
    <w:rPr>
      <w:rFonts w:ascii="Arial" w:eastAsia="Times New Roman" w:hAnsi="Arial" w:cs="Times New Roman"/>
      <w:b/>
      <w:color w:val="auto"/>
      <w:kern w:val="28"/>
      <w:sz w:val="24"/>
      <w:szCs w:val="24"/>
      <w:lang w:val="es-ES" w:eastAsia="es-ES"/>
    </w:rPr>
  </w:style>
  <w:style w:type="paragraph" w:customStyle="1" w:styleId="TableParagraph">
    <w:name w:val="Table Paragraph"/>
    <w:basedOn w:val="Normal"/>
    <w:uiPriority w:val="1"/>
    <w:qFormat/>
    <w:rsid w:val="001F5709"/>
    <w:pPr>
      <w:widowControl w:val="0"/>
      <w:autoSpaceDE w:val="0"/>
      <w:autoSpaceDN w:val="0"/>
      <w:spacing w:after="0" w:line="240" w:lineRule="auto"/>
    </w:pPr>
    <w:rPr>
      <w:rFonts w:ascii="Arial" w:eastAsia="Arial" w:hAnsi="Arial" w:cs="Arial"/>
      <w:lang w:val="es-ES" w:eastAsia="es-ES" w:bidi="es-ES"/>
    </w:rPr>
  </w:style>
  <w:style w:type="character" w:customStyle="1" w:styleId="baj">
    <w:name w:val="b_aj"/>
    <w:basedOn w:val="Fuentedeprrafopredeter"/>
    <w:rsid w:val="001F5709"/>
  </w:style>
  <w:style w:type="paragraph" w:styleId="Descripcin">
    <w:name w:val="caption"/>
    <w:basedOn w:val="Normal"/>
    <w:next w:val="Normal"/>
    <w:uiPriority w:val="35"/>
    <w:unhideWhenUsed/>
    <w:qFormat/>
    <w:rsid w:val="001F5709"/>
    <w:pPr>
      <w:spacing w:line="240" w:lineRule="auto"/>
    </w:pPr>
    <w:rPr>
      <w:rFonts w:ascii="Calibri" w:eastAsia="Calibri" w:hAnsi="Calibri" w:cs="Calibri"/>
      <w:i/>
      <w:iCs/>
      <w:color w:val="1F497D" w:themeColor="text2"/>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5652">
      <w:bodyDiv w:val="1"/>
      <w:marLeft w:val="0"/>
      <w:marRight w:val="0"/>
      <w:marTop w:val="0"/>
      <w:marBottom w:val="0"/>
      <w:divBdr>
        <w:top w:val="none" w:sz="0" w:space="0" w:color="auto"/>
        <w:left w:val="none" w:sz="0" w:space="0" w:color="auto"/>
        <w:bottom w:val="none" w:sz="0" w:space="0" w:color="auto"/>
        <w:right w:val="none" w:sz="0" w:space="0" w:color="auto"/>
      </w:divBdr>
      <w:divsChild>
        <w:div w:id="518348030">
          <w:marLeft w:val="0"/>
          <w:marRight w:val="0"/>
          <w:marTop w:val="0"/>
          <w:marBottom w:val="0"/>
          <w:divBdr>
            <w:top w:val="none" w:sz="0" w:space="0" w:color="auto"/>
            <w:left w:val="none" w:sz="0" w:space="0" w:color="auto"/>
            <w:bottom w:val="none" w:sz="0" w:space="0" w:color="auto"/>
            <w:right w:val="none" w:sz="0" w:space="0" w:color="auto"/>
          </w:divBdr>
        </w:div>
      </w:divsChild>
    </w:div>
    <w:div w:id="861363192">
      <w:bodyDiv w:val="1"/>
      <w:marLeft w:val="0"/>
      <w:marRight w:val="0"/>
      <w:marTop w:val="0"/>
      <w:marBottom w:val="0"/>
      <w:divBdr>
        <w:top w:val="none" w:sz="0" w:space="0" w:color="auto"/>
        <w:left w:val="none" w:sz="0" w:space="0" w:color="auto"/>
        <w:bottom w:val="none" w:sz="0" w:space="0" w:color="auto"/>
        <w:right w:val="none" w:sz="0" w:space="0" w:color="auto"/>
      </w:divBdr>
      <w:divsChild>
        <w:div w:id="1629583276">
          <w:marLeft w:val="0"/>
          <w:marRight w:val="0"/>
          <w:marTop w:val="0"/>
          <w:marBottom w:val="0"/>
          <w:divBdr>
            <w:top w:val="none" w:sz="0" w:space="0" w:color="auto"/>
            <w:left w:val="none" w:sz="0" w:space="0" w:color="auto"/>
            <w:bottom w:val="none" w:sz="0" w:space="0" w:color="auto"/>
            <w:right w:val="none" w:sz="0" w:space="0" w:color="auto"/>
          </w:divBdr>
        </w:div>
      </w:divsChild>
    </w:div>
    <w:div w:id="1284465028">
      <w:bodyDiv w:val="1"/>
      <w:marLeft w:val="0"/>
      <w:marRight w:val="0"/>
      <w:marTop w:val="0"/>
      <w:marBottom w:val="0"/>
      <w:divBdr>
        <w:top w:val="none" w:sz="0" w:space="0" w:color="auto"/>
        <w:left w:val="none" w:sz="0" w:space="0" w:color="auto"/>
        <w:bottom w:val="none" w:sz="0" w:space="0" w:color="auto"/>
        <w:right w:val="none" w:sz="0" w:space="0" w:color="auto"/>
      </w:divBdr>
      <w:divsChild>
        <w:div w:id="5802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3014-DD36-4518-BDD8-0694CE2D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10289</Words>
  <Characters>56592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Acosta Gutierrez</dc:creator>
  <cp:lastModifiedBy>Cuenta Microsoft</cp:lastModifiedBy>
  <cp:revision>2</cp:revision>
  <cp:lastPrinted>2022-01-20T14:31:00Z</cp:lastPrinted>
  <dcterms:created xsi:type="dcterms:W3CDTF">2023-01-24T13:24:00Z</dcterms:created>
  <dcterms:modified xsi:type="dcterms:W3CDTF">2023-01-24T13:24:00Z</dcterms:modified>
</cp:coreProperties>
</file>