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2"/>
        </w:rPr>
        <w:id w:val="1619026927"/>
        <w:docPartObj>
          <w:docPartGallery w:val="Cover Pages"/>
          <w:docPartUnique/>
        </w:docPartObj>
      </w:sdtPr>
      <w:sdtEndPr>
        <w:rPr>
          <w:rFonts w:eastAsia="Times New Roman"/>
          <w:iCs/>
          <w:caps/>
          <w:color w:val="44546A" w:themeColor="text2"/>
          <w:sz w:val="36"/>
          <w:szCs w:val="36"/>
          <w:lang w:eastAsia="es-CO"/>
        </w:rPr>
      </w:sdtEndPr>
      <w:sdtContent>
        <w:p w14:paraId="56889C2A" w14:textId="30BA315F" w:rsidR="00746FEF" w:rsidRPr="00826993" w:rsidRDefault="00C44A3A" w:rsidP="00747717">
          <w:pPr>
            <w:pStyle w:val="Piedepgina1"/>
            <w:rPr>
              <w:noProof/>
            </w:rPr>
          </w:pPr>
          <w:r w:rsidRPr="00826993">
            <w:rPr>
              <w:noProof/>
              <w:lang w:eastAsia="es-CO"/>
            </w:rPr>
            <mc:AlternateContent>
              <mc:Choice Requires="wps">
                <w:drawing>
                  <wp:anchor distT="0" distB="0" distL="114300" distR="114300" simplePos="0" relativeHeight="251676672" behindDoc="0" locked="0" layoutInCell="1" allowOverlap="1" wp14:anchorId="6B034963" wp14:editId="07BD53DE">
                    <wp:simplePos x="0" y="0"/>
                    <wp:positionH relativeFrom="margin">
                      <wp:posOffset>5351780</wp:posOffset>
                    </wp:positionH>
                    <wp:positionV relativeFrom="margin">
                      <wp:posOffset>0</wp:posOffset>
                    </wp:positionV>
                    <wp:extent cx="594360" cy="987425"/>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3-01-01T00:00:00Z">
                                    <w:dateFormat w:val="yyyy"/>
                                    <w:lid w:val="es-ES"/>
                                    <w:storeMappedDataAs w:val="dateTime"/>
                                    <w:calendar w:val="gregorian"/>
                                  </w:date>
                                </w:sdtPr>
                                <w:sdtEndPr/>
                                <w:sdtContent>
                                  <w:p w14:paraId="587424B3" w14:textId="0EF5C629" w:rsidR="00BF5647" w:rsidRDefault="00BF5647" w:rsidP="005B2AD5">
                                    <w:pPr>
                                      <w:pStyle w:val="Sinespaciado"/>
                                      <w:jc w:val="right"/>
                                      <w:rPr>
                                        <w:color w:val="FFFFFF" w:themeColor="background1"/>
                                        <w:sz w:val="24"/>
                                        <w:szCs w:val="24"/>
                                      </w:rPr>
                                    </w:pPr>
                                    <w:r>
                                      <w:rPr>
                                        <w:color w:val="FFFFFF" w:themeColor="background1"/>
                                        <w:sz w:val="24"/>
                                        <w:szCs w:val="24"/>
                                        <w:lang w:val="es-ES"/>
                                      </w:rPr>
                                      <w:t>20</w:t>
                                    </w:r>
                                    <w:r w:rsidR="00955E82">
                                      <w:rPr>
                                        <w:color w:val="FFFFFF" w:themeColor="background1"/>
                                        <w:sz w:val="24"/>
                                        <w:szCs w:val="24"/>
                                        <w:lang w:val="es-ES"/>
                                      </w:rPr>
                                      <w:t>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34963" id="Rectángulo 130" o:spid="_x0000_s1026" style="position:absolute;left:0;text-align:left;margin-left:421.4pt;margin-top:0;width:46.8pt;height:77.75pt;z-index:251676672;visibility:visible;mso-wrap-style:square;mso-width-percent:76;mso-height-percent:98;mso-wrap-distance-left:9pt;mso-wrap-distance-top:0;mso-wrap-distance-right:9pt;mso-wrap-distance-bottom:0;mso-position-horizontal:absolute;mso-position-horizontal-relative:margin;mso-position-vertical:absolute;mso-position-vertical-relative:margin;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" fillcolor="#4472c4 [3204]" stroked="f" strokeweight="1pt">
                    <o:lock v:ext="edit" aspectratio="t"/>
                    <v:textbox inset="3.6pt,,3.6pt">
                      <w:txbxContent>
                        <w:sdt>
                          <w:sdtPr>
                            <w:rPr>
                              <w:color w:val="FFFFFF" w:themeColor="background1"/>
                              <w:sz w:val="24"/>
                              <w:szCs w:val="24"/>
                            </w:rPr>
                            <w:alias w:val="Año"/>
                            <w:tag w:val=""/>
                            <w:id w:val="-1580046880"/>
                            <w:dataBinding w:prefixMappings="xmlns:ns0='http://schemas.microsoft.com/office/2006/coverPageProps' " w:xpath="/ns0:CoverPageProperties[1]/ns0:PublishDate[1]" w:storeItemID="{55AF091B-3C7A-41E3-B477-F2FDAA23CFDA}"/>
                            <w:date w:fullDate="2023-01-01T00:00:00Z">
                              <w:dateFormat w:val="yyyy"/>
                              <w:lid w:val="es-ES"/>
                              <w:storeMappedDataAs w:val="dateTime"/>
                              <w:calendar w:val="gregorian"/>
                            </w:date>
                          </w:sdtPr>
                          <w:sdtContent>
                            <w:p w14:paraId="587424B3" w14:textId="0EF5C629" w:rsidR="00BF5647" w:rsidRDefault="00BF5647" w:rsidP="005B2AD5">
                              <w:pPr>
                                <w:pStyle w:val="Sinespaciado"/>
                                <w:jc w:val="right"/>
                                <w:rPr>
                                  <w:color w:val="FFFFFF" w:themeColor="background1"/>
                                  <w:sz w:val="24"/>
                                  <w:szCs w:val="24"/>
                                </w:rPr>
                              </w:pPr>
                              <w:r>
                                <w:rPr>
                                  <w:color w:val="FFFFFF" w:themeColor="background1"/>
                                  <w:sz w:val="24"/>
                                  <w:szCs w:val="24"/>
                                  <w:lang w:val="es-ES"/>
                                </w:rPr>
                                <w:t>20</w:t>
                              </w:r>
                              <w:r w:rsidR="00955E82">
                                <w:rPr>
                                  <w:color w:val="FFFFFF" w:themeColor="background1"/>
                                  <w:sz w:val="24"/>
                                  <w:szCs w:val="24"/>
                                  <w:lang w:val="es-ES"/>
                                </w:rPr>
                                <w:t>23</w:t>
                              </w:r>
                            </w:p>
                          </w:sdtContent>
                        </w:sdt>
                      </w:txbxContent>
                    </v:textbox>
                    <w10:wrap anchorx="margin" anchory="margin"/>
                  </v:rect>
                </w:pict>
              </mc:Fallback>
            </mc:AlternateContent>
          </w:r>
          <w:r>
            <w:rPr>
              <w:noProof/>
              <w:lang w:eastAsia="es-CO"/>
            </w:rPr>
            <mc:AlternateContent>
              <mc:Choice Requires="wps">
                <w:drawing>
                  <wp:anchor distT="0" distB="0" distL="114300" distR="114300" simplePos="0" relativeHeight="251674624" behindDoc="1" locked="0" layoutInCell="1" allowOverlap="1" wp14:anchorId="4EDBC254" wp14:editId="7204D4A9">
                    <wp:simplePos x="0" y="0"/>
                    <wp:positionH relativeFrom="column">
                      <wp:posOffset>0</wp:posOffset>
                    </wp:positionH>
                    <wp:positionV relativeFrom="paragraph">
                      <wp:posOffset>0</wp:posOffset>
                    </wp:positionV>
                    <wp:extent cx="5943600" cy="6286500"/>
                    <wp:effectExtent l="0" t="0" r="0" b="0"/>
                    <wp:wrapNone/>
                    <wp:docPr id="126"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2865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rgbClr val="17406D">
                                    <a:tint val="97000"/>
                                    <a:hueMod val="92000"/>
                                    <a:satMod val="169000"/>
                                    <a:lumMod val="164000"/>
                                  </a:srgbClr>
                                </a:gs>
                                <a:gs pos="100000">
                                  <a:srgbClr val="17406D">
                                    <a:shade val="96000"/>
                                    <a:satMod val="120000"/>
                                    <a:lumMod val="90000"/>
                                  </a:srgbClr>
                                </a:gs>
                              </a:gsLst>
                              <a:path path="circle">
                                <a:fillToRect b="100000"/>
                              </a:path>
                            </a:gradFill>
                            <a:ln>
                              <a:noFill/>
                            </a:ln>
                            <a:effectLst/>
                          </wps:spPr>
                          <wps:txbx>
                            <w:txbxContent>
                              <w:p w14:paraId="54B01747" w14:textId="4A993CA5" w:rsidR="00BF5647" w:rsidRPr="004A6B15" w:rsidRDefault="00626706"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EndPr/>
                                  <w:sdtContent>
                                    <w:r w:rsidR="00BF5647">
                                      <w:rPr>
                                        <w:color w:val="FFFFFF"/>
                                        <w:sz w:val="72"/>
                                        <w:szCs w:val="72"/>
                                      </w:rPr>
                                      <w:t>Plan de Seguridad y Privacidad de la Información</w:t>
                                    </w:r>
                                  </w:sdtContent>
                                </w:sdt>
                                <w:r w:rsidR="00BF5647" w:rsidRPr="004A6B15">
                                  <w:t xml:space="preserve"> </w:t>
                                </w:r>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BC254" id="Forma libre 10" o:spid="_x0000_s1027" style="position:absolute;left:0;text-align:left;margin-left:0;margin-top:0;width:468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" adj="-11796480,,5400" path="m,c,644,,644,,644v23,6,62,14,113,21c250,685,476,700,720,644v,-27,,-27,,-27c720,,720,,720,,,,,,,e" fillcolor="#48a7d3" stroked="f">
                    <v:fill color2="#0d3868" rotate="t" focusposition="" focussize="1" focus="100%" type="gradientRadial"/>
                    <v:stroke joinstyle="miter"/>
                    <v:formulas/>
                    <v:path arrowok="t" o:connecttype="custom" o:connectlocs="0,0;0,5783580;932815,5972175;5943600,5783580;5943600,5541101;5943600,0;0,0" o:connectangles="0,0,0,0,0,0,0" textboxrect="0,0,720,700"/>
                    <v:textbox inset="1in,86.4pt,86.4pt,86.4pt">
                      <w:txbxContent>
                        <w:p w14:paraId="54B01747" w14:textId="4A993CA5" w:rsidR="00BF5647" w:rsidRPr="004A6B15" w:rsidRDefault="00000000" w:rsidP="005B2AD5">
                          <w:pPr>
                            <w:rPr>
                              <w:color w:val="FFFFFF"/>
                              <w:sz w:val="72"/>
                              <w:szCs w:val="72"/>
                            </w:rPr>
                          </w:pPr>
                          <w:sdt>
                            <w:sdtPr>
                              <w:rPr>
                                <w:color w:val="FFFFFF"/>
                                <w:sz w:val="72"/>
                                <w:szCs w:val="72"/>
                              </w:rPr>
                              <w:alias w:val="Título"/>
                              <w:tag w:val=""/>
                              <w:id w:val="-1775396645"/>
                              <w:dataBinding w:prefixMappings="xmlns:ns0='http://purl.org/dc/elements/1.1/' xmlns:ns1='http://schemas.openxmlformats.org/package/2006/metadata/core-properties' " w:xpath="/ns1:coreProperties[1]/ns0:title[1]" w:storeItemID="{6C3C8BC8-F283-45AE-878A-BAB7291924A1}"/>
                              <w:text/>
                            </w:sdtPr>
                            <w:sdtContent>
                              <w:r w:rsidR="00BF5647">
                                <w:rPr>
                                  <w:color w:val="FFFFFF"/>
                                  <w:sz w:val="72"/>
                                  <w:szCs w:val="72"/>
                                </w:rPr>
                                <w:t>Plan de Seguridad y Privacidad de la Información</w:t>
                              </w:r>
                            </w:sdtContent>
                          </w:sdt>
                          <w:r w:rsidR="00BF5647" w:rsidRPr="004A6B15">
                            <w:t xml:space="preserve"> </w:t>
                          </w:r>
                        </w:p>
                      </w:txbxContent>
                    </v:textbox>
                  </v:shape>
                </w:pict>
              </mc:Fallback>
            </mc:AlternateContent>
          </w:r>
        </w:p>
        <w:p w14:paraId="51DBEE78" w14:textId="1223FDD3" w:rsidR="000464F9" w:rsidRPr="00826993" w:rsidRDefault="000464F9"/>
        <w:tbl>
          <w:tblPr>
            <w:tblpPr w:leftFromText="141" w:rightFromText="141" w:vertAnchor="text" w:horzAnchor="page" w:tblpX="1648" w:tblpY="11196"/>
            <w:tblW w:w="17540" w:type="dxa"/>
            <w:tblLayout w:type="fixed"/>
            <w:tblLook w:val="0000" w:firstRow="0" w:lastRow="0" w:firstColumn="0" w:lastColumn="0" w:noHBand="0" w:noVBand="0"/>
          </w:tblPr>
          <w:tblGrid>
            <w:gridCol w:w="4487"/>
            <w:gridCol w:w="4351"/>
            <w:gridCol w:w="4351"/>
            <w:gridCol w:w="4351"/>
          </w:tblGrid>
          <w:tr w:rsidR="00CD1522" w:rsidRPr="00826993" w14:paraId="6AA0ACAE" w14:textId="77777777" w:rsidTr="00CD1522">
            <w:tc>
              <w:tcPr>
                <w:tcW w:w="4487" w:type="dxa"/>
                <w:tcMar>
                  <w:left w:w="0" w:type="dxa"/>
                  <w:right w:w="0" w:type="dxa"/>
                </w:tcMar>
              </w:tcPr>
              <w:p w14:paraId="13D7BBA1" w14:textId="67146AB3" w:rsidR="00CD1522" w:rsidRPr="00826993" w:rsidRDefault="00CD1522" w:rsidP="00CD1522">
                <w:pPr>
                  <w:pBdr>
                    <w:top w:val="nil"/>
                    <w:left w:val="nil"/>
                    <w:bottom w:val="nil"/>
                    <w:right w:val="nil"/>
                    <w:between w:val="nil"/>
                  </w:pBdr>
                  <w:tabs>
                    <w:tab w:val="left" w:pos="345"/>
                    <w:tab w:val="center" w:pos="4320"/>
                    <w:tab w:val="right" w:pos="8640"/>
                  </w:tabs>
                  <w:jc w:val="left"/>
                  <w:rPr>
                    <w:rFonts w:eastAsia="Calibri"/>
                    <w:color w:val="000000"/>
                  </w:rPr>
                </w:pPr>
              </w:p>
            </w:tc>
            <w:tc>
              <w:tcPr>
                <w:tcW w:w="4351" w:type="dxa"/>
              </w:tcPr>
              <w:p w14:paraId="441406B4" w14:textId="77777777" w:rsidR="00CD1522" w:rsidRPr="00826993" w:rsidRDefault="00CD1522"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Pr>
              <w:p w14:paraId="5645C25D" w14:textId="0EB8013C" w:rsidR="00CD1522" w:rsidRPr="00826993" w:rsidRDefault="00CD1522" w:rsidP="00261AE1">
                <w:pPr>
                  <w:pBdr>
                    <w:top w:val="nil"/>
                    <w:left w:val="nil"/>
                    <w:bottom w:val="nil"/>
                    <w:right w:val="nil"/>
                    <w:between w:val="nil"/>
                  </w:pBdr>
                  <w:tabs>
                    <w:tab w:val="center" w:pos="4320"/>
                    <w:tab w:val="right" w:pos="8640"/>
                  </w:tabs>
                  <w:rPr>
                    <w:rFonts w:eastAsia="Calibri"/>
                    <w:color w:val="000000"/>
                  </w:rPr>
                </w:pPr>
                <w:r w:rsidRPr="00826993">
                  <w:rPr>
                    <w:rFonts w:eastAsia="Arial"/>
                    <w:b/>
                    <w:color w:val="000000"/>
                    <w:sz w:val="24"/>
                    <w:szCs w:val="24"/>
                  </w:rPr>
                  <w:t xml:space="preserve">   </w:t>
                </w:r>
              </w:p>
            </w:tc>
            <w:tc>
              <w:tcPr>
                <w:tcW w:w="4351" w:type="dxa"/>
                <w:tcMar>
                  <w:left w:w="0" w:type="dxa"/>
                  <w:right w:w="0" w:type="dxa"/>
                </w:tcMar>
              </w:tcPr>
              <w:p w14:paraId="4D3E5070" w14:textId="77777777" w:rsidR="00CD1522" w:rsidRPr="00826993" w:rsidRDefault="00CD1522" w:rsidP="00261AE1">
                <w:pPr>
                  <w:pBdr>
                    <w:top w:val="nil"/>
                    <w:left w:val="nil"/>
                    <w:bottom w:val="nil"/>
                    <w:right w:val="nil"/>
                    <w:between w:val="nil"/>
                  </w:pBdr>
                  <w:tabs>
                    <w:tab w:val="center" w:pos="4320"/>
                    <w:tab w:val="right" w:pos="8640"/>
                  </w:tabs>
                  <w:rPr>
                    <w:rFonts w:eastAsia="Calibri"/>
                    <w:color w:val="000000"/>
                  </w:rPr>
                </w:pPr>
              </w:p>
            </w:tc>
          </w:tr>
          <w:tr w:rsidR="00CD1522" w:rsidRPr="00826993" w14:paraId="1393F74C" w14:textId="77777777" w:rsidTr="00CD1522">
            <w:tc>
              <w:tcPr>
                <w:tcW w:w="4487" w:type="dxa"/>
                <w:tcMar>
                  <w:left w:w="0" w:type="dxa"/>
                  <w:right w:w="0" w:type="dxa"/>
                </w:tcMar>
              </w:tcPr>
              <w:p w14:paraId="2D595DD8" w14:textId="77777777" w:rsidR="00CD1522" w:rsidRPr="00826993" w:rsidRDefault="00CD1522" w:rsidP="00261AE1">
                <w:pPr>
                  <w:pBdr>
                    <w:top w:val="nil"/>
                    <w:left w:val="nil"/>
                    <w:bottom w:val="nil"/>
                    <w:right w:val="nil"/>
                    <w:between w:val="nil"/>
                  </w:pBdr>
                  <w:tabs>
                    <w:tab w:val="center" w:pos="4320"/>
                    <w:tab w:val="right" w:pos="8640"/>
                  </w:tabs>
                  <w:rPr>
                    <w:rFonts w:eastAsia="Calibri"/>
                    <w:color w:val="000000"/>
                    <w:sz w:val="18"/>
                    <w:szCs w:val="18"/>
                  </w:rPr>
                </w:pPr>
              </w:p>
            </w:tc>
            <w:tc>
              <w:tcPr>
                <w:tcW w:w="4351" w:type="dxa"/>
              </w:tcPr>
              <w:p w14:paraId="1A8FA8E1" w14:textId="77777777" w:rsidR="00CD1522" w:rsidRPr="00826993" w:rsidRDefault="00CD1522"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Pr>
              <w:p w14:paraId="5871E2E3" w14:textId="4F52122A" w:rsidR="00CD1522" w:rsidRPr="00826993" w:rsidRDefault="00CD1522" w:rsidP="00261AE1">
                <w:pPr>
                  <w:pBdr>
                    <w:top w:val="nil"/>
                    <w:left w:val="nil"/>
                    <w:bottom w:val="nil"/>
                    <w:right w:val="nil"/>
                    <w:between w:val="nil"/>
                  </w:pBdr>
                  <w:tabs>
                    <w:tab w:val="center" w:pos="4320"/>
                    <w:tab w:val="right" w:pos="8640"/>
                  </w:tabs>
                  <w:rPr>
                    <w:rFonts w:eastAsia="Arial"/>
                    <w:b/>
                    <w:color w:val="000000"/>
                    <w:sz w:val="24"/>
                    <w:szCs w:val="24"/>
                  </w:rPr>
                </w:pPr>
              </w:p>
            </w:tc>
            <w:tc>
              <w:tcPr>
                <w:tcW w:w="4351" w:type="dxa"/>
                <w:tcMar>
                  <w:left w:w="0" w:type="dxa"/>
                  <w:right w:w="0" w:type="dxa"/>
                </w:tcMar>
              </w:tcPr>
              <w:p w14:paraId="2419F9E1" w14:textId="77777777" w:rsidR="00CD1522" w:rsidRPr="00826993" w:rsidRDefault="00CD1522" w:rsidP="00261AE1">
                <w:pPr>
                  <w:pBdr>
                    <w:top w:val="nil"/>
                    <w:left w:val="nil"/>
                    <w:bottom w:val="nil"/>
                    <w:right w:val="nil"/>
                    <w:between w:val="nil"/>
                  </w:pBdr>
                  <w:tabs>
                    <w:tab w:val="center" w:pos="4320"/>
                    <w:tab w:val="right" w:pos="8640"/>
                  </w:tabs>
                  <w:rPr>
                    <w:rFonts w:eastAsia="Calibri"/>
                    <w:color w:val="000000"/>
                  </w:rPr>
                </w:pPr>
              </w:p>
            </w:tc>
          </w:tr>
        </w:tbl>
        <w:p w14:paraId="38CA1591" w14:textId="17C35D93" w:rsidR="007C48D3" w:rsidRPr="00826993" w:rsidRDefault="00746FEF" w:rsidP="00765688">
          <w:pPr>
            <w:spacing w:after="160" w:line="259" w:lineRule="auto"/>
            <w:jc w:val="left"/>
            <w:rPr>
              <w:rFonts w:eastAsia="Times New Roman"/>
              <w:iCs/>
              <w:caps/>
              <w:color w:val="44546A" w:themeColor="text2"/>
              <w:sz w:val="36"/>
              <w:szCs w:val="36"/>
              <w:lang w:eastAsia="es-CO"/>
            </w:rPr>
          </w:pPr>
          <w:r w:rsidRPr="00826993">
            <w:rPr>
              <w:b/>
              <w:noProof/>
              <w:lang w:eastAsia="es-CO"/>
            </w:rPr>
            <mc:AlternateContent>
              <mc:Choice Requires="wps">
                <w:drawing>
                  <wp:anchor distT="45720" distB="45720" distL="114300" distR="114300" simplePos="0" relativeHeight="251671552" behindDoc="0" locked="0" layoutInCell="1" allowOverlap="1" wp14:anchorId="71021BCF" wp14:editId="65158D6E">
                    <wp:simplePos x="0" y="0"/>
                    <wp:positionH relativeFrom="margin">
                      <wp:posOffset>5088</wp:posOffset>
                    </wp:positionH>
                    <wp:positionV relativeFrom="paragraph">
                      <wp:posOffset>6654247</wp:posOffset>
                    </wp:positionV>
                    <wp:extent cx="2360930" cy="1404620"/>
                    <wp:effectExtent l="0" t="0" r="3175"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9D7DFC" w14:textId="1055C854"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 xml:space="preserve">Versión </w:t>
                                </w:r>
                                <w:r w:rsidR="00955E82">
                                  <w:rPr>
                                    <w:rFonts w:eastAsiaTheme="minorEastAsia"/>
                                    <w:iCs/>
                                    <w:caps/>
                                    <w:szCs w:val="18"/>
                                    <w:lang w:eastAsia="es-CO"/>
                                  </w:rPr>
                                  <w:t>verificada</w:t>
                                </w:r>
                              </w:p>
                              <w:p w14:paraId="2DF71573" w14:textId="33482888"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 xml:space="preserve">fECHA: </w:t>
                                </w:r>
                                <w:r>
                                  <w:rPr>
                                    <w:rFonts w:eastAsiaTheme="minorEastAsia"/>
                                    <w:iCs/>
                                    <w:caps/>
                                    <w:szCs w:val="18"/>
                                    <w:lang w:eastAsia="es-CO"/>
                                  </w:rPr>
                                  <w:t>1</w:t>
                                </w:r>
                                <w:r w:rsidR="00955E82">
                                  <w:rPr>
                                    <w:rFonts w:eastAsiaTheme="minorEastAsia"/>
                                    <w:iCs/>
                                    <w:caps/>
                                    <w:szCs w:val="18"/>
                                    <w:lang w:eastAsia="es-CO"/>
                                  </w:rPr>
                                  <w:t>3</w:t>
                                </w:r>
                                <w:r w:rsidRPr="001D72DF">
                                  <w:rPr>
                                    <w:rFonts w:eastAsiaTheme="minorEastAsia"/>
                                    <w:iCs/>
                                    <w:caps/>
                                    <w:szCs w:val="18"/>
                                    <w:lang w:eastAsia="es-CO"/>
                                  </w:rPr>
                                  <w:t>/</w:t>
                                </w:r>
                                <w:r w:rsidR="00955E82">
                                  <w:rPr>
                                    <w:rFonts w:eastAsiaTheme="minorEastAsia"/>
                                    <w:iCs/>
                                    <w:caps/>
                                    <w:szCs w:val="18"/>
                                    <w:lang w:eastAsia="es-CO"/>
                                  </w:rPr>
                                  <w:t>01</w:t>
                                </w:r>
                                <w:r>
                                  <w:rPr>
                                    <w:rFonts w:eastAsiaTheme="minorEastAsia"/>
                                    <w:iCs/>
                                    <w:caps/>
                                    <w:szCs w:val="18"/>
                                    <w:lang w:eastAsia="es-CO"/>
                                  </w:rPr>
                                  <w:t>/202</w:t>
                                </w:r>
                                <w:r w:rsidR="00955E82">
                                  <w:rPr>
                                    <w:rFonts w:eastAsiaTheme="minorEastAsia"/>
                                    <w:iCs/>
                                    <w:caps/>
                                    <w:szCs w:val="18"/>
                                    <w:lang w:eastAsia="es-CO"/>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21BCF" id="_x0000_t202" coordsize="21600,21600" o:spt="202" path="m,l,21600r21600,l21600,xe">
                    <v:stroke joinstyle="miter"/>
                    <v:path gradientshapeok="t" o:connecttype="rect"/>
                  </v:shapetype>
                  <v:shape id="Cuadro de texto 2" o:spid="_x0000_s1028" type="#_x0000_t202" style="position:absolute;margin-left:.4pt;margin-top:523.9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" stroked="f">
                    <v:textbox style="mso-fit-shape-to-text:t">
                      <w:txbxContent>
                        <w:p w14:paraId="4D9D7DFC" w14:textId="1055C854"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 xml:space="preserve">Versión </w:t>
                          </w:r>
                          <w:r w:rsidR="00955E82">
                            <w:rPr>
                              <w:rFonts w:eastAsiaTheme="minorEastAsia"/>
                              <w:iCs/>
                              <w:caps/>
                              <w:szCs w:val="18"/>
                              <w:lang w:eastAsia="es-CO"/>
                            </w:rPr>
                            <w:t>verificada</w:t>
                          </w:r>
                        </w:p>
                        <w:p w14:paraId="2DF71573" w14:textId="33482888" w:rsidR="00BF5647" w:rsidRPr="001D72DF" w:rsidRDefault="00BF5647" w:rsidP="004167B9">
                          <w:pPr>
                            <w:jc w:val="left"/>
                            <w:rPr>
                              <w:rFonts w:eastAsiaTheme="minorEastAsia"/>
                              <w:iCs/>
                              <w:caps/>
                              <w:szCs w:val="18"/>
                              <w:lang w:eastAsia="es-CO"/>
                            </w:rPr>
                          </w:pPr>
                          <w:r w:rsidRPr="001D72DF">
                            <w:rPr>
                              <w:rFonts w:eastAsiaTheme="minorEastAsia"/>
                              <w:iCs/>
                              <w:caps/>
                              <w:szCs w:val="18"/>
                              <w:lang w:eastAsia="es-CO"/>
                            </w:rPr>
                            <w:t xml:space="preserve">fECHA: </w:t>
                          </w:r>
                          <w:r>
                            <w:rPr>
                              <w:rFonts w:eastAsiaTheme="minorEastAsia"/>
                              <w:iCs/>
                              <w:caps/>
                              <w:szCs w:val="18"/>
                              <w:lang w:eastAsia="es-CO"/>
                            </w:rPr>
                            <w:t>1</w:t>
                          </w:r>
                          <w:r w:rsidR="00955E82">
                            <w:rPr>
                              <w:rFonts w:eastAsiaTheme="minorEastAsia"/>
                              <w:iCs/>
                              <w:caps/>
                              <w:szCs w:val="18"/>
                              <w:lang w:eastAsia="es-CO"/>
                            </w:rPr>
                            <w:t>3</w:t>
                          </w:r>
                          <w:r w:rsidRPr="001D72DF">
                            <w:rPr>
                              <w:rFonts w:eastAsiaTheme="minorEastAsia"/>
                              <w:iCs/>
                              <w:caps/>
                              <w:szCs w:val="18"/>
                              <w:lang w:eastAsia="es-CO"/>
                            </w:rPr>
                            <w:t>/</w:t>
                          </w:r>
                          <w:r w:rsidR="00955E82">
                            <w:rPr>
                              <w:rFonts w:eastAsiaTheme="minorEastAsia"/>
                              <w:iCs/>
                              <w:caps/>
                              <w:szCs w:val="18"/>
                              <w:lang w:eastAsia="es-CO"/>
                            </w:rPr>
                            <w:t>01</w:t>
                          </w:r>
                          <w:r>
                            <w:rPr>
                              <w:rFonts w:eastAsiaTheme="minorEastAsia"/>
                              <w:iCs/>
                              <w:caps/>
                              <w:szCs w:val="18"/>
                              <w:lang w:eastAsia="es-CO"/>
                            </w:rPr>
                            <w:t>/202</w:t>
                          </w:r>
                          <w:r w:rsidR="00955E82">
                            <w:rPr>
                              <w:rFonts w:eastAsiaTheme="minorEastAsia"/>
                              <w:iCs/>
                              <w:caps/>
                              <w:szCs w:val="18"/>
                              <w:lang w:eastAsia="es-CO"/>
                            </w:rPr>
                            <w:t>3</w:t>
                          </w:r>
                        </w:p>
                      </w:txbxContent>
                    </v:textbox>
                    <w10:wrap type="square" anchorx="margin"/>
                  </v:shape>
                </w:pict>
              </mc:Fallback>
            </mc:AlternateContent>
          </w:r>
          <w:r w:rsidR="000464F9" w:rsidRPr="00826993">
            <w:rPr>
              <w:rFonts w:eastAsia="Times New Roman"/>
              <w:iCs/>
              <w:caps/>
              <w:color w:val="44546A" w:themeColor="text2"/>
              <w:sz w:val="36"/>
              <w:szCs w:val="36"/>
              <w:lang w:eastAsia="es-CO"/>
            </w:rPr>
            <w:br w:type="page"/>
          </w:r>
        </w:p>
        <w:p w14:paraId="28D2DFB2" w14:textId="61E083BE" w:rsidR="0046775A" w:rsidRPr="0046775A" w:rsidRDefault="0046775A" w:rsidP="0046775A">
          <w:pPr>
            <w:pStyle w:val="Ttulo1"/>
            <w:numPr>
              <w:ilvl w:val="0"/>
              <w:numId w:val="0"/>
            </w:numPr>
            <w:ind w:left="360" w:hanging="360"/>
            <w:rPr>
              <w:rFonts w:cs="Arial"/>
            </w:rPr>
          </w:pPr>
          <w:bookmarkStart w:id="1" w:name="_Toc90542732"/>
          <w:r w:rsidRPr="0046775A">
            <w:rPr>
              <w:rFonts w:cs="Arial"/>
            </w:rPr>
            <w:lastRenderedPageBreak/>
            <w:t>Listado de Versiones</w:t>
          </w:r>
          <w:bookmarkEnd w:id="1"/>
        </w:p>
        <w:p w14:paraId="03E7A19F" w14:textId="6B9406B9" w:rsidR="00AC52C0" w:rsidRPr="00826993" w:rsidRDefault="00AC52C0" w:rsidP="00AC52C0">
          <w:pPr>
            <w:pStyle w:val="Descripcin"/>
            <w:keepNext/>
            <w:spacing w:line="480" w:lineRule="auto"/>
            <w:jc w:val="left"/>
            <w:rPr>
              <w:rFonts w:ascii="Arial" w:hAnsi="Arial" w:cs="Arial"/>
            </w:rPr>
          </w:pPr>
          <w:bookmarkStart w:id="2" w:name="_Toc90500614"/>
          <w:r w:rsidRPr="00184F86">
            <w:rPr>
              <w:rFonts w:ascii="Arial" w:hAnsi="Arial" w:cs="Arial"/>
              <w:b/>
              <w:bCs/>
              <w:i w:val="0"/>
            </w:rPr>
            <w:t xml:space="preserve">Tabla </w:t>
          </w:r>
          <w:r w:rsidRPr="00184F86">
            <w:rPr>
              <w:rFonts w:ascii="Arial" w:hAnsi="Arial" w:cs="Arial"/>
              <w:b/>
              <w:bCs/>
              <w:i w:val="0"/>
            </w:rPr>
            <w:fldChar w:fldCharType="begin"/>
          </w:r>
          <w:r w:rsidRPr="00184F86">
            <w:rPr>
              <w:rFonts w:ascii="Arial" w:hAnsi="Arial" w:cs="Arial"/>
              <w:b/>
              <w:bCs/>
              <w:i w:val="0"/>
            </w:rPr>
            <w:instrText xml:space="preserve"> SEQ Tabla \* ARABIC </w:instrText>
          </w:r>
          <w:r w:rsidRPr="00184F86">
            <w:rPr>
              <w:rFonts w:ascii="Arial" w:hAnsi="Arial" w:cs="Arial"/>
              <w:b/>
              <w:bCs/>
              <w:i w:val="0"/>
            </w:rPr>
            <w:fldChar w:fldCharType="separate"/>
          </w:r>
          <w:r w:rsidR="00AD0EDD" w:rsidRPr="00184F86">
            <w:rPr>
              <w:rFonts w:ascii="Arial" w:hAnsi="Arial" w:cs="Arial"/>
              <w:b/>
              <w:bCs/>
              <w:i w:val="0"/>
              <w:noProof/>
            </w:rPr>
            <w:t>1</w:t>
          </w:r>
          <w:r w:rsidRPr="00184F86">
            <w:rPr>
              <w:rFonts w:ascii="Arial" w:hAnsi="Arial" w:cs="Arial"/>
              <w:b/>
              <w:bCs/>
              <w:i w:val="0"/>
            </w:rPr>
            <w:fldChar w:fldCharType="end"/>
          </w:r>
          <w:r w:rsidRPr="00826993">
            <w:rPr>
              <w:rFonts w:ascii="Arial" w:hAnsi="Arial" w:cs="Arial"/>
            </w:rPr>
            <w:t xml:space="preserve"> </w:t>
          </w:r>
          <w:r w:rsidRPr="00826993">
            <w:rPr>
              <w:rFonts w:ascii="Arial" w:hAnsi="Arial" w:cs="Arial"/>
            </w:rPr>
            <w:br/>
            <w:t>Listado de Versiones</w:t>
          </w:r>
          <w:bookmarkEnd w:id="2"/>
        </w:p>
        <w:tbl>
          <w:tblPr>
            <w:tblStyle w:val="Tablade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345"/>
            <w:gridCol w:w="7228"/>
          </w:tblGrid>
          <w:tr w:rsidR="00AC52C0" w:rsidRPr="00826993" w14:paraId="70AB687F" w14:textId="77777777" w:rsidTr="007656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Borders>
                  <w:top w:val="none" w:sz="0" w:space="0" w:color="auto"/>
                  <w:left w:val="none" w:sz="0" w:space="0" w:color="auto"/>
                  <w:bottom w:val="none" w:sz="0" w:space="0" w:color="auto"/>
                  <w:right w:val="none" w:sz="0" w:space="0" w:color="auto"/>
                </w:tcBorders>
              </w:tcPr>
              <w:p w14:paraId="37BAC28B" w14:textId="77777777" w:rsidR="00AC52C0" w:rsidRPr="00826993" w:rsidRDefault="00AC52C0" w:rsidP="00B8464E">
                <w:pPr>
                  <w:pStyle w:val="Tablas"/>
                  <w:jc w:val="center"/>
                  <w:rPr>
                    <w:rFonts w:cs="Arial"/>
                    <w:iCs w:val="0"/>
                  </w:rPr>
                </w:pPr>
                <w:r w:rsidRPr="00826993">
                  <w:rPr>
                    <w:rFonts w:cs="Arial"/>
                    <w:iCs w:val="0"/>
                  </w:rPr>
                  <w:t>VER.</w:t>
                </w:r>
              </w:p>
            </w:tc>
            <w:tc>
              <w:tcPr>
                <w:tcW w:w="719" w:type="pct"/>
                <w:tcBorders>
                  <w:top w:val="none" w:sz="0" w:space="0" w:color="auto"/>
                  <w:left w:val="none" w:sz="0" w:space="0" w:color="auto"/>
                  <w:bottom w:val="none" w:sz="0" w:space="0" w:color="auto"/>
                  <w:right w:val="none" w:sz="0" w:space="0" w:color="auto"/>
                </w:tcBorders>
              </w:tcPr>
              <w:p w14:paraId="12C61515" w14:textId="77777777" w:rsidR="00AC52C0" w:rsidRPr="00826993" w:rsidRDefault="00AC52C0" w:rsidP="00B8464E">
                <w:pPr>
                  <w:pStyle w:val="Tablas"/>
                  <w:jc w:val="center"/>
                  <w:cnfStyle w:val="100000000000" w:firstRow="1" w:lastRow="0" w:firstColumn="0" w:lastColumn="0" w:oddVBand="0" w:evenVBand="0" w:oddHBand="0" w:evenHBand="0" w:firstRowFirstColumn="0" w:firstRowLastColumn="0" w:lastRowFirstColumn="0" w:lastRowLastColumn="0"/>
                  <w:rPr>
                    <w:rFonts w:cs="Arial"/>
                    <w:iCs w:val="0"/>
                  </w:rPr>
                </w:pPr>
                <w:r w:rsidRPr="00826993">
                  <w:rPr>
                    <w:rFonts w:cs="Arial"/>
                    <w:iCs w:val="0"/>
                  </w:rPr>
                  <w:t>FECHA</w:t>
                </w:r>
              </w:p>
            </w:tc>
            <w:tc>
              <w:tcPr>
                <w:tcW w:w="3865" w:type="pct"/>
                <w:tcBorders>
                  <w:top w:val="none" w:sz="0" w:space="0" w:color="auto"/>
                  <w:left w:val="none" w:sz="0" w:space="0" w:color="auto"/>
                  <w:bottom w:val="none" w:sz="0" w:space="0" w:color="auto"/>
                  <w:right w:val="none" w:sz="0" w:space="0" w:color="auto"/>
                </w:tcBorders>
              </w:tcPr>
              <w:p w14:paraId="54237E26" w14:textId="77777777" w:rsidR="00AC52C0" w:rsidRPr="00826993" w:rsidRDefault="00AC52C0" w:rsidP="00B8464E">
                <w:pPr>
                  <w:pStyle w:val="Tablas"/>
                  <w:jc w:val="center"/>
                  <w:cnfStyle w:val="100000000000" w:firstRow="1" w:lastRow="0" w:firstColumn="0" w:lastColumn="0" w:oddVBand="0" w:evenVBand="0" w:oddHBand="0" w:evenHBand="0" w:firstRowFirstColumn="0" w:firstRowLastColumn="0" w:lastRowFirstColumn="0" w:lastRowLastColumn="0"/>
                  <w:rPr>
                    <w:rFonts w:cs="Arial"/>
                    <w:iCs w:val="0"/>
                  </w:rPr>
                </w:pPr>
                <w:r w:rsidRPr="00826993">
                  <w:rPr>
                    <w:rFonts w:cs="Arial"/>
                    <w:iCs w:val="0"/>
                  </w:rPr>
                  <w:t>RAZÓN DE LA ACTUALIZACIÓN</w:t>
                </w:r>
              </w:p>
            </w:tc>
          </w:tr>
          <w:tr w:rsidR="00AC52C0" w:rsidRPr="00826993" w14:paraId="5D153AB5" w14:textId="77777777" w:rsidTr="0095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vAlign w:val="center"/>
              </w:tcPr>
              <w:p w14:paraId="7AD4B12A" w14:textId="4F3CE603" w:rsidR="00AC52C0" w:rsidRPr="00955E82" w:rsidRDefault="00955E82" w:rsidP="00955E82">
                <w:pPr>
                  <w:pStyle w:val="Tablas"/>
                  <w:jc w:val="center"/>
                  <w:rPr>
                    <w:rFonts w:cs="Arial"/>
                    <w:b w:val="0"/>
                    <w:bCs w:val="0"/>
                    <w:iCs w:val="0"/>
                  </w:rPr>
                </w:pPr>
                <w:r w:rsidRPr="00955E82">
                  <w:rPr>
                    <w:rFonts w:cs="Arial"/>
                    <w:b w:val="0"/>
                    <w:bCs w:val="0"/>
                    <w:iCs w:val="0"/>
                  </w:rPr>
                  <w:t>01</w:t>
                </w:r>
              </w:p>
            </w:tc>
            <w:tc>
              <w:tcPr>
                <w:tcW w:w="719" w:type="pct"/>
                <w:vAlign w:val="center"/>
              </w:tcPr>
              <w:p w14:paraId="4C9DA127" w14:textId="02E932EB" w:rsidR="00AC52C0" w:rsidRPr="00826993" w:rsidRDefault="00727F35" w:rsidP="00955E82">
                <w:pPr>
                  <w:pStyle w:val="Tablas"/>
                  <w:jc w:val="center"/>
                  <w:cnfStyle w:val="000000100000" w:firstRow="0" w:lastRow="0" w:firstColumn="0" w:lastColumn="0" w:oddVBand="0" w:evenVBand="0" w:oddHBand="1" w:evenHBand="0" w:firstRowFirstColumn="0" w:firstRowLastColumn="0" w:lastRowFirstColumn="0" w:lastRowLastColumn="0"/>
                  <w:rPr>
                    <w:rFonts w:cs="Arial"/>
                    <w:iCs w:val="0"/>
                  </w:rPr>
                </w:pPr>
                <w:r>
                  <w:rPr>
                    <w:rFonts w:cs="Arial"/>
                    <w:iCs w:val="0"/>
                  </w:rPr>
                  <w:t>15</w:t>
                </w:r>
                <w:r w:rsidR="00765688" w:rsidRPr="00826993">
                  <w:rPr>
                    <w:rFonts w:cs="Arial"/>
                    <w:iCs w:val="0"/>
                  </w:rPr>
                  <w:t>/1</w:t>
                </w:r>
                <w:r>
                  <w:rPr>
                    <w:rFonts w:cs="Arial"/>
                    <w:iCs w:val="0"/>
                  </w:rPr>
                  <w:t>2</w:t>
                </w:r>
                <w:r w:rsidR="00765688" w:rsidRPr="00826993">
                  <w:rPr>
                    <w:rFonts w:cs="Arial"/>
                    <w:iCs w:val="0"/>
                  </w:rPr>
                  <w:t>/2021</w:t>
                </w:r>
              </w:p>
            </w:tc>
            <w:tc>
              <w:tcPr>
                <w:tcW w:w="3865" w:type="pct"/>
                <w:vAlign w:val="center"/>
              </w:tcPr>
              <w:p w14:paraId="563C299C" w14:textId="6B6EBD1C" w:rsidR="003B3053" w:rsidRPr="00826993" w:rsidRDefault="003B3053" w:rsidP="00955E82">
                <w:pPr>
                  <w:pStyle w:val="Tablas"/>
                  <w:jc w:val="center"/>
                  <w:cnfStyle w:val="000000100000" w:firstRow="0" w:lastRow="0" w:firstColumn="0" w:lastColumn="0" w:oddVBand="0" w:evenVBand="0" w:oddHBand="1" w:evenHBand="0" w:firstRowFirstColumn="0" w:firstRowLastColumn="0" w:lastRowFirstColumn="0" w:lastRowLastColumn="0"/>
                  <w:rPr>
                    <w:rFonts w:cs="Arial"/>
                    <w:iCs w:val="0"/>
                  </w:rPr>
                </w:pPr>
                <w:r>
                  <w:rPr>
                    <w:rFonts w:cs="Arial"/>
                    <w:iCs w:val="0"/>
                  </w:rPr>
                  <w:t>Versión inicial.</w:t>
                </w:r>
              </w:p>
            </w:tc>
          </w:tr>
          <w:tr w:rsidR="00AC52C0" w:rsidRPr="00826993" w14:paraId="7E3220AA" w14:textId="77777777" w:rsidTr="00955E82">
            <w:tc>
              <w:tcPr>
                <w:cnfStyle w:val="001000000000" w:firstRow="0" w:lastRow="0" w:firstColumn="1" w:lastColumn="0" w:oddVBand="0" w:evenVBand="0" w:oddHBand="0" w:evenHBand="0" w:firstRowFirstColumn="0" w:firstRowLastColumn="0" w:lastRowFirstColumn="0" w:lastRowLastColumn="0"/>
                <w:tcW w:w="416" w:type="pct"/>
                <w:vAlign w:val="center"/>
              </w:tcPr>
              <w:p w14:paraId="127A2752" w14:textId="31F0EB58" w:rsidR="00AC52C0" w:rsidRPr="00955E82" w:rsidRDefault="00955E82" w:rsidP="00955E82">
                <w:pPr>
                  <w:pStyle w:val="Tablas"/>
                  <w:jc w:val="center"/>
                  <w:rPr>
                    <w:rFonts w:cs="Arial"/>
                    <w:b w:val="0"/>
                    <w:bCs w:val="0"/>
                    <w:iCs w:val="0"/>
                  </w:rPr>
                </w:pPr>
                <w:r w:rsidRPr="00955E82">
                  <w:rPr>
                    <w:rFonts w:cs="Arial"/>
                    <w:b w:val="0"/>
                    <w:bCs w:val="0"/>
                    <w:iCs w:val="0"/>
                  </w:rPr>
                  <w:t>02</w:t>
                </w:r>
              </w:p>
            </w:tc>
            <w:tc>
              <w:tcPr>
                <w:tcW w:w="719" w:type="pct"/>
                <w:vAlign w:val="center"/>
              </w:tcPr>
              <w:p w14:paraId="7343280A" w14:textId="43CA0FDC" w:rsidR="00AC52C0" w:rsidRPr="00826993" w:rsidRDefault="00955E82" w:rsidP="00955E82">
                <w:pPr>
                  <w:pStyle w:val="Tablas"/>
                  <w:jc w:val="center"/>
                  <w:cnfStyle w:val="000000000000" w:firstRow="0" w:lastRow="0" w:firstColumn="0" w:lastColumn="0" w:oddVBand="0" w:evenVBand="0" w:oddHBand="0" w:evenHBand="0" w:firstRowFirstColumn="0" w:firstRowLastColumn="0" w:lastRowFirstColumn="0" w:lastRowLastColumn="0"/>
                  <w:rPr>
                    <w:rFonts w:cs="Arial"/>
                    <w:iCs w:val="0"/>
                  </w:rPr>
                </w:pPr>
                <w:r>
                  <w:rPr>
                    <w:rFonts w:cs="Arial"/>
                    <w:iCs w:val="0"/>
                  </w:rPr>
                  <w:t>13/01/2023</w:t>
                </w:r>
              </w:p>
            </w:tc>
            <w:tc>
              <w:tcPr>
                <w:tcW w:w="3865" w:type="pct"/>
                <w:vAlign w:val="center"/>
              </w:tcPr>
              <w:p w14:paraId="7263EAC3" w14:textId="20000A72" w:rsidR="00AC52C0" w:rsidRPr="00826993" w:rsidRDefault="00201F06" w:rsidP="00955E82">
                <w:pPr>
                  <w:pStyle w:val="Tablas"/>
                  <w:jc w:val="center"/>
                  <w:cnfStyle w:val="000000000000" w:firstRow="0" w:lastRow="0" w:firstColumn="0" w:lastColumn="0" w:oddVBand="0" w:evenVBand="0" w:oddHBand="0" w:evenHBand="0" w:firstRowFirstColumn="0" w:firstRowLastColumn="0" w:lastRowFirstColumn="0" w:lastRowLastColumn="0"/>
                  <w:rPr>
                    <w:rFonts w:cs="Arial"/>
                    <w:iCs w:val="0"/>
                  </w:rPr>
                </w:pPr>
                <w:r>
                  <w:rPr>
                    <w:rFonts w:cs="Arial"/>
                    <w:iCs w:val="0"/>
                  </w:rPr>
                  <w:t>Actualización vigencia del Plan</w:t>
                </w:r>
              </w:p>
            </w:tc>
          </w:tr>
          <w:tr w:rsidR="00AC52C0" w:rsidRPr="00826993" w14:paraId="206287E3" w14:textId="77777777" w:rsidTr="0076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41C1444" w14:textId="77777777" w:rsidR="00AC52C0" w:rsidRPr="00826993" w:rsidRDefault="00AC52C0" w:rsidP="00765688">
                <w:pPr>
                  <w:pStyle w:val="Tablas"/>
                  <w:rPr>
                    <w:rFonts w:cs="Arial"/>
                    <w:iCs w:val="0"/>
                  </w:rPr>
                </w:pPr>
              </w:p>
            </w:tc>
            <w:tc>
              <w:tcPr>
                <w:tcW w:w="719" w:type="pct"/>
              </w:tcPr>
              <w:p w14:paraId="24424DF2"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c>
              <w:tcPr>
                <w:tcW w:w="3865" w:type="pct"/>
              </w:tcPr>
              <w:p w14:paraId="1EB4FD34"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r>
          <w:tr w:rsidR="00AC52C0" w:rsidRPr="00826993" w14:paraId="4FB18274" w14:textId="77777777" w:rsidTr="00765688">
            <w:tc>
              <w:tcPr>
                <w:cnfStyle w:val="001000000000" w:firstRow="0" w:lastRow="0" w:firstColumn="1" w:lastColumn="0" w:oddVBand="0" w:evenVBand="0" w:oddHBand="0" w:evenHBand="0" w:firstRowFirstColumn="0" w:firstRowLastColumn="0" w:lastRowFirstColumn="0" w:lastRowLastColumn="0"/>
                <w:tcW w:w="416" w:type="pct"/>
              </w:tcPr>
              <w:p w14:paraId="7F03DAB0" w14:textId="77777777" w:rsidR="00AC52C0" w:rsidRPr="00826993" w:rsidRDefault="00AC52C0" w:rsidP="00765688">
                <w:pPr>
                  <w:pStyle w:val="Tablas"/>
                  <w:rPr>
                    <w:rFonts w:cs="Arial"/>
                    <w:iCs w:val="0"/>
                  </w:rPr>
                </w:pPr>
              </w:p>
            </w:tc>
            <w:tc>
              <w:tcPr>
                <w:tcW w:w="719" w:type="pct"/>
              </w:tcPr>
              <w:p w14:paraId="51E9A03A"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c>
              <w:tcPr>
                <w:tcW w:w="3865" w:type="pct"/>
              </w:tcPr>
              <w:p w14:paraId="0AB4A884"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r>
          <w:tr w:rsidR="00AC52C0" w:rsidRPr="00826993" w14:paraId="3AB6EDB5" w14:textId="77777777" w:rsidTr="0076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7E68650" w14:textId="77777777" w:rsidR="00AC52C0" w:rsidRPr="00826993" w:rsidRDefault="00AC52C0" w:rsidP="00765688">
                <w:pPr>
                  <w:pStyle w:val="Tablas"/>
                  <w:rPr>
                    <w:rFonts w:cs="Arial"/>
                    <w:iCs w:val="0"/>
                  </w:rPr>
                </w:pPr>
              </w:p>
            </w:tc>
            <w:tc>
              <w:tcPr>
                <w:tcW w:w="719" w:type="pct"/>
              </w:tcPr>
              <w:p w14:paraId="11BB93AA"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c>
              <w:tcPr>
                <w:tcW w:w="3865" w:type="pct"/>
              </w:tcPr>
              <w:p w14:paraId="641CAA1C"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r>
          <w:tr w:rsidR="00AC52C0" w:rsidRPr="00826993" w14:paraId="1A19913C" w14:textId="77777777" w:rsidTr="00765688">
            <w:tc>
              <w:tcPr>
                <w:cnfStyle w:val="001000000000" w:firstRow="0" w:lastRow="0" w:firstColumn="1" w:lastColumn="0" w:oddVBand="0" w:evenVBand="0" w:oddHBand="0" w:evenHBand="0" w:firstRowFirstColumn="0" w:firstRowLastColumn="0" w:lastRowFirstColumn="0" w:lastRowLastColumn="0"/>
                <w:tcW w:w="416" w:type="pct"/>
              </w:tcPr>
              <w:p w14:paraId="16CA040F" w14:textId="77777777" w:rsidR="00AC52C0" w:rsidRPr="00826993" w:rsidRDefault="00AC52C0" w:rsidP="00765688">
                <w:pPr>
                  <w:pStyle w:val="Tablas"/>
                  <w:rPr>
                    <w:rFonts w:cs="Arial"/>
                    <w:iCs w:val="0"/>
                  </w:rPr>
                </w:pPr>
              </w:p>
            </w:tc>
            <w:tc>
              <w:tcPr>
                <w:tcW w:w="719" w:type="pct"/>
              </w:tcPr>
              <w:p w14:paraId="5F0A7BFA"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c>
              <w:tcPr>
                <w:tcW w:w="3865" w:type="pct"/>
              </w:tcPr>
              <w:p w14:paraId="30431F6E" w14:textId="77777777" w:rsidR="00AC52C0" w:rsidRPr="00826993" w:rsidRDefault="00AC52C0" w:rsidP="00765688">
                <w:pPr>
                  <w:pStyle w:val="Tablas"/>
                  <w:cnfStyle w:val="000000000000" w:firstRow="0" w:lastRow="0" w:firstColumn="0" w:lastColumn="0" w:oddVBand="0" w:evenVBand="0" w:oddHBand="0" w:evenHBand="0" w:firstRowFirstColumn="0" w:firstRowLastColumn="0" w:lastRowFirstColumn="0" w:lastRowLastColumn="0"/>
                  <w:rPr>
                    <w:rFonts w:cs="Arial"/>
                    <w:iCs w:val="0"/>
                  </w:rPr>
                </w:pPr>
              </w:p>
            </w:tc>
          </w:tr>
          <w:tr w:rsidR="00AC52C0" w:rsidRPr="00826993" w14:paraId="565F90CB" w14:textId="77777777" w:rsidTr="0076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pct"/>
              </w:tcPr>
              <w:p w14:paraId="61E56F34" w14:textId="77777777" w:rsidR="00AC52C0" w:rsidRPr="00826993" w:rsidRDefault="00AC52C0" w:rsidP="00765688">
                <w:pPr>
                  <w:pStyle w:val="Tablas"/>
                  <w:rPr>
                    <w:rFonts w:cs="Arial"/>
                    <w:iCs w:val="0"/>
                  </w:rPr>
                </w:pPr>
              </w:p>
            </w:tc>
            <w:tc>
              <w:tcPr>
                <w:tcW w:w="719" w:type="pct"/>
              </w:tcPr>
              <w:p w14:paraId="39E817E0"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c>
              <w:tcPr>
                <w:tcW w:w="3865" w:type="pct"/>
              </w:tcPr>
              <w:p w14:paraId="17E8BB21" w14:textId="77777777" w:rsidR="00AC52C0" w:rsidRPr="00826993" w:rsidRDefault="00AC52C0" w:rsidP="00765688">
                <w:pPr>
                  <w:pStyle w:val="Tablas"/>
                  <w:cnfStyle w:val="000000100000" w:firstRow="0" w:lastRow="0" w:firstColumn="0" w:lastColumn="0" w:oddVBand="0" w:evenVBand="0" w:oddHBand="1" w:evenHBand="0" w:firstRowFirstColumn="0" w:firstRowLastColumn="0" w:lastRowFirstColumn="0" w:lastRowLastColumn="0"/>
                  <w:rPr>
                    <w:rFonts w:cs="Arial"/>
                    <w:iCs w:val="0"/>
                  </w:rPr>
                </w:pPr>
              </w:p>
            </w:tc>
          </w:tr>
        </w:tbl>
        <w:p w14:paraId="2B42913E" w14:textId="6840F7EF" w:rsidR="00AC52C0" w:rsidRDefault="00AC52C0" w:rsidP="00AC52C0">
          <w:pPr>
            <w:pStyle w:val="Descripcin"/>
            <w:rPr>
              <w:rFonts w:ascii="Arial" w:hAnsi="Arial" w:cs="Arial"/>
              <w:sz w:val="18"/>
            </w:rPr>
          </w:pPr>
          <w:r w:rsidRPr="00826993">
            <w:rPr>
              <w:rFonts w:ascii="Arial" w:hAnsi="Arial" w:cs="Arial"/>
              <w:sz w:val="18"/>
            </w:rPr>
            <w:t xml:space="preserve">Fuente: </w:t>
          </w:r>
          <w:r w:rsidR="00D0792B" w:rsidRPr="00826993">
            <w:rPr>
              <w:rFonts w:ascii="Arial" w:hAnsi="Arial" w:cs="Arial"/>
              <w:sz w:val="18"/>
            </w:rPr>
            <w:t>MINENERG</w:t>
          </w:r>
          <w:r w:rsidR="009D1132" w:rsidRPr="00826993">
            <w:rPr>
              <w:rFonts w:ascii="Arial" w:hAnsi="Arial" w:cs="Arial"/>
              <w:sz w:val="18"/>
            </w:rPr>
            <w:t>Í</w:t>
          </w:r>
          <w:r w:rsidR="00D0792B" w:rsidRPr="00826993">
            <w:rPr>
              <w:rFonts w:ascii="Arial" w:hAnsi="Arial" w:cs="Arial"/>
              <w:sz w:val="18"/>
            </w:rPr>
            <w:t>A</w:t>
          </w:r>
        </w:p>
        <w:p w14:paraId="1F748489" w14:textId="77777777" w:rsidR="00184F86" w:rsidRPr="00184F86" w:rsidRDefault="00184F86" w:rsidP="00184F86">
          <w:pPr>
            <w:rPr>
              <w:lang w:eastAsia="ar-SA"/>
            </w:rPr>
          </w:pPr>
        </w:p>
        <w:p w14:paraId="2AA3874E" w14:textId="741D4D39" w:rsidR="00AC52C0" w:rsidRPr="00826993" w:rsidRDefault="00AC52C0" w:rsidP="004F71EA">
          <w:pPr>
            <w:pStyle w:val="Ttulo1"/>
            <w:numPr>
              <w:ilvl w:val="0"/>
              <w:numId w:val="0"/>
            </w:numPr>
            <w:ind w:left="360" w:hanging="360"/>
            <w:rPr>
              <w:rFonts w:cs="Arial"/>
            </w:rPr>
          </w:pPr>
          <w:bookmarkStart w:id="3" w:name="_Toc90542733"/>
          <w:r w:rsidRPr="00826993">
            <w:rPr>
              <w:rFonts w:cs="Arial"/>
            </w:rPr>
            <w:t>Aprobaciones</w:t>
          </w:r>
          <w:bookmarkEnd w:id="3"/>
        </w:p>
        <w:p w14:paraId="68DD10D6" w14:textId="32081202" w:rsidR="00AC52C0" w:rsidRPr="00826993" w:rsidRDefault="00AC52C0" w:rsidP="00AC52C0">
          <w:pPr>
            <w:pStyle w:val="Descripcin"/>
            <w:keepNext/>
            <w:spacing w:line="480" w:lineRule="auto"/>
            <w:jc w:val="left"/>
            <w:rPr>
              <w:rFonts w:ascii="Arial" w:hAnsi="Arial" w:cs="Arial"/>
            </w:rPr>
          </w:pPr>
          <w:bookmarkStart w:id="4" w:name="_Toc90500615"/>
          <w:r w:rsidRPr="00826993">
            <w:rPr>
              <w:rFonts w:ascii="Arial" w:hAnsi="Arial" w:cs="Arial"/>
              <w:b/>
              <w:bCs/>
              <w:i w:val="0"/>
              <w:iCs w:val="0"/>
            </w:rPr>
            <w:t xml:space="preserve">Tabla </w:t>
          </w:r>
          <w:r w:rsidRPr="00826993">
            <w:rPr>
              <w:rFonts w:ascii="Arial" w:hAnsi="Arial" w:cs="Arial"/>
              <w:b/>
              <w:bCs/>
              <w:i w:val="0"/>
              <w:iCs w:val="0"/>
            </w:rPr>
            <w:fldChar w:fldCharType="begin"/>
          </w:r>
          <w:r w:rsidRPr="00826993">
            <w:rPr>
              <w:rFonts w:ascii="Arial" w:hAnsi="Arial" w:cs="Arial"/>
              <w:b/>
              <w:bCs/>
              <w:i w:val="0"/>
              <w:iCs w:val="0"/>
            </w:rPr>
            <w:instrText xml:space="preserve"> SEQ Tabla \* ARABIC </w:instrText>
          </w:r>
          <w:r w:rsidRPr="00826993">
            <w:rPr>
              <w:rFonts w:ascii="Arial" w:hAnsi="Arial" w:cs="Arial"/>
              <w:b/>
              <w:bCs/>
              <w:i w:val="0"/>
              <w:iCs w:val="0"/>
            </w:rPr>
            <w:fldChar w:fldCharType="separate"/>
          </w:r>
          <w:r w:rsidR="00AD0EDD" w:rsidRPr="00826993">
            <w:rPr>
              <w:rFonts w:ascii="Arial" w:hAnsi="Arial" w:cs="Arial"/>
              <w:b/>
              <w:bCs/>
              <w:i w:val="0"/>
              <w:iCs w:val="0"/>
              <w:noProof/>
            </w:rPr>
            <w:t>2</w:t>
          </w:r>
          <w:r w:rsidRPr="00826993">
            <w:rPr>
              <w:rFonts w:ascii="Arial" w:hAnsi="Arial" w:cs="Arial"/>
              <w:b/>
              <w:bCs/>
              <w:i w:val="0"/>
              <w:iCs w:val="0"/>
            </w:rPr>
            <w:fldChar w:fldCharType="end"/>
          </w:r>
          <w:r w:rsidRPr="00826993">
            <w:rPr>
              <w:rFonts w:ascii="Arial" w:hAnsi="Arial" w:cs="Arial"/>
            </w:rPr>
            <w:t xml:space="preserve"> </w:t>
          </w:r>
          <w:r w:rsidRPr="00826993">
            <w:rPr>
              <w:rFonts w:ascii="Arial" w:hAnsi="Arial" w:cs="Arial"/>
            </w:rPr>
            <w:br/>
            <w:t>Aprobación</w:t>
          </w:r>
          <w:bookmarkEnd w:id="4"/>
        </w:p>
        <w:tbl>
          <w:tblPr>
            <w:tblStyle w:val="Tabladecuadrcula4-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720"/>
            <w:gridCol w:w="1451"/>
            <w:gridCol w:w="1490"/>
            <w:gridCol w:w="1451"/>
            <w:gridCol w:w="1786"/>
          </w:tblGrid>
          <w:tr w:rsidR="005A2A04" w:rsidRPr="00826993" w14:paraId="30709DF4" w14:textId="77777777" w:rsidTr="00805CB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96" w:type="pct"/>
                <w:gridSpan w:val="2"/>
                <w:tcBorders>
                  <w:top w:val="none" w:sz="0" w:space="0" w:color="auto"/>
                  <w:left w:val="none" w:sz="0" w:space="0" w:color="auto"/>
                  <w:bottom w:val="none" w:sz="0" w:space="0" w:color="auto"/>
                  <w:right w:val="none" w:sz="0" w:space="0" w:color="auto"/>
                </w:tcBorders>
                <w:vAlign w:val="center"/>
              </w:tcPr>
              <w:p w14:paraId="10BC8E2B" w14:textId="77777777" w:rsidR="005A2A04" w:rsidRPr="00826993" w:rsidRDefault="005A2A04" w:rsidP="00805CBB">
                <w:pPr>
                  <w:tabs>
                    <w:tab w:val="left" w:pos="3180"/>
                  </w:tabs>
                  <w:jc w:val="center"/>
                  <w:rPr>
                    <w:b w:val="0"/>
                    <w:sz w:val="20"/>
                    <w:szCs w:val="28"/>
                  </w:rPr>
                </w:pPr>
                <w:r w:rsidRPr="00826993">
                  <w:rPr>
                    <w:sz w:val="20"/>
                    <w:szCs w:val="28"/>
                  </w:rPr>
                  <w:t>ELABORÓ</w:t>
                </w:r>
              </w:p>
            </w:tc>
            <w:tc>
              <w:tcPr>
                <w:cnfStyle w:val="000010000000" w:firstRow="0" w:lastRow="0" w:firstColumn="0" w:lastColumn="0" w:oddVBand="1" w:evenVBand="0" w:oddHBand="0" w:evenHBand="0" w:firstRowFirstColumn="0" w:firstRowLastColumn="0" w:lastRowFirstColumn="0" w:lastRowLastColumn="0"/>
                <w:tcW w:w="1573" w:type="pct"/>
                <w:gridSpan w:val="2"/>
                <w:tcBorders>
                  <w:top w:val="none" w:sz="0" w:space="0" w:color="auto"/>
                  <w:left w:val="none" w:sz="0" w:space="0" w:color="auto"/>
                  <w:bottom w:val="none" w:sz="0" w:space="0" w:color="auto"/>
                  <w:right w:val="none" w:sz="0" w:space="0" w:color="auto"/>
                </w:tcBorders>
                <w:vAlign w:val="center"/>
              </w:tcPr>
              <w:p w14:paraId="2CA6D2C7" w14:textId="77777777" w:rsidR="005A2A04" w:rsidRPr="00826993" w:rsidRDefault="005A2A04" w:rsidP="00805CBB">
                <w:pPr>
                  <w:tabs>
                    <w:tab w:val="left" w:pos="3180"/>
                  </w:tabs>
                  <w:jc w:val="center"/>
                  <w:rPr>
                    <w:b w:val="0"/>
                    <w:sz w:val="20"/>
                    <w:szCs w:val="28"/>
                  </w:rPr>
                </w:pPr>
                <w:r w:rsidRPr="00826993">
                  <w:rPr>
                    <w:sz w:val="20"/>
                    <w:szCs w:val="28"/>
                  </w:rPr>
                  <w:t>REVISÓ</w:t>
                </w:r>
              </w:p>
            </w:tc>
            <w:tc>
              <w:tcPr>
                <w:cnfStyle w:val="000100000000" w:firstRow="0" w:lastRow="0" w:firstColumn="0" w:lastColumn="1" w:oddVBand="0" w:evenVBand="0" w:oddHBand="0" w:evenHBand="0" w:firstRowFirstColumn="0" w:firstRowLastColumn="0" w:lastRowFirstColumn="0" w:lastRowLastColumn="0"/>
                <w:tcW w:w="1731" w:type="pct"/>
                <w:gridSpan w:val="2"/>
                <w:tcBorders>
                  <w:top w:val="none" w:sz="0" w:space="0" w:color="auto"/>
                  <w:left w:val="none" w:sz="0" w:space="0" w:color="auto"/>
                  <w:bottom w:val="none" w:sz="0" w:space="0" w:color="auto"/>
                  <w:right w:val="none" w:sz="0" w:space="0" w:color="auto"/>
                </w:tcBorders>
                <w:vAlign w:val="center"/>
              </w:tcPr>
              <w:p w14:paraId="16F0D6E4" w14:textId="77777777" w:rsidR="005A2A04" w:rsidRPr="00826993" w:rsidRDefault="005A2A04" w:rsidP="00805CBB">
                <w:pPr>
                  <w:tabs>
                    <w:tab w:val="left" w:pos="3180"/>
                  </w:tabs>
                  <w:jc w:val="center"/>
                  <w:rPr>
                    <w:b w:val="0"/>
                    <w:sz w:val="20"/>
                    <w:szCs w:val="28"/>
                  </w:rPr>
                </w:pPr>
                <w:r w:rsidRPr="00826993">
                  <w:rPr>
                    <w:sz w:val="20"/>
                    <w:szCs w:val="28"/>
                  </w:rPr>
                  <w:t>APROBÓ</w:t>
                </w:r>
              </w:p>
            </w:tc>
          </w:tr>
          <w:tr w:rsidR="00765688" w:rsidRPr="00826993" w14:paraId="0111B476" w14:textId="77777777" w:rsidTr="007656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2F435590" w14:textId="17A54940" w:rsidR="00765688" w:rsidRPr="00826993" w:rsidRDefault="00765688" w:rsidP="00765688">
                <w:pPr>
                  <w:tabs>
                    <w:tab w:val="left" w:pos="3180"/>
                  </w:tabs>
                  <w:jc w:val="both"/>
                  <w:rPr>
                    <w:b w:val="0"/>
                    <w:bCs w:val="0"/>
                    <w:sz w:val="20"/>
                    <w:szCs w:val="28"/>
                  </w:rPr>
                </w:pPr>
                <w:r w:rsidRPr="00826993">
                  <w:rPr>
                    <w:b w:val="0"/>
                    <w:bCs w:val="0"/>
                    <w:sz w:val="20"/>
                    <w:szCs w:val="28"/>
                  </w:rPr>
                  <w:t>Nombre:</w:t>
                </w:r>
              </w:p>
            </w:tc>
            <w:tc>
              <w:tcPr>
                <w:cnfStyle w:val="000010000000" w:firstRow="0" w:lastRow="0" w:firstColumn="0" w:lastColumn="0" w:oddVBand="1" w:evenVBand="0" w:oddHBand="0" w:evenHBand="0" w:firstRowFirstColumn="0" w:firstRowLastColumn="0" w:lastRowFirstColumn="0" w:lastRowLastColumn="0"/>
                <w:tcW w:w="920" w:type="pct"/>
              </w:tcPr>
              <w:p w14:paraId="45364FAD" w14:textId="694FBB46" w:rsidR="00765688" w:rsidRPr="00826993" w:rsidRDefault="00765688" w:rsidP="00765688">
                <w:pPr>
                  <w:tabs>
                    <w:tab w:val="left" w:pos="3180"/>
                  </w:tabs>
                  <w:jc w:val="both"/>
                  <w:rPr>
                    <w:sz w:val="20"/>
                    <w:szCs w:val="28"/>
                  </w:rPr>
                </w:pPr>
                <w:r w:rsidRPr="00826993">
                  <w:rPr>
                    <w:sz w:val="20"/>
                    <w:szCs w:val="28"/>
                  </w:rPr>
                  <w:t>Roger Ortiz</w:t>
                </w:r>
              </w:p>
            </w:tc>
            <w:tc>
              <w:tcPr>
                <w:cnfStyle w:val="000100000000" w:firstRow="0" w:lastRow="0" w:firstColumn="0" w:lastColumn="1" w:oddVBand="0" w:evenVBand="0" w:oddHBand="0" w:evenHBand="0" w:firstRowFirstColumn="0" w:firstRowLastColumn="0" w:lastRowFirstColumn="0" w:lastRowLastColumn="0"/>
                <w:tcW w:w="3304" w:type="pct"/>
                <w:gridSpan w:val="4"/>
              </w:tcPr>
              <w:p w14:paraId="4A49821F" w14:textId="77777777" w:rsidR="00765688" w:rsidRPr="00826993" w:rsidRDefault="00765688" w:rsidP="00765688">
                <w:pPr>
                  <w:tabs>
                    <w:tab w:val="left" w:pos="3180"/>
                  </w:tabs>
                  <w:jc w:val="both"/>
                  <w:rPr>
                    <w:sz w:val="20"/>
                    <w:szCs w:val="28"/>
                  </w:rPr>
                </w:pPr>
              </w:p>
            </w:tc>
          </w:tr>
          <w:tr w:rsidR="005A2A04" w:rsidRPr="00826993" w14:paraId="3262C57C" w14:textId="77777777" w:rsidTr="00765688">
            <w:trPr>
              <w:trHeight w:val="283"/>
            </w:trPr>
            <w:tc>
              <w:tcPr>
                <w:cnfStyle w:val="001000000000" w:firstRow="0" w:lastRow="0" w:firstColumn="1" w:lastColumn="0" w:oddVBand="0" w:evenVBand="0" w:oddHBand="0" w:evenHBand="0" w:firstRowFirstColumn="0" w:firstRowLastColumn="0" w:lastRowFirstColumn="0" w:lastRowLastColumn="0"/>
                <w:tcW w:w="776" w:type="pct"/>
              </w:tcPr>
              <w:p w14:paraId="6B686B29" w14:textId="77777777" w:rsidR="005A2A04" w:rsidRPr="00826993" w:rsidRDefault="005A2A04" w:rsidP="00765688">
                <w:pPr>
                  <w:tabs>
                    <w:tab w:val="left" w:pos="3180"/>
                  </w:tabs>
                  <w:jc w:val="both"/>
                  <w:rPr>
                    <w:b w:val="0"/>
                    <w:bCs w:val="0"/>
                    <w:sz w:val="20"/>
                    <w:szCs w:val="28"/>
                  </w:rPr>
                </w:pPr>
                <w:r w:rsidRPr="00826993">
                  <w:rPr>
                    <w:b w:val="0"/>
                    <w:bCs w:val="0"/>
                    <w:sz w:val="20"/>
                    <w:szCs w:val="28"/>
                  </w:rPr>
                  <w:t>Cargo:</w:t>
                </w:r>
              </w:p>
            </w:tc>
            <w:tc>
              <w:tcPr>
                <w:cnfStyle w:val="000010000000" w:firstRow="0" w:lastRow="0" w:firstColumn="0" w:lastColumn="0" w:oddVBand="1" w:evenVBand="0" w:oddHBand="0" w:evenHBand="0" w:firstRowFirstColumn="0" w:firstRowLastColumn="0" w:lastRowFirstColumn="0" w:lastRowLastColumn="0"/>
                <w:tcW w:w="920" w:type="pct"/>
              </w:tcPr>
              <w:p w14:paraId="1FE3F5B7" w14:textId="6EC5157C" w:rsidR="005A2A04" w:rsidRPr="00826993" w:rsidRDefault="00765688" w:rsidP="00765688">
                <w:pPr>
                  <w:tabs>
                    <w:tab w:val="left" w:pos="3180"/>
                  </w:tabs>
                  <w:jc w:val="both"/>
                  <w:rPr>
                    <w:sz w:val="20"/>
                    <w:szCs w:val="28"/>
                  </w:rPr>
                </w:pPr>
                <w:r w:rsidRPr="00826993">
                  <w:rPr>
                    <w:sz w:val="20"/>
                    <w:szCs w:val="28"/>
                  </w:rPr>
                  <w:t>Consultor</w:t>
                </w:r>
              </w:p>
            </w:tc>
            <w:tc>
              <w:tcPr>
                <w:tcW w:w="776" w:type="pct"/>
              </w:tcPr>
              <w:p w14:paraId="07561DAA" w14:textId="77777777" w:rsidR="005A2A04" w:rsidRPr="00826993" w:rsidRDefault="005A2A04" w:rsidP="00765688">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826993">
                  <w:rPr>
                    <w:sz w:val="20"/>
                    <w:szCs w:val="28"/>
                  </w:rPr>
                  <w:t>Cargo:</w:t>
                </w:r>
              </w:p>
            </w:tc>
            <w:tc>
              <w:tcPr>
                <w:cnfStyle w:val="000010000000" w:firstRow="0" w:lastRow="0" w:firstColumn="0" w:lastColumn="0" w:oddVBand="1" w:evenVBand="0" w:oddHBand="0" w:evenHBand="0" w:firstRowFirstColumn="0" w:firstRowLastColumn="0" w:lastRowFirstColumn="0" w:lastRowLastColumn="0"/>
                <w:tcW w:w="797" w:type="pct"/>
              </w:tcPr>
              <w:p w14:paraId="0DBCAE5F" w14:textId="77777777" w:rsidR="005A2A04" w:rsidRPr="00826993" w:rsidRDefault="005A2A04" w:rsidP="00765688">
                <w:pPr>
                  <w:tabs>
                    <w:tab w:val="left" w:pos="3180"/>
                  </w:tabs>
                  <w:jc w:val="both"/>
                  <w:rPr>
                    <w:sz w:val="20"/>
                    <w:szCs w:val="28"/>
                  </w:rPr>
                </w:pPr>
                <w:r w:rsidRPr="00826993">
                  <w:rPr>
                    <w:sz w:val="20"/>
                    <w:szCs w:val="28"/>
                  </w:rPr>
                  <w:fldChar w:fldCharType="begin"/>
                </w:r>
                <w:r w:rsidRPr="00826993">
                  <w:rPr>
                    <w:sz w:val="20"/>
                    <w:szCs w:val="28"/>
                  </w:rPr>
                  <w:instrText xml:space="preserve"> DOCPROPERTY  CargoReviso1  \* MERGEFORMAT </w:instrText>
                </w:r>
                <w:r w:rsidRPr="00826993">
                  <w:rPr>
                    <w:sz w:val="20"/>
                    <w:szCs w:val="28"/>
                  </w:rPr>
                  <w:fldChar w:fldCharType="separate"/>
                </w:r>
                <w:r w:rsidRPr="00826993">
                  <w:rPr>
                    <w:sz w:val="20"/>
                    <w:szCs w:val="28"/>
                  </w:rPr>
                  <w:t xml:space="preserve"> </w:t>
                </w:r>
                <w:r w:rsidRPr="00826993">
                  <w:rPr>
                    <w:sz w:val="20"/>
                    <w:szCs w:val="28"/>
                  </w:rPr>
                  <w:fldChar w:fldCharType="end"/>
                </w:r>
              </w:p>
            </w:tc>
            <w:tc>
              <w:tcPr>
                <w:tcW w:w="776" w:type="pct"/>
              </w:tcPr>
              <w:p w14:paraId="1A7A1B0D" w14:textId="77777777" w:rsidR="005A2A04" w:rsidRPr="00826993" w:rsidRDefault="005A2A04" w:rsidP="00765688">
                <w:pPr>
                  <w:tabs>
                    <w:tab w:val="left" w:pos="3180"/>
                  </w:tabs>
                  <w:jc w:val="both"/>
                  <w:cnfStyle w:val="000000000000" w:firstRow="0" w:lastRow="0" w:firstColumn="0" w:lastColumn="0" w:oddVBand="0" w:evenVBand="0" w:oddHBand="0" w:evenHBand="0" w:firstRowFirstColumn="0" w:firstRowLastColumn="0" w:lastRowFirstColumn="0" w:lastRowLastColumn="0"/>
                  <w:rPr>
                    <w:sz w:val="20"/>
                    <w:szCs w:val="28"/>
                  </w:rPr>
                </w:pPr>
                <w:r w:rsidRPr="00826993">
                  <w:rPr>
                    <w:sz w:val="20"/>
                    <w:szCs w:val="28"/>
                  </w:rPr>
                  <w:t>Cargo:</w:t>
                </w:r>
              </w:p>
            </w:tc>
            <w:tc>
              <w:tcPr>
                <w:cnfStyle w:val="000100000000" w:firstRow="0" w:lastRow="0" w:firstColumn="0" w:lastColumn="1" w:oddVBand="0" w:evenVBand="0" w:oddHBand="0" w:evenHBand="0" w:firstRowFirstColumn="0" w:firstRowLastColumn="0" w:lastRowFirstColumn="0" w:lastRowLastColumn="0"/>
                <w:tcW w:w="955" w:type="pct"/>
              </w:tcPr>
              <w:p w14:paraId="596C7F76" w14:textId="77777777" w:rsidR="005A2A04" w:rsidRPr="00826993"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CargoAprobo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p>
            </w:tc>
          </w:tr>
          <w:tr w:rsidR="00615098" w:rsidRPr="00826993" w14:paraId="23957BE1" w14:textId="77777777" w:rsidTr="0076568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123EE3F1" w14:textId="77777777" w:rsidR="005A2A04" w:rsidRPr="00826993" w:rsidRDefault="005A2A04" w:rsidP="00765688">
                <w:pPr>
                  <w:tabs>
                    <w:tab w:val="left" w:pos="3180"/>
                  </w:tabs>
                  <w:jc w:val="both"/>
                  <w:rPr>
                    <w:b w:val="0"/>
                    <w:bCs w:val="0"/>
                    <w:sz w:val="20"/>
                    <w:szCs w:val="28"/>
                  </w:rPr>
                </w:pPr>
                <w:r w:rsidRPr="00826993">
                  <w:rPr>
                    <w:b w:val="0"/>
                    <w:bCs w:val="0"/>
                    <w:sz w:val="20"/>
                    <w:szCs w:val="28"/>
                  </w:rPr>
                  <w:t>Dependencia:</w:t>
                </w:r>
              </w:p>
            </w:tc>
            <w:tc>
              <w:tcPr>
                <w:cnfStyle w:val="000010000000" w:firstRow="0" w:lastRow="0" w:firstColumn="0" w:lastColumn="0" w:oddVBand="1" w:evenVBand="0" w:oddHBand="0" w:evenHBand="0" w:firstRowFirstColumn="0" w:firstRowLastColumn="0" w:lastRowFirstColumn="0" w:lastRowLastColumn="0"/>
                <w:tcW w:w="920" w:type="pct"/>
              </w:tcPr>
              <w:p w14:paraId="11BB4961" w14:textId="19D63654" w:rsidR="005A2A04" w:rsidRPr="00826993" w:rsidRDefault="00765688" w:rsidP="00765688">
                <w:pPr>
                  <w:tabs>
                    <w:tab w:val="left" w:pos="3180"/>
                  </w:tabs>
                  <w:jc w:val="both"/>
                  <w:rPr>
                    <w:sz w:val="20"/>
                    <w:szCs w:val="28"/>
                  </w:rPr>
                </w:pPr>
                <w:r w:rsidRPr="00826993">
                  <w:rPr>
                    <w:sz w:val="20"/>
                    <w:szCs w:val="28"/>
                  </w:rPr>
                  <w:t>ALINATECH</w:t>
                </w:r>
              </w:p>
            </w:tc>
            <w:tc>
              <w:tcPr>
                <w:tcW w:w="776" w:type="pct"/>
              </w:tcPr>
              <w:p w14:paraId="58FAC3E3" w14:textId="77777777" w:rsidR="005A2A04" w:rsidRPr="00826993" w:rsidRDefault="005A2A04" w:rsidP="00765688">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sidRPr="00826993">
                  <w:rPr>
                    <w:sz w:val="20"/>
                    <w:szCs w:val="28"/>
                  </w:rPr>
                  <w:t>Dependencia:</w:t>
                </w:r>
              </w:p>
            </w:tc>
            <w:tc>
              <w:tcPr>
                <w:cnfStyle w:val="000010000000" w:firstRow="0" w:lastRow="0" w:firstColumn="0" w:lastColumn="0" w:oddVBand="1" w:evenVBand="0" w:oddHBand="0" w:evenHBand="0" w:firstRowFirstColumn="0" w:firstRowLastColumn="0" w:lastRowFirstColumn="0" w:lastRowLastColumn="0"/>
                <w:tcW w:w="797" w:type="pct"/>
              </w:tcPr>
              <w:p w14:paraId="2739B767" w14:textId="794BF723" w:rsidR="005A2A04" w:rsidRPr="00826993" w:rsidRDefault="005A2A04" w:rsidP="00765688">
                <w:pPr>
                  <w:tabs>
                    <w:tab w:val="left" w:pos="3180"/>
                  </w:tabs>
                  <w:jc w:val="both"/>
                  <w:rPr>
                    <w:sz w:val="20"/>
                    <w:szCs w:val="28"/>
                  </w:rPr>
                </w:pPr>
                <w:r w:rsidRPr="00826993">
                  <w:rPr>
                    <w:sz w:val="20"/>
                    <w:szCs w:val="28"/>
                  </w:rPr>
                  <w:fldChar w:fldCharType="begin"/>
                </w:r>
                <w:r w:rsidRPr="00826993">
                  <w:rPr>
                    <w:sz w:val="20"/>
                    <w:szCs w:val="28"/>
                  </w:rPr>
                  <w:instrText xml:space="preserve"> DOCPROPERTY  DeptoReviso1  \* MERGEFORMAT </w:instrText>
                </w:r>
                <w:r w:rsidRPr="00826993">
                  <w:rPr>
                    <w:sz w:val="20"/>
                    <w:szCs w:val="28"/>
                  </w:rPr>
                  <w:fldChar w:fldCharType="separate"/>
                </w:r>
                <w:r w:rsidRPr="00826993">
                  <w:rPr>
                    <w:sz w:val="20"/>
                    <w:szCs w:val="28"/>
                  </w:rPr>
                  <w:t xml:space="preserve"> </w:t>
                </w:r>
                <w:r w:rsidRPr="00826993">
                  <w:rPr>
                    <w:sz w:val="20"/>
                    <w:szCs w:val="28"/>
                  </w:rPr>
                  <w:fldChar w:fldCharType="end"/>
                </w:r>
                <w:r w:rsidR="00AD56F9">
                  <w:rPr>
                    <w:sz w:val="20"/>
                    <w:szCs w:val="28"/>
                  </w:rPr>
                  <w:t xml:space="preserve">Grupo </w:t>
                </w:r>
                <w:r w:rsidR="00955E82">
                  <w:rPr>
                    <w:sz w:val="20"/>
                    <w:szCs w:val="28"/>
                  </w:rPr>
                  <w:t>TICS</w:t>
                </w:r>
              </w:p>
            </w:tc>
            <w:tc>
              <w:tcPr>
                <w:tcW w:w="776" w:type="pct"/>
              </w:tcPr>
              <w:p w14:paraId="6C3DBF62" w14:textId="0ACB7E67" w:rsidR="005A2A04" w:rsidRPr="00826993" w:rsidRDefault="00201F06" w:rsidP="00765688">
                <w:pPr>
                  <w:tabs>
                    <w:tab w:val="left" w:pos="3180"/>
                  </w:tabs>
                  <w:jc w:val="both"/>
                  <w:cnfStyle w:val="000000100000" w:firstRow="0" w:lastRow="0" w:firstColumn="0" w:lastColumn="0" w:oddVBand="0" w:evenVBand="0" w:oddHBand="1" w:evenHBand="0" w:firstRowFirstColumn="0" w:firstRowLastColumn="0" w:lastRowFirstColumn="0" w:lastRowLastColumn="0"/>
                  <w:rPr>
                    <w:sz w:val="20"/>
                    <w:szCs w:val="28"/>
                  </w:rPr>
                </w:pPr>
                <w:r>
                  <w:rPr>
                    <w:sz w:val="20"/>
                    <w:szCs w:val="28"/>
                  </w:rPr>
                  <w:t>Dependencia</w:t>
                </w:r>
              </w:p>
            </w:tc>
            <w:tc>
              <w:tcPr>
                <w:cnfStyle w:val="000100000000" w:firstRow="0" w:lastRow="0" w:firstColumn="0" w:lastColumn="1" w:oddVBand="0" w:evenVBand="0" w:oddHBand="0" w:evenHBand="0" w:firstRowFirstColumn="0" w:firstRowLastColumn="0" w:lastRowFirstColumn="0" w:lastRowLastColumn="0"/>
                <w:tcW w:w="955" w:type="pct"/>
              </w:tcPr>
              <w:p w14:paraId="17E4120F" w14:textId="322E4C5D" w:rsidR="005A2A04" w:rsidRPr="004363B7"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DeptoAprobo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r w:rsidR="00201F06" w:rsidRPr="004363B7">
                  <w:rPr>
                    <w:b w:val="0"/>
                    <w:bCs w:val="0"/>
                    <w:sz w:val="20"/>
                    <w:szCs w:val="28"/>
                  </w:rPr>
                  <w:t xml:space="preserve"> OPGI</w:t>
                </w:r>
              </w:p>
            </w:tc>
          </w:tr>
          <w:tr w:rsidR="00615098" w:rsidRPr="00826993" w14:paraId="3DFDBB54" w14:textId="77777777" w:rsidTr="00765688">
            <w:trPr>
              <w:cnfStyle w:val="010000000000" w:firstRow="0" w:lastRow="1"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76" w:type="pct"/>
              </w:tcPr>
              <w:p w14:paraId="38BE2395" w14:textId="77777777" w:rsidR="005A2A04" w:rsidRPr="00826993" w:rsidRDefault="005A2A04" w:rsidP="00765688">
                <w:pPr>
                  <w:tabs>
                    <w:tab w:val="left" w:pos="3180"/>
                  </w:tabs>
                  <w:jc w:val="both"/>
                  <w:rPr>
                    <w:b w:val="0"/>
                    <w:bCs w:val="0"/>
                    <w:sz w:val="20"/>
                    <w:szCs w:val="28"/>
                  </w:rPr>
                </w:pPr>
                <w:r w:rsidRPr="00826993">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920" w:type="pct"/>
              </w:tcPr>
              <w:p w14:paraId="7167D17C" w14:textId="20290481" w:rsidR="005A2A04" w:rsidRPr="00826993" w:rsidRDefault="00184F86" w:rsidP="00184F86">
                <w:pPr>
                  <w:tabs>
                    <w:tab w:val="left" w:pos="3180"/>
                  </w:tabs>
                  <w:jc w:val="both"/>
                  <w:rPr>
                    <w:b w:val="0"/>
                    <w:bCs w:val="0"/>
                    <w:sz w:val="20"/>
                    <w:szCs w:val="28"/>
                  </w:rPr>
                </w:pPr>
                <w:r>
                  <w:rPr>
                    <w:b w:val="0"/>
                    <w:bCs w:val="0"/>
                    <w:sz w:val="20"/>
                    <w:szCs w:val="28"/>
                  </w:rPr>
                  <w:t>15</w:t>
                </w:r>
                <w:r w:rsidR="00765688" w:rsidRPr="00826993">
                  <w:rPr>
                    <w:b w:val="0"/>
                    <w:bCs w:val="0"/>
                    <w:sz w:val="20"/>
                    <w:szCs w:val="28"/>
                  </w:rPr>
                  <w:t>/1</w:t>
                </w:r>
                <w:r>
                  <w:rPr>
                    <w:b w:val="0"/>
                    <w:bCs w:val="0"/>
                    <w:sz w:val="20"/>
                    <w:szCs w:val="28"/>
                  </w:rPr>
                  <w:t>2</w:t>
                </w:r>
                <w:r w:rsidR="00765688" w:rsidRPr="00826993">
                  <w:rPr>
                    <w:b w:val="0"/>
                    <w:bCs w:val="0"/>
                    <w:sz w:val="20"/>
                    <w:szCs w:val="28"/>
                  </w:rPr>
                  <w:t>/2021</w:t>
                </w:r>
              </w:p>
            </w:tc>
            <w:tc>
              <w:tcPr>
                <w:tcW w:w="776" w:type="pct"/>
              </w:tcPr>
              <w:p w14:paraId="36DC7164" w14:textId="77777777" w:rsidR="005A2A04" w:rsidRPr="00826993" w:rsidRDefault="005A2A04" w:rsidP="00765688">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826993">
                  <w:rPr>
                    <w:b w:val="0"/>
                    <w:bCs w:val="0"/>
                    <w:sz w:val="20"/>
                    <w:szCs w:val="28"/>
                  </w:rPr>
                  <w:t>Fecha:</w:t>
                </w:r>
              </w:p>
            </w:tc>
            <w:tc>
              <w:tcPr>
                <w:cnfStyle w:val="000010000000" w:firstRow="0" w:lastRow="0" w:firstColumn="0" w:lastColumn="0" w:oddVBand="1" w:evenVBand="0" w:oddHBand="0" w:evenHBand="0" w:firstRowFirstColumn="0" w:firstRowLastColumn="0" w:lastRowFirstColumn="0" w:lastRowLastColumn="0"/>
                <w:tcW w:w="797" w:type="pct"/>
              </w:tcPr>
              <w:p w14:paraId="41F6E02C" w14:textId="3EC58E3E" w:rsidR="005A2A04" w:rsidRPr="00AD56F9" w:rsidRDefault="00955E82" w:rsidP="00765688">
                <w:pPr>
                  <w:tabs>
                    <w:tab w:val="left" w:pos="3180"/>
                  </w:tabs>
                  <w:jc w:val="both"/>
                  <w:rPr>
                    <w:b w:val="0"/>
                    <w:bCs w:val="0"/>
                    <w:sz w:val="20"/>
                    <w:szCs w:val="28"/>
                  </w:rPr>
                </w:pPr>
                <w:r w:rsidRPr="00955E82">
                  <w:rPr>
                    <w:b w:val="0"/>
                    <w:bCs w:val="0"/>
                    <w:sz w:val="20"/>
                    <w:szCs w:val="28"/>
                  </w:rPr>
                  <w:t>13</w:t>
                </w:r>
                <w:r w:rsidR="00AD56F9" w:rsidRPr="00955E82">
                  <w:rPr>
                    <w:b w:val="0"/>
                    <w:bCs w:val="0"/>
                    <w:sz w:val="20"/>
                    <w:szCs w:val="28"/>
                  </w:rPr>
                  <w:t>/</w:t>
                </w:r>
                <w:r>
                  <w:rPr>
                    <w:b w:val="0"/>
                    <w:bCs w:val="0"/>
                    <w:sz w:val="20"/>
                    <w:szCs w:val="28"/>
                  </w:rPr>
                  <w:t>01</w:t>
                </w:r>
                <w:r w:rsidR="00AD56F9">
                  <w:rPr>
                    <w:b w:val="0"/>
                    <w:bCs w:val="0"/>
                    <w:sz w:val="20"/>
                    <w:szCs w:val="28"/>
                  </w:rPr>
                  <w:t>/202</w:t>
                </w:r>
                <w:r>
                  <w:rPr>
                    <w:b w:val="0"/>
                    <w:bCs w:val="0"/>
                    <w:sz w:val="20"/>
                    <w:szCs w:val="28"/>
                  </w:rPr>
                  <w:t>3</w:t>
                </w:r>
              </w:p>
            </w:tc>
            <w:tc>
              <w:tcPr>
                <w:tcW w:w="776" w:type="pct"/>
              </w:tcPr>
              <w:p w14:paraId="3702BF78" w14:textId="77777777" w:rsidR="005A2A04" w:rsidRPr="00826993" w:rsidRDefault="005A2A04" w:rsidP="00765688">
                <w:pPr>
                  <w:tabs>
                    <w:tab w:val="left" w:pos="3180"/>
                  </w:tabs>
                  <w:jc w:val="both"/>
                  <w:cnfStyle w:val="010000000000" w:firstRow="0" w:lastRow="1" w:firstColumn="0" w:lastColumn="0" w:oddVBand="0" w:evenVBand="0" w:oddHBand="0" w:evenHBand="0" w:firstRowFirstColumn="0" w:firstRowLastColumn="0" w:lastRowFirstColumn="0" w:lastRowLastColumn="0"/>
                  <w:rPr>
                    <w:b w:val="0"/>
                    <w:bCs w:val="0"/>
                    <w:sz w:val="20"/>
                    <w:szCs w:val="28"/>
                  </w:rPr>
                </w:pPr>
                <w:r w:rsidRPr="00826993">
                  <w:rPr>
                    <w:b w:val="0"/>
                    <w:bCs w:val="0"/>
                    <w:sz w:val="20"/>
                    <w:szCs w:val="28"/>
                  </w:rPr>
                  <w:t>Fecha:</w:t>
                </w:r>
              </w:p>
            </w:tc>
            <w:tc>
              <w:tcPr>
                <w:cnfStyle w:val="000100000000" w:firstRow="0" w:lastRow="0" w:firstColumn="0" w:lastColumn="1" w:oddVBand="0" w:evenVBand="0" w:oddHBand="0" w:evenHBand="0" w:firstRowFirstColumn="0" w:firstRowLastColumn="0" w:lastRowFirstColumn="0" w:lastRowLastColumn="0"/>
                <w:tcW w:w="955" w:type="pct"/>
              </w:tcPr>
              <w:p w14:paraId="7F781D01" w14:textId="77777777" w:rsidR="005A2A04" w:rsidRPr="00826993" w:rsidRDefault="005A2A04" w:rsidP="00765688">
                <w:pPr>
                  <w:tabs>
                    <w:tab w:val="left" w:pos="3180"/>
                  </w:tabs>
                  <w:jc w:val="both"/>
                  <w:rPr>
                    <w:b w:val="0"/>
                    <w:bCs w:val="0"/>
                    <w:sz w:val="20"/>
                    <w:szCs w:val="28"/>
                  </w:rPr>
                </w:pPr>
                <w:r w:rsidRPr="00826993">
                  <w:rPr>
                    <w:sz w:val="20"/>
                    <w:szCs w:val="28"/>
                  </w:rPr>
                  <w:fldChar w:fldCharType="begin"/>
                </w:r>
                <w:r w:rsidRPr="00826993">
                  <w:rPr>
                    <w:b w:val="0"/>
                    <w:bCs w:val="0"/>
                    <w:sz w:val="20"/>
                    <w:szCs w:val="28"/>
                  </w:rPr>
                  <w:instrText xml:space="preserve"> DOCPROPERTY  FechaAprobo  \* MERGEFORMAT </w:instrText>
                </w:r>
                <w:r w:rsidRPr="00826993">
                  <w:rPr>
                    <w:sz w:val="20"/>
                    <w:szCs w:val="28"/>
                  </w:rPr>
                  <w:fldChar w:fldCharType="separate"/>
                </w:r>
                <w:r w:rsidRPr="00826993">
                  <w:rPr>
                    <w:b w:val="0"/>
                    <w:bCs w:val="0"/>
                    <w:sz w:val="20"/>
                    <w:szCs w:val="28"/>
                  </w:rPr>
                  <w:t xml:space="preserve"> </w:t>
                </w:r>
                <w:r w:rsidRPr="00826993">
                  <w:rPr>
                    <w:sz w:val="20"/>
                    <w:szCs w:val="28"/>
                  </w:rPr>
                  <w:fldChar w:fldCharType="end"/>
                </w:r>
              </w:p>
            </w:tc>
          </w:tr>
        </w:tbl>
        <w:p w14:paraId="2AD65BEF" w14:textId="16242E91" w:rsidR="00615098" w:rsidRPr="00826993" w:rsidRDefault="00615098" w:rsidP="00615098">
          <w:pPr>
            <w:pStyle w:val="Descripcin"/>
            <w:rPr>
              <w:rFonts w:ascii="Arial" w:hAnsi="Arial" w:cs="Arial"/>
              <w:sz w:val="18"/>
            </w:rPr>
          </w:pPr>
          <w:r w:rsidRPr="00805CBB">
            <w:rPr>
              <w:rFonts w:ascii="Arial" w:hAnsi="Arial" w:cs="Arial"/>
              <w:b/>
              <w:bCs/>
              <w:sz w:val="18"/>
            </w:rPr>
            <w:t>Fuente:</w:t>
          </w:r>
          <w:r w:rsidRPr="00826993">
            <w:rPr>
              <w:rFonts w:ascii="Arial" w:hAnsi="Arial" w:cs="Arial"/>
              <w:sz w:val="18"/>
            </w:rPr>
            <w:t xml:space="preserve"> </w:t>
          </w:r>
          <w:r w:rsidR="00D0792B" w:rsidRPr="00826993">
            <w:rPr>
              <w:rFonts w:ascii="Arial" w:hAnsi="Arial" w:cs="Arial"/>
              <w:sz w:val="18"/>
            </w:rPr>
            <w:t>MINENERG</w:t>
          </w:r>
          <w:r w:rsidR="009D1132" w:rsidRPr="00826993">
            <w:rPr>
              <w:rFonts w:ascii="Arial" w:hAnsi="Arial" w:cs="Arial"/>
              <w:sz w:val="18"/>
            </w:rPr>
            <w:t>Í</w:t>
          </w:r>
          <w:r w:rsidR="00D0792B" w:rsidRPr="00826993">
            <w:rPr>
              <w:rFonts w:ascii="Arial" w:hAnsi="Arial" w:cs="Arial"/>
              <w:sz w:val="18"/>
            </w:rPr>
            <w:t>A</w:t>
          </w:r>
        </w:p>
        <w:p w14:paraId="7A2F61EC" w14:textId="77777777" w:rsidR="000678C3" w:rsidRPr="00826993" w:rsidRDefault="000678C3" w:rsidP="00681447">
          <w:pPr>
            <w:spacing w:after="160" w:line="259" w:lineRule="auto"/>
            <w:jc w:val="left"/>
            <w:rPr>
              <w:lang w:eastAsia="ar-SA"/>
            </w:rPr>
          </w:pPr>
        </w:p>
        <w:p w14:paraId="4CA91548" w14:textId="77777777" w:rsidR="000678C3" w:rsidRPr="00826993" w:rsidRDefault="000678C3" w:rsidP="00681447">
          <w:pPr>
            <w:spacing w:after="160" w:line="259" w:lineRule="auto"/>
            <w:jc w:val="left"/>
            <w:rPr>
              <w:lang w:eastAsia="ar-SA"/>
            </w:rPr>
          </w:pPr>
        </w:p>
        <w:p w14:paraId="15F4D610" w14:textId="77777777" w:rsidR="000678C3" w:rsidRPr="00826993" w:rsidRDefault="000678C3" w:rsidP="00681447">
          <w:pPr>
            <w:spacing w:after="160" w:line="259" w:lineRule="auto"/>
            <w:jc w:val="left"/>
            <w:rPr>
              <w:lang w:eastAsia="ar-SA"/>
            </w:rPr>
          </w:pPr>
        </w:p>
        <w:p w14:paraId="7049FC3E" w14:textId="77777777" w:rsidR="000678C3" w:rsidRPr="00826993" w:rsidRDefault="000678C3" w:rsidP="00681447">
          <w:pPr>
            <w:spacing w:after="160" w:line="259" w:lineRule="auto"/>
            <w:jc w:val="left"/>
            <w:rPr>
              <w:lang w:eastAsia="ar-SA"/>
            </w:rPr>
          </w:pPr>
        </w:p>
        <w:p w14:paraId="310D80CE" w14:textId="5C2E1E37" w:rsidR="007C7B47" w:rsidRPr="00826993" w:rsidRDefault="00626706" w:rsidP="00681447">
          <w:pPr>
            <w:spacing w:after="160" w:line="259" w:lineRule="auto"/>
            <w:jc w:val="left"/>
            <w:rPr>
              <w:rFonts w:eastAsia="Times New Roman"/>
              <w:iCs/>
              <w:caps/>
              <w:color w:val="44546A" w:themeColor="text2"/>
              <w:sz w:val="36"/>
              <w:szCs w:val="36"/>
              <w:lang w:eastAsia="es-CO"/>
            </w:rPr>
          </w:pPr>
        </w:p>
      </w:sdtContent>
    </w:sdt>
    <w:p w14:paraId="11C81238" w14:textId="77777777" w:rsidR="00B8464E" w:rsidRPr="00826993" w:rsidRDefault="00B8464E">
      <w:pPr>
        <w:spacing w:after="160" w:line="259" w:lineRule="auto"/>
        <w:jc w:val="left"/>
        <w:rPr>
          <w:rStyle w:val="sts-tbx-entailedterm"/>
          <w:b/>
          <w:color w:val="2F5496" w:themeColor="accent1" w:themeShade="BF"/>
          <w:sz w:val="24"/>
          <w:szCs w:val="24"/>
        </w:rPr>
      </w:pPr>
      <w:r w:rsidRPr="00826993">
        <w:rPr>
          <w:rStyle w:val="sts-tbx-entailedterm"/>
          <w:b/>
          <w:color w:val="2F5496" w:themeColor="accent1" w:themeShade="BF"/>
          <w:sz w:val="24"/>
          <w:szCs w:val="24"/>
        </w:rPr>
        <w:br w:type="page"/>
      </w:r>
    </w:p>
    <w:p w14:paraId="6ECEC06B" w14:textId="09FCC581" w:rsidR="00771E3F" w:rsidRPr="002F48B8" w:rsidRDefault="008D48B1" w:rsidP="002F48B8">
      <w:pPr>
        <w:contextualSpacing/>
        <w:jc w:val="both"/>
        <w:rPr>
          <w:rStyle w:val="sts-tbx-entailedterm"/>
          <w:b/>
          <w:color w:val="2F5496" w:themeColor="accent1" w:themeShade="BF"/>
          <w:szCs w:val="24"/>
        </w:rPr>
      </w:pPr>
      <w:r w:rsidRPr="002F48B8">
        <w:rPr>
          <w:rStyle w:val="sts-tbx-entailedterm"/>
          <w:b/>
          <w:color w:val="2F5496" w:themeColor="accent1" w:themeShade="BF"/>
          <w:szCs w:val="24"/>
        </w:rPr>
        <w:lastRenderedPageBreak/>
        <w:t xml:space="preserve">ÍNDICE </w:t>
      </w:r>
      <w:r w:rsidR="00771E3F" w:rsidRPr="002F48B8">
        <w:rPr>
          <w:rStyle w:val="sts-tbx-entailedterm"/>
          <w:b/>
          <w:color w:val="2F5496" w:themeColor="accent1" w:themeShade="BF"/>
          <w:szCs w:val="24"/>
        </w:rPr>
        <w:t>DE CONTENIDO</w:t>
      </w:r>
    </w:p>
    <w:p w14:paraId="4131A52E" w14:textId="77777777" w:rsidR="002F48B8" w:rsidRPr="00826993" w:rsidRDefault="002F48B8" w:rsidP="002F48B8">
      <w:pPr>
        <w:contextualSpacing/>
        <w:jc w:val="both"/>
        <w:rPr>
          <w:lang w:val="es-ES_tradnl"/>
        </w:rPr>
      </w:pPr>
    </w:p>
    <w:p w14:paraId="555B4692" w14:textId="2A945C64" w:rsidR="00A0505F" w:rsidRDefault="004B4333">
      <w:pPr>
        <w:pStyle w:val="TDC1"/>
        <w:rPr>
          <w:rFonts w:asciiTheme="minorHAnsi" w:eastAsiaTheme="minorEastAsia" w:hAnsiTheme="minorHAnsi" w:cstheme="minorBidi"/>
          <w:b w:val="0"/>
          <w:noProof/>
          <w:szCs w:val="22"/>
          <w:lang w:val="es-CO" w:eastAsia="es-CO"/>
        </w:rPr>
      </w:pPr>
      <w:r w:rsidRPr="00826993">
        <w:rPr>
          <w:rFonts w:cs="Arial"/>
          <w:szCs w:val="24"/>
          <w:lang w:val="es-ES_tradnl"/>
        </w:rPr>
        <w:fldChar w:fldCharType="begin"/>
      </w:r>
      <w:r w:rsidRPr="00826993">
        <w:rPr>
          <w:rFonts w:cs="Arial"/>
          <w:szCs w:val="24"/>
          <w:lang w:val="es-ES_tradnl"/>
        </w:rPr>
        <w:instrText xml:space="preserve"> TOC \o "1-3" \h \z \u </w:instrText>
      </w:r>
      <w:r w:rsidRPr="00826993">
        <w:rPr>
          <w:rFonts w:cs="Arial"/>
          <w:szCs w:val="24"/>
          <w:lang w:val="es-ES_tradnl"/>
        </w:rPr>
        <w:fldChar w:fldCharType="separate"/>
      </w:r>
      <w:hyperlink w:anchor="_Toc90542732" w:history="1">
        <w:r w:rsidR="00A0505F" w:rsidRPr="000909C0">
          <w:rPr>
            <w:rStyle w:val="Hipervnculo"/>
            <w:rFonts w:eastAsiaTheme="majorEastAsia" w:cs="Arial"/>
            <w:noProof/>
          </w:rPr>
          <w:t>Listado de Versiones</w:t>
        </w:r>
        <w:r w:rsidR="00A0505F">
          <w:rPr>
            <w:noProof/>
            <w:webHidden/>
          </w:rPr>
          <w:tab/>
        </w:r>
        <w:r w:rsidR="00A0505F">
          <w:rPr>
            <w:noProof/>
            <w:webHidden/>
          </w:rPr>
          <w:fldChar w:fldCharType="begin"/>
        </w:r>
        <w:r w:rsidR="00A0505F">
          <w:rPr>
            <w:noProof/>
            <w:webHidden/>
          </w:rPr>
          <w:instrText xml:space="preserve"> PAGEREF _Toc90542732 \h </w:instrText>
        </w:r>
        <w:r w:rsidR="00A0505F">
          <w:rPr>
            <w:noProof/>
            <w:webHidden/>
          </w:rPr>
        </w:r>
        <w:r w:rsidR="00A0505F">
          <w:rPr>
            <w:noProof/>
            <w:webHidden/>
          </w:rPr>
          <w:fldChar w:fldCharType="separate"/>
        </w:r>
        <w:r w:rsidR="00A0505F">
          <w:rPr>
            <w:noProof/>
            <w:webHidden/>
          </w:rPr>
          <w:t>2</w:t>
        </w:r>
        <w:r w:rsidR="00A0505F">
          <w:rPr>
            <w:noProof/>
            <w:webHidden/>
          </w:rPr>
          <w:fldChar w:fldCharType="end"/>
        </w:r>
      </w:hyperlink>
    </w:p>
    <w:p w14:paraId="29AF2848" w14:textId="38D54438" w:rsidR="00A0505F" w:rsidRDefault="00626706">
      <w:pPr>
        <w:pStyle w:val="TDC1"/>
        <w:rPr>
          <w:rFonts w:asciiTheme="minorHAnsi" w:eastAsiaTheme="minorEastAsia" w:hAnsiTheme="minorHAnsi" w:cstheme="minorBidi"/>
          <w:b w:val="0"/>
          <w:noProof/>
          <w:szCs w:val="22"/>
          <w:lang w:val="es-CO" w:eastAsia="es-CO"/>
        </w:rPr>
      </w:pPr>
      <w:hyperlink w:anchor="_Toc90542733" w:history="1">
        <w:r w:rsidR="00A0505F" w:rsidRPr="000909C0">
          <w:rPr>
            <w:rStyle w:val="Hipervnculo"/>
            <w:rFonts w:eastAsiaTheme="majorEastAsia" w:cs="Arial"/>
            <w:noProof/>
          </w:rPr>
          <w:t>Aprobaciones</w:t>
        </w:r>
        <w:r w:rsidR="00A0505F">
          <w:rPr>
            <w:noProof/>
            <w:webHidden/>
          </w:rPr>
          <w:tab/>
        </w:r>
        <w:r w:rsidR="00A0505F">
          <w:rPr>
            <w:noProof/>
            <w:webHidden/>
          </w:rPr>
          <w:fldChar w:fldCharType="begin"/>
        </w:r>
        <w:r w:rsidR="00A0505F">
          <w:rPr>
            <w:noProof/>
            <w:webHidden/>
          </w:rPr>
          <w:instrText xml:space="preserve"> PAGEREF _Toc90542733 \h </w:instrText>
        </w:r>
        <w:r w:rsidR="00A0505F">
          <w:rPr>
            <w:noProof/>
            <w:webHidden/>
          </w:rPr>
        </w:r>
        <w:r w:rsidR="00A0505F">
          <w:rPr>
            <w:noProof/>
            <w:webHidden/>
          </w:rPr>
          <w:fldChar w:fldCharType="separate"/>
        </w:r>
        <w:r w:rsidR="00A0505F">
          <w:rPr>
            <w:noProof/>
            <w:webHidden/>
          </w:rPr>
          <w:t>2</w:t>
        </w:r>
        <w:r w:rsidR="00A0505F">
          <w:rPr>
            <w:noProof/>
            <w:webHidden/>
          </w:rPr>
          <w:fldChar w:fldCharType="end"/>
        </w:r>
      </w:hyperlink>
    </w:p>
    <w:p w14:paraId="3FA91272" w14:textId="3F04916F" w:rsidR="00A0505F" w:rsidRDefault="00626706">
      <w:pPr>
        <w:pStyle w:val="TDC1"/>
        <w:rPr>
          <w:rFonts w:asciiTheme="minorHAnsi" w:eastAsiaTheme="minorEastAsia" w:hAnsiTheme="minorHAnsi" w:cstheme="minorBidi"/>
          <w:b w:val="0"/>
          <w:noProof/>
          <w:szCs w:val="22"/>
          <w:lang w:val="es-CO" w:eastAsia="es-CO"/>
        </w:rPr>
      </w:pPr>
      <w:hyperlink w:anchor="_Toc90542734" w:history="1">
        <w:r w:rsidR="00A0505F" w:rsidRPr="000909C0">
          <w:rPr>
            <w:rStyle w:val="Hipervnculo"/>
            <w:rFonts w:eastAsiaTheme="majorEastAsia" w:cs="Arial"/>
            <w:noProof/>
          </w:rPr>
          <w:t>1.</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Introducción</w:t>
        </w:r>
        <w:r w:rsidR="00A0505F">
          <w:rPr>
            <w:noProof/>
            <w:webHidden/>
          </w:rPr>
          <w:tab/>
        </w:r>
        <w:r w:rsidR="00A0505F">
          <w:rPr>
            <w:noProof/>
            <w:webHidden/>
          </w:rPr>
          <w:fldChar w:fldCharType="begin"/>
        </w:r>
        <w:r w:rsidR="00A0505F">
          <w:rPr>
            <w:noProof/>
            <w:webHidden/>
          </w:rPr>
          <w:instrText xml:space="preserve"> PAGEREF _Toc90542734 \h </w:instrText>
        </w:r>
        <w:r w:rsidR="00A0505F">
          <w:rPr>
            <w:noProof/>
            <w:webHidden/>
          </w:rPr>
        </w:r>
        <w:r w:rsidR="00A0505F">
          <w:rPr>
            <w:noProof/>
            <w:webHidden/>
          </w:rPr>
          <w:fldChar w:fldCharType="separate"/>
        </w:r>
        <w:r w:rsidR="00A0505F">
          <w:rPr>
            <w:noProof/>
            <w:webHidden/>
          </w:rPr>
          <w:t>5</w:t>
        </w:r>
        <w:r w:rsidR="00A0505F">
          <w:rPr>
            <w:noProof/>
            <w:webHidden/>
          </w:rPr>
          <w:fldChar w:fldCharType="end"/>
        </w:r>
      </w:hyperlink>
    </w:p>
    <w:p w14:paraId="54357368" w14:textId="77BA231F" w:rsidR="00A0505F" w:rsidRDefault="00626706">
      <w:pPr>
        <w:pStyle w:val="TDC1"/>
        <w:rPr>
          <w:rFonts w:asciiTheme="minorHAnsi" w:eastAsiaTheme="minorEastAsia" w:hAnsiTheme="minorHAnsi" w:cstheme="minorBidi"/>
          <w:b w:val="0"/>
          <w:noProof/>
          <w:szCs w:val="22"/>
          <w:lang w:val="es-CO" w:eastAsia="es-CO"/>
        </w:rPr>
      </w:pPr>
      <w:hyperlink w:anchor="_Toc90542735" w:history="1">
        <w:r w:rsidR="00A0505F" w:rsidRPr="000909C0">
          <w:rPr>
            <w:rStyle w:val="Hipervnculo"/>
            <w:rFonts w:eastAsiaTheme="majorEastAsia" w:cs="Arial"/>
            <w:noProof/>
            <w:lang w:val="es-ES_tradnl"/>
          </w:rPr>
          <w:t>2.</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Justificación</w:t>
        </w:r>
        <w:r w:rsidR="00A0505F">
          <w:rPr>
            <w:noProof/>
            <w:webHidden/>
          </w:rPr>
          <w:tab/>
        </w:r>
        <w:r w:rsidR="00A0505F">
          <w:rPr>
            <w:noProof/>
            <w:webHidden/>
          </w:rPr>
          <w:fldChar w:fldCharType="begin"/>
        </w:r>
        <w:r w:rsidR="00A0505F">
          <w:rPr>
            <w:noProof/>
            <w:webHidden/>
          </w:rPr>
          <w:instrText xml:space="preserve"> PAGEREF _Toc90542735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21994E60" w14:textId="19994509" w:rsidR="00A0505F" w:rsidRDefault="00626706">
      <w:pPr>
        <w:pStyle w:val="TDC1"/>
        <w:rPr>
          <w:rFonts w:asciiTheme="minorHAnsi" w:eastAsiaTheme="minorEastAsia" w:hAnsiTheme="minorHAnsi" w:cstheme="minorBidi"/>
          <w:b w:val="0"/>
          <w:noProof/>
          <w:szCs w:val="22"/>
          <w:lang w:val="es-CO" w:eastAsia="es-CO"/>
        </w:rPr>
      </w:pPr>
      <w:hyperlink w:anchor="_Toc90542736" w:history="1">
        <w:r w:rsidR="00A0505F" w:rsidRPr="000909C0">
          <w:rPr>
            <w:rStyle w:val="Hipervnculo"/>
            <w:rFonts w:eastAsiaTheme="majorEastAsia" w:cs="Arial"/>
            <w:noProof/>
            <w:lang w:val="es-ES_tradnl"/>
          </w:rPr>
          <w:t>3.</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Contextualización</w:t>
        </w:r>
        <w:r w:rsidR="00A0505F">
          <w:rPr>
            <w:noProof/>
            <w:webHidden/>
          </w:rPr>
          <w:tab/>
        </w:r>
        <w:r w:rsidR="00A0505F">
          <w:rPr>
            <w:noProof/>
            <w:webHidden/>
          </w:rPr>
          <w:fldChar w:fldCharType="begin"/>
        </w:r>
        <w:r w:rsidR="00A0505F">
          <w:rPr>
            <w:noProof/>
            <w:webHidden/>
          </w:rPr>
          <w:instrText xml:space="preserve"> PAGEREF _Toc90542736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11607A71" w14:textId="572BF67E" w:rsidR="00A0505F" w:rsidRDefault="00626706">
      <w:pPr>
        <w:pStyle w:val="TDC1"/>
        <w:rPr>
          <w:rFonts w:asciiTheme="minorHAnsi" w:eastAsiaTheme="minorEastAsia" w:hAnsiTheme="minorHAnsi" w:cstheme="minorBidi"/>
          <w:b w:val="0"/>
          <w:noProof/>
          <w:szCs w:val="22"/>
          <w:lang w:val="es-CO" w:eastAsia="es-CO"/>
        </w:rPr>
      </w:pPr>
      <w:hyperlink w:anchor="_Toc90542737" w:history="1">
        <w:r w:rsidR="00A0505F" w:rsidRPr="000909C0">
          <w:rPr>
            <w:rStyle w:val="Hipervnculo"/>
            <w:rFonts w:eastAsiaTheme="majorEastAsia" w:cs="Arial"/>
            <w:noProof/>
            <w:lang w:val="es-ES_tradnl"/>
          </w:rPr>
          <w:t>4.</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Antecedentes</w:t>
        </w:r>
        <w:r w:rsidR="00A0505F">
          <w:rPr>
            <w:noProof/>
            <w:webHidden/>
          </w:rPr>
          <w:tab/>
        </w:r>
        <w:r w:rsidR="00A0505F">
          <w:rPr>
            <w:noProof/>
            <w:webHidden/>
          </w:rPr>
          <w:fldChar w:fldCharType="begin"/>
        </w:r>
        <w:r w:rsidR="00A0505F">
          <w:rPr>
            <w:noProof/>
            <w:webHidden/>
          </w:rPr>
          <w:instrText xml:space="preserve"> PAGEREF _Toc90542737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3D45F20E" w14:textId="6AD95669" w:rsidR="00A0505F" w:rsidRDefault="00626706">
      <w:pPr>
        <w:pStyle w:val="TDC1"/>
        <w:rPr>
          <w:rFonts w:asciiTheme="minorHAnsi" w:eastAsiaTheme="minorEastAsia" w:hAnsiTheme="minorHAnsi" w:cstheme="minorBidi"/>
          <w:b w:val="0"/>
          <w:noProof/>
          <w:szCs w:val="22"/>
          <w:lang w:val="es-CO" w:eastAsia="es-CO"/>
        </w:rPr>
      </w:pPr>
      <w:hyperlink w:anchor="_Toc90542738" w:history="1">
        <w:r w:rsidR="00A0505F" w:rsidRPr="000909C0">
          <w:rPr>
            <w:rStyle w:val="Hipervnculo"/>
            <w:rFonts w:eastAsiaTheme="majorEastAsia" w:cs="Arial"/>
            <w:noProof/>
            <w:lang w:val="es-ES_tradnl"/>
          </w:rPr>
          <w:t>5.</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lang w:val="es-ES_tradnl"/>
          </w:rPr>
          <w:t>Objetivos</w:t>
        </w:r>
        <w:r w:rsidR="00A0505F">
          <w:rPr>
            <w:noProof/>
            <w:webHidden/>
          </w:rPr>
          <w:tab/>
        </w:r>
        <w:r w:rsidR="00A0505F">
          <w:rPr>
            <w:noProof/>
            <w:webHidden/>
          </w:rPr>
          <w:fldChar w:fldCharType="begin"/>
        </w:r>
        <w:r w:rsidR="00A0505F">
          <w:rPr>
            <w:noProof/>
            <w:webHidden/>
          </w:rPr>
          <w:instrText xml:space="preserve"> PAGEREF _Toc90542738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3F63D4FC" w14:textId="631941BC"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39" w:history="1">
        <w:r w:rsidR="00A0505F" w:rsidRPr="000909C0">
          <w:rPr>
            <w:rStyle w:val="Hipervnculo"/>
            <w:noProof/>
          </w:rPr>
          <w:t>5.1</w:t>
        </w:r>
        <w:r w:rsidR="00A0505F">
          <w:rPr>
            <w:rFonts w:asciiTheme="minorHAnsi" w:eastAsiaTheme="minorEastAsia" w:hAnsiTheme="minorHAnsi" w:cstheme="minorBidi"/>
            <w:noProof/>
            <w:sz w:val="22"/>
            <w:lang w:eastAsia="es-CO"/>
          </w:rPr>
          <w:tab/>
        </w:r>
        <w:r w:rsidR="00A0505F" w:rsidRPr="000909C0">
          <w:rPr>
            <w:rStyle w:val="Hipervnculo"/>
            <w:noProof/>
          </w:rPr>
          <w:t>Objetivo General</w:t>
        </w:r>
        <w:r w:rsidR="00A0505F">
          <w:rPr>
            <w:noProof/>
            <w:webHidden/>
          </w:rPr>
          <w:tab/>
        </w:r>
        <w:r w:rsidR="00A0505F">
          <w:rPr>
            <w:noProof/>
            <w:webHidden/>
          </w:rPr>
          <w:fldChar w:fldCharType="begin"/>
        </w:r>
        <w:r w:rsidR="00A0505F">
          <w:rPr>
            <w:noProof/>
            <w:webHidden/>
          </w:rPr>
          <w:instrText xml:space="preserve"> PAGEREF _Toc90542739 \h </w:instrText>
        </w:r>
        <w:r w:rsidR="00A0505F">
          <w:rPr>
            <w:noProof/>
            <w:webHidden/>
          </w:rPr>
        </w:r>
        <w:r w:rsidR="00A0505F">
          <w:rPr>
            <w:noProof/>
            <w:webHidden/>
          </w:rPr>
          <w:fldChar w:fldCharType="separate"/>
        </w:r>
        <w:r w:rsidR="00A0505F">
          <w:rPr>
            <w:noProof/>
            <w:webHidden/>
          </w:rPr>
          <w:t>6</w:t>
        </w:r>
        <w:r w:rsidR="00A0505F">
          <w:rPr>
            <w:noProof/>
            <w:webHidden/>
          </w:rPr>
          <w:fldChar w:fldCharType="end"/>
        </w:r>
      </w:hyperlink>
    </w:p>
    <w:p w14:paraId="73EE8F7A" w14:textId="5C784EB7"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40" w:history="1">
        <w:r w:rsidR="00A0505F" w:rsidRPr="000909C0">
          <w:rPr>
            <w:rStyle w:val="Hipervnculo"/>
            <w:noProof/>
          </w:rPr>
          <w:t>5.2</w:t>
        </w:r>
        <w:r w:rsidR="00A0505F">
          <w:rPr>
            <w:rFonts w:asciiTheme="minorHAnsi" w:eastAsiaTheme="minorEastAsia" w:hAnsiTheme="minorHAnsi" w:cstheme="minorBidi"/>
            <w:noProof/>
            <w:sz w:val="22"/>
            <w:lang w:eastAsia="es-CO"/>
          </w:rPr>
          <w:tab/>
        </w:r>
        <w:r w:rsidR="00A0505F" w:rsidRPr="000909C0">
          <w:rPr>
            <w:rStyle w:val="Hipervnculo"/>
            <w:noProof/>
          </w:rPr>
          <w:t>Objetivos Específicos</w:t>
        </w:r>
        <w:r w:rsidR="00A0505F">
          <w:rPr>
            <w:noProof/>
            <w:webHidden/>
          </w:rPr>
          <w:tab/>
        </w:r>
        <w:r w:rsidR="00A0505F">
          <w:rPr>
            <w:noProof/>
            <w:webHidden/>
          </w:rPr>
          <w:fldChar w:fldCharType="begin"/>
        </w:r>
        <w:r w:rsidR="00A0505F">
          <w:rPr>
            <w:noProof/>
            <w:webHidden/>
          </w:rPr>
          <w:instrText xml:space="preserve"> PAGEREF _Toc90542740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2203238C" w14:textId="70A7CC8B" w:rsidR="00A0505F" w:rsidRDefault="00626706">
      <w:pPr>
        <w:pStyle w:val="TDC1"/>
        <w:rPr>
          <w:rFonts w:asciiTheme="minorHAnsi" w:eastAsiaTheme="minorEastAsia" w:hAnsiTheme="minorHAnsi" w:cstheme="minorBidi"/>
          <w:b w:val="0"/>
          <w:noProof/>
          <w:szCs w:val="22"/>
          <w:lang w:val="es-CO" w:eastAsia="es-CO"/>
        </w:rPr>
      </w:pPr>
      <w:hyperlink w:anchor="_Toc90542741" w:history="1">
        <w:r w:rsidR="00A0505F" w:rsidRPr="000909C0">
          <w:rPr>
            <w:rStyle w:val="Hipervnculo"/>
            <w:rFonts w:eastAsiaTheme="majorEastAsia" w:cs="Arial"/>
            <w:noProof/>
          </w:rPr>
          <w:t>6.</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Alcance</w:t>
        </w:r>
        <w:r w:rsidR="00A0505F">
          <w:rPr>
            <w:noProof/>
            <w:webHidden/>
          </w:rPr>
          <w:tab/>
        </w:r>
        <w:r w:rsidR="00A0505F">
          <w:rPr>
            <w:noProof/>
            <w:webHidden/>
          </w:rPr>
          <w:fldChar w:fldCharType="begin"/>
        </w:r>
        <w:r w:rsidR="00A0505F">
          <w:rPr>
            <w:noProof/>
            <w:webHidden/>
          </w:rPr>
          <w:instrText xml:space="preserve"> PAGEREF _Toc90542741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6D777ECF" w14:textId="496563A0" w:rsidR="00A0505F" w:rsidRDefault="00626706">
      <w:pPr>
        <w:pStyle w:val="TDC1"/>
        <w:rPr>
          <w:rFonts w:asciiTheme="minorHAnsi" w:eastAsiaTheme="minorEastAsia" w:hAnsiTheme="minorHAnsi" w:cstheme="minorBidi"/>
          <w:b w:val="0"/>
          <w:noProof/>
          <w:szCs w:val="22"/>
          <w:lang w:val="es-CO" w:eastAsia="es-CO"/>
        </w:rPr>
      </w:pPr>
      <w:hyperlink w:anchor="_Toc90542742" w:history="1">
        <w:r w:rsidR="00A0505F" w:rsidRPr="000909C0">
          <w:rPr>
            <w:rStyle w:val="Hipervnculo"/>
            <w:rFonts w:eastAsiaTheme="majorEastAsia" w:cs="Arial"/>
            <w:noProof/>
          </w:rPr>
          <w:t>7.</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Plan de Seguridad de la Información</w:t>
        </w:r>
        <w:r w:rsidR="00A0505F">
          <w:rPr>
            <w:noProof/>
            <w:webHidden/>
          </w:rPr>
          <w:tab/>
        </w:r>
        <w:r w:rsidR="00A0505F">
          <w:rPr>
            <w:noProof/>
            <w:webHidden/>
          </w:rPr>
          <w:fldChar w:fldCharType="begin"/>
        </w:r>
        <w:r w:rsidR="00A0505F">
          <w:rPr>
            <w:noProof/>
            <w:webHidden/>
          </w:rPr>
          <w:instrText xml:space="preserve"> PAGEREF _Toc90542742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1C48B9F2" w14:textId="7B933BB4"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43" w:history="1">
        <w:r w:rsidR="00A0505F" w:rsidRPr="000909C0">
          <w:rPr>
            <w:rStyle w:val="Hipervnculo"/>
            <w:noProof/>
          </w:rPr>
          <w:t>7.1</w:t>
        </w:r>
        <w:r w:rsidR="00A0505F">
          <w:rPr>
            <w:rFonts w:asciiTheme="minorHAnsi" w:eastAsiaTheme="minorEastAsia" w:hAnsiTheme="minorHAnsi" w:cstheme="minorBidi"/>
            <w:noProof/>
            <w:sz w:val="22"/>
            <w:lang w:eastAsia="es-CO"/>
          </w:rPr>
          <w:tab/>
        </w:r>
        <w:r w:rsidR="00A0505F" w:rsidRPr="000909C0">
          <w:rPr>
            <w:rStyle w:val="Hipervnculo"/>
            <w:noProof/>
          </w:rPr>
          <w:t>Plan Operacional de Seguridad de la Información</w:t>
        </w:r>
        <w:r w:rsidR="00A0505F">
          <w:rPr>
            <w:noProof/>
            <w:webHidden/>
          </w:rPr>
          <w:tab/>
        </w:r>
        <w:r w:rsidR="00A0505F">
          <w:rPr>
            <w:noProof/>
            <w:webHidden/>
          </w:rPr>
          <w:fldChar w:fldCharType="begin"/>
        </w:r>
        <w:r w:rsidR="00A0505F">
          <w:rPr>
            <w:noProof/>
            <w:webHidden/>
          </w:rPr>
          <w:instrText xml:space="preserve"> PAGEREF _Toc90542743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2D123E60" w14:textId="73E57BC3"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44" w:history="1">
        <w:r w:rsidR="00A0505F" w:rsidRPr="000909C0">
          <w:rPr>
            <w:rStyle w:val="Hipervnculo"/>
            <w:noProof/>
          </w:rPr>
          <w:t>7.1.1</w:t>
        </w:r>
        <w:r w:rsidR="00A0505F">
          <w:rPr>
            <w:rFonts w:asciiTheme="minorHAnsi" w:eastAsiaTheme="minorEastAsia" w:hAnsiTheme="minorHAnsi" w:cstheme="minorBidi"/>
            <w:noProof/>
            <w:sz w:val="22"/>
            <w:lang w:eastAsia="es-CO"/>
          </w:rPr>
          <w:tab/>
        </w:r>
        <w:r w:rsidR="00A0505F" w:rsidRPr="000909C0">
          <w:rPr>
            <w:rStyle w:val="Hipervnculo"/>
            <w:noProof/>
          </w:rPr>
          <w:t>Gestión de Activos de Información</w:t>
        </w:r>
        <w:r w:rsidR="00A0505F">
          <w:rPr>
            <w:noProof/>
            <w:webHidden/>
          </w:rPr>
          <w:tab/>
        </w:r>
        <w:r w:rsidR="00A0505F">
          <w:rPr>
            <w:noProof/>
            <w:webHidden/>
          </w:rPr>
          <w:fldChar w:fldCharType="begin"/>
        </w:r>
        <w:r w:rsidR="00A0505F">
          <w:rPr>
            <w:noProof/>
            <w:webHidden/>
          </w:rPr>
          <w:instrText xml:space="preserve"> PAGEREF _Toc90542744 \h </w:instrText>
        </w:r>
        <w:r w:rsidR="00A0505F">
          <w:rPr>
            <w:noProof/>
            <w:webHidden/>
          </w:rPr>
        </w:r>
        <w:r w:rsidR="00A0505F">
          <w:rPr>
            <w:noProof/>
            <w:webHidden/>
          </w:rPr>
          <w:fldChar w:fldCharType="separate"/>
        </w:r>
        <w:r w:rsidR="00A0505F">
          <w:rPr>
            <w:noProof/>
            <w:webHidden/>
          </w:rPr>
          <w:t>7</w:t>
        </w:r>
        <w:r w:rsidR="00A0505F">
          <w:rPr>
            <w:noProof/>
            <w:webHidden/>
          </w:rPr>
          <w:fldChar w:fldCharType="end"/>
        </w:r>
      </w:hyperlink>
    </w:p>
    <w:p w14:paraId="2FEFAAF7" w14:textId="1684A01F"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45" w:history="1">
        <w:r w:rsidR="00A0505F" w:rsidRPr="000909C0">
          <w:rPr>
            <w:rStyle w:val="Hipervnculo"/>
            <w:noProof/>
          </w:rPr>
          <w:t>7.1.2</w:t>
        </w:r>
        <w:r w:rsidR="00A0505F">
          <w:rPr>
            <w:rFonts w:asciiTheme="minorHAnsi" w:eastAsiaTheme="minorEastAsia" w:hAnsiTheme="minorHAnsi" w:cstheme="minorBidi"/>
            <w:noProof/>
            <w:sz w:val="22"/>
            <w:lang w:eastAsia="es-CO"/>
          </w:rPr>
          <w:tab/>
        </w:r>
        <w:r w:rsidR="00A0505F" w:rsidRPr="000909C0">
          <w:rPr>
            <w:rStyle w:val="Hipervnculo"/>
            <w:noProof/>
          </w:rPr>
          <w:t>Gestión de Riesgos de Seguridad de la Información</w:t>
        </w:r>
        <w:r w:rsidR="00A0505F">
          <w:rPr>
            <w:noProof/>
            <w:webHidden/>
          </w:rPr>
          <w:tab/>
        </w:r>
        <w:r w:rsidR="00A0505F">
          <w:rPr>
            <w:noProof/>
            <w:webHidden/>
          </w:rPr>
          <w:fldChar w:fldCharType="begin"/>
        </w:r>
        <w:r w:rsidR="00A0505F">
          <w:rPr>
            <w:noProof/>
            <w:webHidden/>
          </w:rPr>
          <w:instrText xml:space="preserve"> PAGEREF _Toc90542745 \h </w:instrText>
        </w:r>
        <w:r w:rsidR="00A0505F">
          <w:rPr>
            <w:noProof/>
            <w:webHidden/>
          </w:rPr>
        </w:r>
        <w:r w:rsidR="00A0505F">
          <w:rPr>
            <w:noProof/>
            <w:webHidden/>
          </w:rPr>
          <w:fldChar w:fldCharType="separate"/>
        </w:r>
        <w:r w:rsidR="00A0505F">
          <w:rPr>
            <w:noProof/>
            <w:webHidden/>
          </w:rPr>
          <w:t>8</w:t>
        </w:r>
        <w:r w:rsidR="00A0505F">
          <w:rPr>
            <w:noProof/>
            <w:webHidden/>
          </w:rPr>
          <w:fldChar w:fldCharType="end"/>
        </w:r>
      </w:hyperlink>
    </w:p>
    <w:p w14:paraId="187E8127" w14:textId="6A8E5D6F"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46" w:history="1">
        <w:r w:rsidR="00A0505F" w:rsidRPr="000909C0">
          <w:rPr>
            <w:rStyle w:val="Hipervnculo"/>
            <w:noProof/>
          </w:rPr>
          <w:t>7.1.3</w:t>
        </w:r>
        <w:r w:rsidR="00A0505F">
          <w:rPr>
            <w:rFonts w:asciiTheme="minorHAnsi" w:eastAsiaTheme="minorEastAsia" w:hAnsiTheme="minorHAnsi" w:cstheme="minorBidi"/>
            <w:noProof/>
            <w:sz w:val="22"/>
            <w:lang w:eastAsia="es-CO"/>
          </w:rPr>
          <w:tab/>
        </w:r>
        <w:r w:rsidR="00A0505F" w:rsidRPr="000909C0">
          <w:rPr>
            <w:rStyle w:val="Hipervnculo"/>
            <w:noProof/>
          </w:rPr>
          <w:t>Tratamiento de Riesgos</w:t>
        </w:r>
        <w:r w:rsidR="00A0505F">
          <w:rPr>
            <w:noProof/>
            <w:webHidden/>
          </w:rPr>
          <w:tab/>
        </w:r>
        <w:r w:rsidR="00A0505F">
          <w:rPr>
            <w:noProof/>
            <w:webHidden/>
          </w:rPr>
          <w:fldChar w:fldCharType="begin"/>
        </w:r>
        <w:r w:rsidR="00A0505F">
          <w:rPr>
            <w:noProof/>
            <w:webHidden/>
          </w:rPr>
          <w:instrText xml:space="preserve"> PAGEREF _Toc90542746 \h </w:instrText>
        </w:r>
        <w:r w:rsidR="00A0505F">
          <w:rPr>
            <w:noProof/>
            <w:webHidden/>
          </w:rPr>
        </w:r>
        <w:r w:rsidR="00A0505F">
          <w:rPr>
            <w:noProof/>
            <w:webHidden/>
          </w:rPr>
          <w:fldChar w:fldCharType="separate"/>
        </w:r>
        <w:r w:rsidR="00A0505F">
          <w:rPr>
            <w:noProof/>
            <w:webHidden/>
          </w:rPr>
          <w:t>8</w:t>
        </w:r>
        <w:r w:rsidR="00A0505F">
          <w:rPr>
            <w:noProof/>
            <w:webHidden/>
          </w:rPr>
          <w:fldChar w:fldCharType="end"/>
        </w:r>
      </w:hyperlink>
    </w:p>
    <w:p w14:paraId="482D6A38" w14:textId="5A715FBB"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47" w:history="1">
        <w:r w:rsidR="00A0505F" w:rsidRPr="000909C0">
          <w:rPr>
            <w:rStyle w:val="Hipervnculo"/>
            <w:noProof/>
          </w:rPr>
          <w:t>7.1.4</w:t>
        </w:r>
        <w:r w:rsidR="00A0505F">
          <w:rPr>
            <w:rFonts w:asciiTheme="minorHAnsi" w:eastAsiaTheme="minorEastAsia" w:hAnsiTheme="minorHAnsi" w:cstheme="minorBidi"/>
            <w:noProof/>
            <w:sz w:val="22"/>
            <w:lang w:eastAsia="es-CO"/>
          </w:rPr>
          <w:tab/>
        </w:r>
        <w:r w:rsidR="00A0505F" w:rsidRPr="000909C0">
          <w:rPr>
            <w:rStyle w:val="Hipervnculo"/>
            <w:noProof/>
          </w:rPr>
          <w:t>Gestión de políticas y procedimientos</w:t>
        </w:r>
        <w:r w:rsidR="00A0505F">
          <w:rPr>
            <w:noProof/>
            <w:webHidden/>
          </w:rPr>
          <w:tab/>
        </w:r>
        <w:r w:rsidR="00A0505F">
          <w:rPr>
            <w:noProof/>
            <w:webHidden/>
          </w:rPr>
          <w:fldChar w:fldCharType="begin"/>
        </w:r>
        <w:r w:rsidR="00A0505F">
          <w:rPr>
            <w:noProof/>
            <w:webHidden/>
          </w:rPr>
          <w:instrText xml:space="preserve"> PAGEREF _Toc90542747 \h </w:instrText>
        </w:r>
        <w:r w:rsidR="00A0505F">
          <w:rPr>
            <w:noProof/>
            <w:webHidden/>
          </w:rPr>
        </w:r>
        <w:r w:rsidR="00A0505F">
          <w:rPr>
            <w:noProof/>
            <w:webHidden/>
          </w:rPr>
          <w:fldChar w:fldCharType="separate"/>
        </w:r>
        <w:r w:rsidR="00A0505F">
          <w:rPr>
            <w:noProof/>
            <w:webHidden/>
          </w:rPr>
          <w:t>9</w:t>
        </w:r>
        <w:r w:rsidR="00A0505F">
          <w:rPr>
            <w:noProof/>
            <w:webHidden/>
          </w:rPr>
          <w:fldChar w:fldCharType="end"/>
        </w:r>
      </w:hyperlink>
    </w:p>
    <w:p w14:paraId="1150B0E7" w14:textId="46E7167C"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48" w:history="1">
        <w:r w:rsidR="00A0505F" w:rsidRPr="000909C0">
          <w:rPr>
            <w:rStyle w:val="Hipervnculo"/>
            <w:noProof/>
          </w:rPr>
          <w:t>7.1.5</w:t>
        </w:r>
        <w:r w:rsidR="00A0505F">
          <w:rPr>
            <w:rFonts w:asciiTheme="minorHAnsi" w:eastAsiaTheme="minorEastAsia" w:hAnsiTheme="minorHAnsi" w:cstheme="minorBidi"/>
            <w:noProof/>
            <w:sz w:val="22"/>
            <w:lang w:eastAsia="es-CO"/>
          </w:rPr>
          <w:tab/>
        </w:r>
        <w:r w:rsidR="00A0505F" w:rsidRPr="000909C0">
          <w:rPr>
            <w:rStyle w:val="Hipervnculo"/>
            <w:noProof/>
          </w:rPr>
          <w:t>Gestión de Recursos de Seguridad</w:t>
        </w:r>
        <w:r w:rsidR="00A0505F">
          <w:rPr>
            <w:noProof/>
            <w:webHidden/>
          </w:rPr>
          <w:tab/>
        </w:r>
        <w:r w:rsidR="00A0505F">
          <w:rPr>
            <w:noProof/>
            <w:webHidden/>
          </w:rPr>
          <w:fldChar w:fldCharType="begin"/>
        </w:r>
        <w:r w:rsidR="00A0505F">
          <w:rPr>
            <w:noProof/>
            <w:webHidden/>
          </w:rPr>
          <w:instrText xml:space="preserve"> PAGEREF _Toc90542748 \h </w:instrText>
        </w:r>
        <w:r w:rsidR="00A0505F">
          <w:rPr>
            <w:noProof/>
            <w:webHidden/>
          </w:rPr>
        </w:r>
        <w:r w:rsidR="00A0505F">
          <w:rPr>
            <w:noProof/>
            <w:webHidden/>
          </w:rPr>
          <w:fldChar w:fldCharType="separate"/>
        </w:r>
        <w:r w:rsidR="00A0505F">
          <w:rPr>
            <w:noProof/>
            <w:webHidden/>
          </w:rPr>
          <w:t>9</w:t>
        </w:r>
        <w:r w:rsidR="00A0505F">
          <w:rPr>
            <w:noProof/>
            <w:webHidden/>
          </w:rPr>
          <w:fldChar w:fldCharType="end"/>
        </w:r>
      </w:hyperlink>
    </w:p>
    <w:p w14:paraId="5F9F3720" w14:textId="43240BF5"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49" w:history="1">
        <w:r w:rsidR="00A0505F" w:rsidRPr="000909C0">
          <w:rPr>
            <w:rStyle w:val="Hipervnculo"/>
            <w:noProof/>
          </w:rPr>
          <w:t>7.2</w:t>
        </w:r>
        <w:r w:rsidR="00A0505F">
          <w:rPr>
            <w:rFonts w:asciiTheme="minorHAnsi" w:eastAsiaTheme="minorEastAsia" w:hAnsiTheme="minorHAnsi" w:cstheme="minorBidi"/>
            <w:noProof/>
            <w:sz w:val="22"/>
            <w:lang w:eastAsia="es-CO"/>
          </w:rPr>
          <w:tab/>
        </w:r>
        <w:r w:rsidR="00A0505F" w:rsidRPr="000909C0">
          <w:rPr>
            <w:rStyle w:val="Hipervnculo"/>
            <w:noProof/>
          </w:rPr>
          <w:t>Plan de Seguimiento y Evaluación de la Implementación y Mantenimiento de la Seguridad de la Información</w:t>
        </w:r>
        <w:r w:rsidR="00A0505F">
          <w:rPr>
            <w:noProof/>
            <w:webHidden/>
          </w:rPr>
          <w:tab/>
        </w:r>
        <w:r w:rsidR="00A0505F">
          <w:rPr>
            <w:noProof/>
            <w:webHidden/>
          </w:rPr>
          <w:fldChar w:fldCharType="begin"/>
        </w:r>
        <w:r w:rsidR="00A0505F">
          <w:rPr>
            <w:noProof/>
            <w:webHidden/>
          </w:rPr>
          <w:instrText xml:space="preserve"> PAGEREF _Toc90542749 \h </w:instrText>
        </w:r>
        <w:r w:rsidR="00A0505F">
          <w:rPr>
            <w:noProof/>
            <w:webHidden/>
          </w:rPr>
        </w:r>
        <w:r w:rsidR="00A0505F">
          <w:rPr>
            <w:noProof/>
            <w:webHidden/>
          </w:rPr>
          <w:fldChar w:fldCharType="separate"/>
        </w:r>
        <w:r w:rsidR="00A0505F">
          <w:rPr>
            <w:noProof/>
            <w:webHidden/>
          </w:rPr>
          <w:t>10</w:t>
        </w:r>
        <w:r w:rsidR="00A0505F">
          <w:rPr>
            <w:noProof/>
            <w:webHidden/>
          </w:rPr>
          <w:fldChar w:fldCharType="end"/>
        </w:r>
      </w:hyperlink>
    </w:p>
    <w:p w14:paraId="7A12C314" w14:textId="648912BB"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0" w:history="1">
        <w:r w:rsidR="00A0505F" w:rsidRPr="000909C0">
          <w:rPr>
            <w:rStyle w:val="Hipervnculo"/>
            <w:noProof/>
          </w:rPr>
          <w:t>7.2.1</w:t>
        </w:r>
        <w:r w:rsidR="00A0505F">
          <w:rPr>
            <w:rFonts w:asciiTheme="minorHAnsi" w:eastAsiaTheme="minorEastAsia" w:hAnsiTheme="minorHAnsi" w:cstheme="minorBidi"/>
            <w:noProof/>
            <w:sz w:val="22"/>
            <w:lang w:eastAsia="es-CO"/>
          </w:rPr>
          <w:tab/>
        </w:r>
        <w:r w:rsidR="00A0505F" w:rsidRPr="000909C0">
          <w:rPr>
            <w:rStyle w:val="Hipervnculo"/>
            <w:noProof/>
          </w:rPr>
          <w:t>Gestión de Indicadores</w:t>
        </w:r>
        <w:r w:rsidR="00A0505F">
          <w:rPr>
            <w:noProof/>
            <w:webHidden/>
          </w:rPr>
          <w:tab/>
        </w:r>
        <w:r w:rsidR="00A0505F">
          <w:rPr>
            <w:noProof/>
            <w:webHidden/>
          </w:rPr>
          <w:fldChar w:fldCharType="begin"/>
        </w:r>
        <w:r w:rsidR="00A0505F">
          <w:rPr>
            <w:noProof/>
            <w:webHidden/>
          </w:rPr>
          <w:instrText xml:space="preserve"> PAGEREF _Toc90542750 \h </w:instrText>
        </w:r>
        <w:r w:rsidR="00A0505F">
          <w:rPr>
            <w:noProof/>
            <w:webHidden/>
          </w:rPr>
        </w:r>
        <w:r w:rsidR="00A0505F">
          <w:rPr>
            <w:noProof/>
            <w:webHidden/>
          </w:rPr>
          <w:fldChar w:fldCharType="separate"/>
        </w:r>
        <w:r w:rsidR="00A0505F">
          <w:rPr>
            <w:noProof/>
            <w:webHidden/>
          </w:rPr>
          <w:t>10</w:t>
        </w:r>
        <w:r w:rsidR="00A0505F">
          <w:rPr>
            <w:noProof/>
            <w:webHidden/>
          </w:rPr>
          <w:fldChar w:fldCharType="end"/>
        </w:r>
      </w:hyperlink>
    </w:p>
    <w:p w14:paraId="3CD2CB27" w14:textId="798ADB94"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1" w:history="1">
        <w:r w:rsidR="00A0505F" w:rsidRPr="000909C0">
          <w:rPr>
            <w:rStyle w:val="Hipervnculo"/>
            <w:noProof/>
          </w:rPr>
          <w:t>7.2.2</w:t>
        </w:r>
        <w:r w:rsidR="00A0505F">
          <w:rPr>
            <w:rFonts w:asciiTheme="minorHAnsi" w:eastAsiaTheme="minorEastAsia" w:hAnsiTheme="minorHAnsi" w:cstheme="minorBidi"/>
            <w:noProof/>
            <w:sz w:val="22"/>
            <w:lang w:eastAsia="es-CO"/>
          </w:rPr>
          <w:tab/>
        </w:r>
        <w:r w:rsidR="00A0505F" w:rsidRPr="000909C0">
          <w:rPr>
            <w:rStyle w:val="Hipervnculo"/>
            <w:noProof/>
          </w:rPr>
          <w:t>Gestión de Vulnerabilidades</w:t>
        </w:r>
        <w:r w:rsidR="00A0505F">
          <w:rPr>
            <w:noProof/>
            <w:webHidden/>
          </w:rPr>
          <w:tab/>
        </w:r>
        <w:r w:rsidR="00A0505F">
          <w:rPr>
            <w:noProof/>
            <w:webHidden/>
          </w:rPr>
          <w:fldChar w:fldCharType="begin"/>
        </w:r>
        <w:r w:rsidR="00A0505F">
          <w:rPr>
            <w:noProof/>
            <w:webHidden/>
          </w:rPr>
          <w:instrText xml:space="preserve"> PAGEREF _Toc90542751 \h </w:instrText>
        </w:r>
        <w:r w:rsidR="00A0505F">
          <w:rPr>
            <w:noProof/>
            <w:webHidden/>
          </w:rPr>
        </w:r>
        <w:r w:rsidR="00A0505F">
          <w:rPr>
            <w:noProof/>
            <w:webHidden/>
          </w:rPr>
          <w:fldChar w:fldCharType="separate"/>
        </w:r>
        <w:r w:rsidR="00A0505F">
          <w:rPr>
            <w:noProof/>
            <w:webHidden/>
          </w:rPr>
          <w:t>11</w:t>
        </w:r>
        <w:r w:rsidR="00A0505F">
          <w:rPr>
            <w:noProof/>
            <w:webHidden/>
          </w:rPr>
          <w:fldChar w:fldCharType="end"/>
        </w:r>
      </w:hyperlink>
    </w:p>
    <w:p w14:paraId="7DC87ECA" w14:textId="4A58B559"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2" w:history="1">
        <w:r w:rsidR="00A0505F" w:rsidRPr="000909C0">
          <w:rPr>
            <w:rStyle w:val="Hipervnculo"/>
            <w:noProof/>
          </w:rPr>
          <w:t>7.2.3</w:t>
        </w:r>
        <w:r w:rsidR="00A0505F">
          <w:rPr>
            <w:rFonts w:asciiTheme="minorHAnsi" w:eastAsiaTheme="minorEastAsia" w:hAnsiTheme="minorHAnsi" w:cstheme="minorBidi"/>
            <w:noProof/>
            <w:sz w:val="22"/>
            <w:lang w:eastAsia="es-CO"/>
          </w:rPr>
          <w:tab/>
        </w:r>
        <w:r w:rsidR="00A0505F" w:rsidRPr="000909C0">
          <w:rPr>
            <w:rStyle w:val="Hipervnculo"/>
            <w:noProof/>
          </w:rPr>
          <w:t>Plan de Auditorías de Seguridad de la Información</w:t>
        </w:r>
        <w:r w:rsidR="00A0505F">
          <w:rPr>
            <w:noProof/>
            <w:webHidden/>
          </w:rPr>
          <w:tab/>
        </w:r>
        <w:r w:rsidR="00A0505F">
          <w:rPr>
            <w:noProof/>
            <w:webHidden/>
          </w:rPr>
          <w:fldChar w:fldCharType="begin"/>
        </w:r>
        <w:r w:rsidR="00A0505F">
          <w:rPr>
            <w:noProof/>
            <w:webHidden/>
          </w:rPr>
          <w:instrText xml:space="preserve"> PAGEREF _Toc90542752 \h </w:instrText>
        </w:r>
        <w:r w:rsidR="00A0505F">
          <w:rPr>
            <w:noProof/>
            <w:webHidden/>
          </w:rPr>
        </w:r>
        <w:r w:rsidR="00A0505F">
          <w:rPr>
            <w:noProof/>
            <w:webHidden/>
          </w:rPr>
          <w:fldChar w:fldCharType="separate"/>
        </w:r>
        <w:r w:rsidR="00A0505F">
          <w:rPr>
            <w:noProof/>
            <w:webHidden/>
          </w:rPr>
          <w:t>11</w:t>
        </w:r>
        <w:r w:rsidR="00A0505F">
          <w:rPr>
            <w:noProof/>
            <w:webHidden/>
          </w:rPr>
          <w:fldChar w:fldCharType="end"/>
        </w:r>
      </w:hyperlink>
    </w:p>
    <w:p w14:paraId="0FB5139B" w14:textId="72D06580"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3" w:history="1">
        <w:r w:rsidR="00A0505F" w:rsidRPr="000909C0">
          <w:rPr>
            <w:rStyle w:val="Hipervnculo"/>
            <w:noProof/>
          </w:rPr>
          <w:t>7.2.4</w:t>
        </w:r>
        <w:r w:rsidR="00A0505F">
          <w:rPr>
            <w:rFonts w:asciiTheme="minorHAnsi" w:eastAsiaTheme="minorEastAsia" w:hAnsiTheme="minorHAnsi" w:cstheme="minorBidi"/>
            <w:noProof/>
            <w:sz w:val="22"/>
            <w:lang w:eastAsia="es-CO"/>
          </w:rPr>
          <w:tab/>
        </w:r>
        <w:r w:rsidR="00A0505F" w:rsidRPr="000909C0">
          <w:rPr>
            <w:rStyle w:val="Hipervnculo"/>
            <w:noProof/>
          </w:rPr>
          <w:t>Plan de Mejoramiento Continuo</w:t>
        </w:r>
        <w:r w:rsidR="00A0505F">
          <w:rPr>
            <w:noProof/>
            <w:webHidden/>
          </w:rPr>
          <w:tab/>
        </w:r>
        <w:r w:rsidR="00A0505F">
          <w:rPr>
            <w:noProof/>
            <w:webHidden/>
          </w:rPr>
          <w:fldChar w:fldCharType="begin"/>
        </w:r>
        <w:r w:rsidR="00A0505F">
          <w:rPr>
            <w:noProof/>
            <w:webHidden/>
          </w:rPr>
          <w:instrText xml:space="preserve"> PAGEREF _Toc90542753 \h </w:instrText>
        </w:r>
        <w:r w:rsidR="00A0505F">
          <w:rPr>
            <w:noProof/>
            <w:webHidden/>
          </w:rPr>
        </w:r>
        <w:r w:rsidR="00A0505F">
          <w:rPr>
            <w:noProof/>
            <w:webHidden/>
          </w:rPr>
          <w:fldChar w:fldCharType="separate"/>
        </w:r>
        <w:r w:rsidR="00A0505F">
          <w:rPr>
            <w:noProof/>
            <w:webHidden/>
          </w:rPr>
          <w:t>13</w:t>
        </w:r>
        <w:r w:rsidR="00A0505F">
          <w:rPr>
            <w:noProof/>
            <w:webHidden/>
          </w:rPr>
          <w:fldChar w:fldCharType="end"/>
        </w:r>
      </w:hyperlink>
    </w:p>
    <w:p w14:paraId="30BDDD7A" w14:textId="0AB3A4B4"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4" w:history="1">
        <w:r w:rsidR="00A0505F" w:rsidRPr="000909C0">
          <w:rPr>
            <w:rStyle w:val="Hipervnculo"/>
            <w:noProof/>
          </w:rPr>
          <w:t>7.2.5</w:t>
        </w:r>
        <w:r w:rsidR="00A0505F">
          <w:rPr>
            <w:rFonts w:asciiTheme="minorHAnsi" w:eastAsiaTheme="minorEastAsia" w:hAnsiTheme="minorHAnsi" w:cstheme="minorBidi"/>
            <w:noProof/>
            <w:sz w:val="22"/>
            <w:lang w:eastAsia="es-CO"/>
          </w:rPr>
          <w:tab/>
        </w:r>
        <w:r w:rsidR="00A0505F" w:rsidRPr="000909C0">
          <w:rPr>
            <w:rStyle w:val="Hipervnculo"/>
            <w:noProof/>
          </w:rPr>
          <w:t>Revisión por la Dirección</w:t>
        </w:r>
        <w:r w:rsidR="00A0505F">
          <w:rPr>
            <w:noProof/>
            <w:webHidden/>
          </w:rPr>
          <w:tab/>
        </w:r>
        <w:r w:rsidR="00A0505F">
          <w:rPr>
            <w:noProof/>
            <w:webHidden/>
          </w:rPr>
          <w:fldChar w:fldCharType="begin"/>
        </w:r>
        <w:r w:rsidR="00A0505F">
          <w:rPr>
            <w:noProof/>
            <w:webHidden/>
          </w:rPr>
          <w:instrText xml:space="preserve"> PAGEREF _Toc90542754 \h </w:instrText>
        </w:r>
        <w:r w:rsidR="00A0505F">
          <w:rPr>
            <w:noProof/>
            <w:webHidden/>
          </w:rPr>
        </w:r>
        <w:r w:rsidR="00A0505F">
          <w:rPr>
            <w:noProof/>
            <w:webHidden/>
          </w:rPr>
          <w:fldChar w:fldCharType="separate"/>
        </w:r>
        <w:r w:rsidR="00A0505F">
          <w:rPr>
            <w:noProof/>
            <w:webHidden/>
          </w:rPr>
          <w:t>14</w:t>
        </w:r>
        <w:r w:rsidR="00A0505F">
          <w:rPr>
            <w:noProof/>
            <w:webHidden/>
          </w:rPr>
          <w:fldChar w:fldCharType="end"/>
        </w:r>
      </w:hyperlink>
    </w:p>
    <w:p w14:paraId="7EE665B0" w14:textId="701896ED"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55" w:history="1">
        <w:r w:rsidR="00A0505F" w:rsidRPr="000909C0">
          <w:rPr>
            <w:rStyle w:val="Hipervnculo"/>
            <w:noProof/>
          </w:rPr>
          <w:t>7.3</w:t>
        </w:r>
        <w:r w:rsidR="00A0505F">
          <w:rPr>
            <w:rFonts w:asciiTheme="minorHAnsi" w:eastAsiaTheme="minorEastAsia" w:hAnsiTheme="minorHAnsi" w:cstheme="minorBidi"/>
            <w:noProof/>
            <w:sz w:val="22"/>
            <w:lang w:eastAsia="es-CO"/>
          </w:rPr>
          <w:tab/>
        </w:r>
        <w:r w:rsidR="00A0505F" w:rsidRPr="000909C0">
          <w:rPr>
            <w:rStyle w:val="Hipervnculo"/>
            <w:noProof/>
          </w:rPr>
          <w:t>Plan de Comunicaciones</w:t>
        </w:r>
        <w:r w:rsidR="00A0505F">
          <w:rPr>
            <w:noProof/>
            <w:webHidden/>
          </w:rPr>
          <w:tab/>
        </w:r>
        <w:r w:rsidR="00A0505F">
          <w:rPr>
            <w:noProof/>
            <w:webHidden/>
          </w:rPr>
          <w:fldChar w:fldCharType="begin"/>
        </w:r>
        <w:r w:rsidR="00A0505F">
          <w:rPr>
            <w:noProof/>
            <w:webHidden/>
          </w:rPr>
          <w:instrText xml:space="preserve"> PAGEREF _Toc90542755 \h </w:instrText>
        </w:r>
        <w:r w:rsidR="00A0505F">
          <w:rPr>
            <w:noProof/>
            <w:webHidden/>
          </w:rPr>
        </w:r>
        <w:r w:rsidR="00A0505F">
          <w:rPr>
            <w:noProof/>
            <w:webHidden/>
          </w:rPr>
          <w:fldChar w:fldCharType="separate"/>
        </w:r>
        <w:r w:rsidR="00A0505F">
          <w:rPr>
            <w:noProof/>
            <w:webHidden/>
          </w:rPr>
          <w:t>14</w:t>
        </w:r>
        <w:r w:rsidR="00A0505F">
          <w:rPr>
            <w:noProof/>
            <w:webHidden/>
          </w:rPr>
          <w:fldChar w:fldCharType="end"/>
        </w:r>
      </w:hyperlink>
    </w:p>
    <w:p w14:paraId="67D7FF01" w14:textId="7BFA0138"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6" w:history="1">
        <w:r w:rsidR="00A0505F" w:rsidRPr="000909C0">
          <w:rPr>
            <w:rStyle w:val="Hipervnculo"/>
            <w:noProof/>
          </w:rPr>
          <w:t>7.3.1</w:t>
        </w:r>
        <w:r w:rsidR="00A0505F">
          <w:rPr>
            <w:rFonts w:asciiTheme="minorHAnsi" w:eastAsiaTheme="minorEastAsia" w:hAnsiTheme="minorHAnsi" w:cstheme="minorBidi"/>
            <w:noProof/>
            <w:sz w:val="22"/>
            <w:lang w:eastAsia="es-CO"/>
          </w:rPr>
          <w:tab/>
        </w:r>
        <w:r w:rsidR="00A0505F" w:rsidRPr="000909C0">
          <w:rPr>
            <w:rStyle w:val="Hipervnculo"/>
            <w:noProof/>
          </w:rPr>
          <w:t>Caracterización de Interesados</w:t>
        </w:r>
        <w:r w:rsidR="00A0505F">
          <w:rPr>
            <w:noProof/>
            <w:webHidden/>
          </w:rPr>
          <w:tab/>
        </w:r>
        <w:r w:rsidR="00A0505F">
          <w:rPr>
            <w:noProof/>
            <w:webHidden/>
          </w:rPr>
          <w:fldChar w:fldCharType="begin"/>
        </w:r>
        <w:r w:rsidR="00A0505F">
          <w:rPr>
            <w:noProof/>
            <w:webHidden/>
          </w:rPr>
          <w:instrText xml:space="preserve"> PAGEREF _Toc90542756 \h </w:instrText>
        </w:r>
        <w:r w:rsidR="00A0505F">
          <w:rPr>
            <w:noProof/>
            <w:webHidden/>
          </w:rPr>
        </w:r>
        <w:r w:rsidR="00A0505F">
          <w:rPr>
            <w:noProof/>
            <w:webHidden/>
          </w:rPr>
          <w:fldChar w:fldCharType="separate"/>
        </w:r>
        <w:r w:rsidR="00A0505F">
          <w:rPr>
            <w:noProof/>
            <w:webHidden/>
          </w:rPr>
          <w:t>14</w:t>
        </w:r>
        <w:r w:rsidR="00A0505F">
          <w:rPr>
            <w:noProof/>
            <w:webHidden/>
          </w:rPr>
          <w:fldChar w:fldCharType="end"/>
        </w:r>
      </w:hyperlink>
    </w:p>
    <w:p w14:paraId="645EC31F" w14:textId="32ED69CF"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7" w:history="1">
        <w:r w:rsidR="00A0505F" w:rsidRPr="000909C0">
          <w:rPr>
            <w:rStyle w:val="Hipervnculo"/>
            <w:noProof/>
          </w:rPr>
          <w:t>7.3.2</w:t>
        </w:r>
        <w:r w:rsidR="00A0505F">
          <w:rPr>
            <w:rFonts w:asciiTheme="minorHAnsi" w:eastAsiaTheme="minorEastAsia" w:hAnsiTheme="minorHAnsi" w:cstheme="minorBidi"/>
            <w:noProof/>
            <w:sz w:val="22"/>
            <w:lang w:eastAsia="es-CO"/>
          </w:rPr>
          <w:tab/>
        </w:r>
        <w:r w:rsidR="00A0505F" w:rsidRPr="000909C0">
          <w:rPr>
            <w:rStyle w:val="Hipervnculo"/>
            <w:noProof/>
          </w:rPr>
          <w:t>Comunicaciones</w:t>
        </w:r>
        <w:r w:rsidR="00A0505F">
          <w:rPr>
            <w:noProof/>
            <w:webHidden/>
          </w:rPr>
          <w:tab/>
        </w:r>
        <w:r w:rsidR="00A0505F">
          <w:rPr>
            <w:noProof/>
            <w:webHidden/>
          </w:rPr>
          <w:fldChar w:fldCharType="begin"/>
        </w:r>
        <w:r w:rsidR="00A0505F">
          <w:rPr>
            <w:noProof/>
            <w:webHidden/>
          </w:rPr>
          <w:instrText xml:space="preserve"> PAGEREF _Toc90542757 \h </w:instrText>
        </w:r>
        <w:r w:rsidR="00A0505F">
          <w:rPr>
            <w:noProof/>
            <w:webHidden/>
          </w:rPr>
        </w:r>
        <w:r w:rsidR="00A0505F">
          <w:rPr>
            <w:noProof/>
            <w:webHidden/>
          </w:rPr>
          <w:fldChar w:fldCharType="separate"/>
        </w:r>
        <w:r w:rsidR="00A0505F">
          <w:rPr>
            <w:noProof/>
            <w:webHidden/>
          </w:rPr>
          <w:t>15</w:t>
        </w:r>
        <w:r w:rsidR="00A0505F">
          <w:rPr>
            <w:noProof/>
            <w:webHidden/>
          </w:rPr>
          <w:fldChar w:fldCharType="end"/>
        </w:r>
      </w:hyperlink>
    </w:p>
    <w:p w14:paraId="22705C79" w14:textId="597E886F"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58" w:history="1">
        <w:r w:rsidR="00A0505F" w:rsidRPr="000909C0">
          <w:rPr>
            <w:rStyle w:val="Hipervnculo"/>
            <w:noProof/>
          </w:rPr>
          <w:t>7.4</w:t>
        </w:r>
        <w:r w:rsidR="00A0505F">
          <w:rPr>
            <w:rFonts w:asciiTheme="minorHAnsi" w:eastAsiaTheme="minorEastAsia" w:hAnsiTheme="minorHAnsi" w:cstheme="minorBidi"/>
            <w:noProof/>
            <w:sz w:val="22"/>
            <w:lang w:eastAsia="es-CO"/>
          </w:rPr>
          <w:tab/>
        </w:r>
        <w:r w:rsidR="00A0505F" w:rsidRPr="000909C0">
          <w:rPr>
            <w:rStyle w:val="Hipervnculo"/>
            <w:noProof/>
          </w:rPr>
          <w:t>Plan de sensibilización y capacitación</w:t>
        </w:r>
        <w:r w:rsidR="00A0505F">
          <w:rPr>
            <w:noProof/>
            <w:webHidden/>
          </w:rPr>
          <w:tab/>
        </w:r>
        <w:r w:rsidR="00A0505F">
          <w:rPr>
            <w:noProof/>
            <w:webHidden/>
          </w:rPr>
          <w:fldChar w:fldCharType="begin"/>
        </w:r>
        <w:r w:rsidR="00A0505F">
          <w:rPr>
            <w:noProof/>
            <w:webHidden/>
          </w:rPr>
          <w:instrText xml:space="preserve"> PAGEREF _Toc90542758 \h </w:instrText>
        </w:r>
        <w:r w:rsidR="00A0505F">
          <w:rPr>
            <w:noProof/>
            <w:webHidden/>
          </w:rPr>
        </w:r>
        <w:r w:rsidR="00A0505F">
          <w:rPr>
            <w:noProof/>
            <w:webHidden/>
          </w:rPr>
          <w:fldChar w:fldCharType="separate"/>
        </w:r>
        <w:r w:rsidR="00A0505F">
          <w:rPr>
            <w:noProof/>
            <w:webHidden/>
          </w:rPr>
          <w:t>16</w:t>
        </w:r>
        <w:r w:rsidR="00A0505F">
          <w:rPr>
            <w:noProof/>
            <w:webHidden/>
          </w:rPr>
          <w:fldChar w:fldCharType="end"/>
        </w:r>
      </w:hyperlink>
    </w:p>
    <w:p w14:paraId="4B984A20" w14:textId="07807183"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59" w:history="1">
        <w:r w:rsidR="00A0505F" w:rsidRPr="000909C0">
          <w:rPr>
            <w:rStyle w:val="Hipervnculo"/>
            <w:noProof/>
          </w:rPr>
          <w:t>7.4.1</w:t>
        </w:r>
        <w:r w:rsidR="00A0505F">
          <w:rPr>
            <w:rFonts w:asciiTheme="minorHAnsi" w:eastAsiaTheme="minorEastAsia" w:hAnsiTheme="minorHAnsi" w:cstheme="minorBidi"/>
            <w:noProof/>
            <w:sz w:val="22"/>
            <w:lang w:eastAsia="es-CO"/>
          </w:rPr>
          <w:tab/>
        </w:r>
        <w:r w:rsidR="00A0505F" w:rsidRPr="000909C0">
          <w:rPr>
            <w:rStyle w:val="Hipervnculo"/>
            <w:noProof/>
          </w:rPr>
          <w:t>Sensibilización</w:t>
        </w:r>
        <w:r w:rsidR="00A0505F">
          <w:rPr>
            <w:noProof/>
            <w:webHidden/>
          </w:rPr>
          <w:tab/>
        </w:r>
        <w:r w:rsidR="00A0505F">
          <w:rPr>
            <w:noProof/>
            <w:webHidden/>
          </w:rPr>
          <w:fldChar w:fldCharType="begin"/>
        </w:r>
        <w:r w:rsidR="00A0505F">
          <w:rPr>
            <w:noProof/>
            <w:webHidden/>
          </w:rPr>
          <w:instrText xml:space="preserve"> PAGEREF _Toc90542759 \h </w:instrText>
        </w:r>
        <w:r w:rsidR="00A0505F">
          <w:rPr>
            <w:noProof/>
            <w:webHidden/>
          </w:rPr>
        </w:r>
        <w:r w:rsidR="00A0505F">
          <w:rPr>
            <w:noProof/>
            <w:webHidden/>
          </w:rPr>
          <w:fldChar w:fldCharType="separate"/>
        </w:r>
        <w:r w:rsidR="00A0505F">
          <w:rPr>
            <w:noProof/>
            <w:webHidden/>
          </w:rPr>
          <w:t>17</w:t>
        </w:r>
        <w:r w:rsidR="00A0505F">
          <w:rPr>
            <w:noProof/>
            <w:webHidden/>
          </w:rPr>
          <w:fldChar w:fldCharType="end"/>
        </w:r>
      </w:hyperlink>
    </w:p>
    <w:p w14:paraId="2C6081FF" w14:textId="5F4FD3DD" w:rsidR="00A0505F" w:rsidRDefault="00626706">
      <w:pPr>
        <w:pStyle w:val="TDC3"/>
        <w:tabs>
          <w:tab w:val="left" w:pos="1320"/>
          <w:tab w:val="right" w:leader="dot" w:pos="9350"/>
        </w:tabs>
        <w:rPr>
          <w:rFonts w:asciiTheme="minorHAnsi" w:eastAsiaTheme="minorEastAsia" w:hAnsiTheme="minorHAnsi" w:cstheme="minorBidi"/>
          <w:noProof/>
          <w:sz w:val="22"/>
          <w:lang w:eastAsia="es-CO"/>
        </w:rPr>
      </w:pPr>
      <w:hyperlink w:anchor="_Toc90542760" w:history="1">
        <w:r w:rsidR="00A0505F" w:rsidRPr="000909C0">
          <w:rPr>
            <w:rStyle w:val="Hipervnculo"/>
            <w:noProof/>
          </w:rPr>
          <w:t>7.4.2</w:t>
        </w:r>
        <w:r w:rsidR="00A0505F">
          <w:rPr>
            <w:rFonts w:asciiTheme="minorHAnsi" w:eastAsiaTheme="minorEastAsia" w:hAnsiTheme="minorHAnsi" w:cstheme="minorBidi"/>
            <w:noProof/>
            <w:sz w:val="22"/>
            <w:lang w:eastAsia="es-CO"/>
          </w:rPr>
          <w:tab/>
        </w:r>
        <w:r w:rsidR="00A0505F" w:rsidRPr="000909C0">
          <w:rPr>
            <w:rStyle w:val="Hipervnculo"/>
            <w:noProof/>
          </w:rPr>
          <w:t>Capacitación</w:t>
        </w:r>
        <w:r w:rsidR="00A0505F">
          <w:rPr>
            <w:noProof/>
            <w:webHidden/>
          </w:rPr>
          <w:tab/>
        </w:r>
        <w:r w:rsidR="00A0505F">
          <w:rPr>
            <w:noProof/>
            <w:webHidden/>
          </w:rPr>
          <w:fldChar w:fldCharType="begin"/>
        </w:r>
        <w:r w:rsidR="00A0505F">
          <w:rPr>
            <w:noProof/>
            <w:webHidden/>
          </w:rPr>
          <w:instrText xml:space="preserve"> PAGEREF _Toc90542760 \h </w:instrText>
        </w:r>
        <w:r w:rsidR="00A0505F">
          <w:rPr>
            <w:noProof/>
            <w:webHidden/>
          </w:rPr>
        </w:r>
        <w:r w:rsidR="00A0505F">
          <w:rPr>
            <w:noProof/>
            <w:webHidden/>
          </w:rPr>
          <w:fldChar w:fldCharType="separate"/>
        </w:r>
        <w:r w:rsidR="00A0505F">
          <w:rPr>
            <w:noProof/>
            <w:webHidden/>
          </w:rPr>
          <w:t>19</w:t>
        </w:r>
        <w:r w:rsidR="00A0505F">
          <w:rPr>
            <w:noProof/>
            <w:webHidden/>
          </w:rPr>
          <w:fldChar w:fldCharType="end"/>
        </w:r>
      </w:hyperlink>
    </w:p>
    <w:p w14:paraId="0D67DB59" w14:textId="3AA003A9" w:rsidR="00A0505F" w:rsidRDefault="00626706">
      <w:pPr>
        <w:pStyle w:val="TDC2"/>
        <w:tabs>
          <w:tab w:val="left" w:pos="880"/>
          <w:tab w:val="right" w:leader="dot" w:pos="9350"/>
        </w:tabs>
        <w:rPr>
          <w:rFonts w:asciiTheme="minorHAnsi" w:eastAsiaTheme="minorEastAsia" w:hAnsiTheme="minorHAnsi" w:cstheme="minorBidi"/>
          <w:noProof/>
          <w:sz w:val="22"/>
          <w:lang w:eastAsia="es-CO"/>
        </w:rPr>
      </w:pPr>
      <w:hyperlink w:anchor="_Toc90542761" w:history="1">
        <w:r w:rsidR="00A0505F" w:rsidRPr="000909C0">
          <w:rPr>
            <w:rStyle w:val="Hipervnculo"/>
            <w:noProof/>
          </w:rPr>
          <w:t>7.5</w:t>
        </w:r>
        <w:r w:rsidR="00A0505F">
          <w:rPr>
            <w:rFonts w:asciiTheme="minorHAnsi" w:eastAsiaTheme="minorEastAsia" w:hAnsiTheme="minorHAnsi" w:cstheme="minorBidi"/>
            <w:noProof/>
            <w:sz w:val="22"/>
            <w:lang w:eastAsia="es-CO"/>
          </w:rPr>
          <w:tab/>
        </w:r>
        <w:r w:rsidR="00A0505F" w:rsidRPr="000909C0">
          <w:rPr>
            <w:rStyle w:val="Hipervnculo"/>
            <w:noProof/>
          </w:rPr>
          <w:t>Hoja de Ruta</w:t>
        </w:r>
        <w:r w:rsidR="00A0505F">
          <w:rPr>
            <w:noProof/>
            <w:webHidden/>
          </w:rPr>
          <w:tab/>
        </w:r>
        <w:r w:rsidR="00A0505F">
          <w:rPr>
            <w:noProof/>
            <w:webHidden/>
          </w:rPr>
          <w:fldChar w:fldCharType="begin"/>
        </w:r>
        <w:r w:rsidR="00A0505F">
          <w:rPr>
            <w:noProof/>
            <w:webHidden/>
          </w:rPr>
          <w:instrText xml:space="preserve"> PAGEREF _Toc90542761 \h </w:instrText>
        </w:r>
        <w:r w:rsidR="00A0505F">
          <w:rPr>
            <w:noProof/>
            <w:webHidden/>
          </w:rPr>
        </w:r>
        <w:r w:rsidR="00A0505F">
          <w:rPr>
            <w:noProof/>
            <w:webHidden/>
          </w:rPr>
          <w:fldChar w:fldCharType="separate"/>
        </w:r>
        <w:r w:rsidR="00A0505F">
          <w:rPr>
            <w:noProof/>
            <w:webHidden/>
          </w:rPr>
          <w:t>21</w:t>
        </w:r>
        <w:r w:rsidR="00A0505F">
          <w:rPr>
            <w:noProof/>
            <w:webHidden/>
          </w:rPr>
          <w:fldChar w:fldCharType="end"/>
        </w:r>
      </w:hyperlink>
    </w:p>
    <w:p w14:paraId="6456924A" w14:textId="48E373F8" w:rsidR="00A0505F" w:rsidRDefault="00626706">
      <w:pPr>
        <w:pStyle w:val="TDC1"/>
        <w:rPr>
          <w:rFonts w:asciiTheme="minorHAnsi" w:eastAsiaTheme="minorEastAsia" w:hAnsiTheme="minorHAnsi" w:cstheme="minorBidi"/>
          <w:b w:val="0"/>
          <w:noProof/>
          <w:szCs w:val="22"/>
          <w:lang w:val="es-CO" w:eastAsia="es-CO"/>
        </w:rPr>
      </w:pPr>
      <w:hyperlink w:anchor="_Toc90542762" w:history="1">
        <w:r w:rsidR="00A0505F" w:rsidRPr="000909C0">
          <w:rPr>
            <w:rStyle w:val="Hipervnculo"/>
            <w:rFonts w:eastAsiaTheme="majorEastAsia" w:cs="Arial"/>
            <w:noProof/>
          </w:rPr>
          <w:t>8.</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Recomendaciones</w:t>
        </w:r>
        <w:r w:rsidR="00A0505F">
          <w:rPr>
            <w:noProof/>
            <w:webHidden/>
          </w:rPr>
          <w:tab/>
        </w:r>
        <w:r w:rsidR="00A0505F">
          <w:rPr>
            <w:noProof/>
            <w:webHidden/>
          </w:rPr>
          <w:fldChar w:fldCharType="begin"/>
        </w:r>
        <w:r w:rsidR="00A0505F">
          <w:rPr>
            <w:noProof/>
            <w:webHidden/>
          </w:rPr>
          <w:instrText xml:space="preserve"> PAGEREF _Toc90542762 \h </w:instrText>
        </w:r>
        <w:r w:rsidR="00A0505F">
          <w:rPr>
            <w:noProof/>
            <w:webHidden/>
          </w:rPr>
        </w:r>
        <w:r w:rsidR="00A0505F">
          <w:rPr>
            <w:noProof/>
            <w:webHidden/>
          </w:rPr>
          <w:fldChar w:fldCharType="separate"/>
        </w:r>
        <w:r w:rsidR="00A0505F">
          <w:rPr>
            <w:noProof/>
            <w:webHidden/>
          </w:rPr>
          <w:t>23</w:t>
        </w:r>
        <w:r w:rsidR="00A0505F">
          <w:rPr>
            <w:noProof/>
            <w:webHidden/>
          </w:rPr>
          <w:fldChar w:fldCharType="end"/>
        </w:r>
      </w:hyperlink>
    </w:p>
    <w:p w14:paraId="6836FA1F" w14:textId="20E79241" w:rsidR="00A0505F" w:rsidRDefault="00626706">
      <w:pPr>
        <w:pStyle w:val="TDC1"/>
        <w:rPr>
          <w:rFonts w:asciiTheme="minorHAnsi" w:eastAsiaTheme="minorEastAsia" w:hAnsiTheme="minorHAnsi" w:cstheme="minorBidi"/>
          <w:b w:val="0"/>
          <w:noProof/>
          <w:szCs w:val="22"/>
          <w:lang w:val="es-CO" w:eastAsia="es-CO"/>
        </w:rPr>
      </w:pPr>
      <w:hyperlink w:anchor="_Toc90542763" w:history="1">
        <w:r w:rsidR="00A0505F" w:rsidRPr="000909C0">
          <w:rPr>
            <w:rStyle w:val="Hipervnculo"/>
            <w:rFonts w:eastAsiaTheme="majorEastAsia" w:cs="Arial"/>
            <w:noProof/>
          </w:rPr>
          <w:t>9.</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Mejores prácticas</w:t>
        </w:r>
        <w:r w:rsidR="00A0505F">
          <w:rPr>
            <w:noProof/>
            <w:webHidden/>
          </w:rPr>
          <w:tab/>
        </w:r>
        <w:r w:rsidR="00A0505F">
          <w:rPr>
            <w:noProof/>
            <w:webHidden/>
          </w:rPr>
          <w:fldChar w:fldCharType="begin"/>
        </w:r>
        <w:r w:rsidR="00A0505F">
          <w:rPr>
            <w:noProof/>
            <w:webHidden/>
          </w:rPr>
          <w:instrText xml:space="preserve"> PAGEREF _Toc90542763 \h </w:instrText>
        </w:r>
        <w:r w:rsidR="00A0505F">
          <w:rPr>
            <w:noProof/>
            <w:webHidden/>
          </w:rPr>
        </w:r>
        <w:r w:rsidR="00A0505F">
          <w:rPr>
            <w:noProof/>
            <w:webHidden/>
          </w:rPr>
          <w:fldChar w:fldCharType="separate"/>
        </w:r>
        <w:r w:rsidR="00A0505F">
          <w:rPr>
            <w:noProof/>
            <w:webHidden/>
          </w:rPr>
          <w:t>23</w:t>
        </w:r>
        <w:r w:rsidR="00A0505F">
          <w:rPr>
            <w:noProof/>
            <w:webHidden/>
          </w:rPr>
          <w:fldChar w:fldCharType="end"/>
        </w:r>
      </w:hyperlink>
    </w:p>
    <w:p w14:paraId="20265DEA" w14:textId="694D3B09" w:rsidR="00A0505F" w:rsidRDefault="00626706">
      <w:pPr>
        <w:pStyle w:val="TDC1"/>
        <w:rPr>
          <w:rFonts w:asciiTheme="minorHAnsi" w:eastAsiaTheme="minorEastAsia" w:hAnsiTheme="minorHAnsi" w:cstheme="minorBidi"/>
          <w:b w:val="0"/>
          <w:noProof/>
          <w:szCs w:val="22"/>
          <w:lang w:val="es-CO" w:eastAsia="es-CO"/>
        </w:rPr>
      </w:pPr>
      <w:hyperlink w:anchor="_Toc90542764" w:history="1">
        <w:r w:rsidR="00A0505F" w:rsidRPr="000909C0">
          <w:rPr>
            <w:rStyle w:val="Hipervnculo"/>
            <w:rFonts w:eastAsiaTheme="majorEastAsia" w:cs="Arial"/>
            <w:noProof/>
          </w:rPr>
          <w:t>10.</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ajorEastAsia" w:cs="Arial"/>
            <w:noProof/>
          </w:rPr>
          <w:t>Glosario</w:t>
        </w:r>
        <w:r w:rsidR="00A0505F">
          <w:rPr>
            <w:noProof/>
            <w:webHidden/>
          </w:rPr>
          <w:tab/>
        </w:r>
        <w:r w:rsidR="00A0505F">
          <w:rPr>
            <w:noProof/>
            <w:webHidden/>
          </w:rPr>
          <w:fldChar w:fldCharType="begin"/>
        </w:r>
        <w:r w:rsidR="00A0505F">
          <w:rPr>
            <w:noProof/>
            <w:webHidden/>
          </w:rPr>
          <w:instrText xml:space="preserve"> PAGEREF _Toc90542764 \h </w:instrText>
        </w:r>
        <w:r w:rsidR="00A0505F">
          <w:rPr>
            <w:noProof/>
            <w:webHidden/>
          </w:rPr>
        </w:r>
        <w:r w:rsidR="00A0505F">
          <w:rPr>
            <w:noProof/>
            <w:webHidden/>
          </w:rPr>
          <w:fldChar w:fldCharType="separate"/>
        </w:r>
        <w:r w:rsidR="00A0505F">
          <w:rPr>
            <w:noProof/>
            <w:webHidden/>
          </w:rPr>
          <w:t>24</w:t>
        </w:r>
        <w:r w:rsidR="00A0505F">
          <w:rPr>
            <w:noProof/>
            <w:webHidden/>
          </w:rPr>
          <w:fldChar w:fldCharType="end"/>
        </w:r>
      </w:hyperlink>
    </w:p>
    <w:p w14:paraId="7AEDAE00" w14:textId="169AC37F" w:rsidR="00A0505F" w:rsidRDefault="00626706">
      <w:pPr>
        <w:pStyle w:val="TDC1"/>
        <w:rPr>
          <w:rFonts w:asciiTheme="minorHAnsi" w:eastAsiaTheme="minorEastAsia" w:hAnsiTheme="minorHAnsi" w:cstheme="minorBidi"/>
          <w:b w:val="0"/>
          <w:noProof/>
          <w:szCs w:val="22"/>
          <w:lang w:val="es-CO" w:eastAsia="es-CO"/>
        </w:rPr>
      </w:pPr>
      <w:hyperlink w:anchor="_Toc90542765" w:history="1">
        <w:r w:rsidR="00A0505F" w:rsidRPr="000909C0">
          <w:rPr>
            <w:rStyle w:val="Hipervnculo"/>
            <w:rFonts w:eastAsiaTheme="minorHAnsi" w:cs="Arial"/>
            <w:noProof/>
          </w:rPr>
          <w:t>11.</w:t>
        </w:r>
        <w:r w:rsidR="00A0505F">
          <w:rPr>
            <w:rFonts w:asciiTheme="minorHAnsi" w:eastAsiaTheme="minorEastAsia" w:hAnsiTheme="minorHAnsi" w:cstheme="minorBidi"/>
            <w:b w:val="0"/>
            <w:noProof/>
            <w:szCs w:val="22"/>
            <w:lang w:val="es-CO" w:eastAsia="es-CO"/>
          </w:rPr>
          <w:tab/>
        </w:r>
        <w:r w:rsidR="00A0505F" w:rsidRPr="000909C0">
          <w:rPr>
            <w:rStyle w:val="Hipervnculo"/>
            <w:rFonts w:eastAsiaTheme="minorHAnsi" w:cs="Arial"/>
            <w:noProof/>
          </w:rPr>
          <w:t>Referencias</w:t>
        </w:r>
        <w:r w:rsidR="00A0505F">
          <w:rPr>
            <w:noProof/>
            <w:webHidden/>
          </w:rPr>
          <w:tab/>
        </w:r>
        <w:r w:rsidR="00A0505F">
          <w:rPr>
            <w:noProof/>
            <w:webHidden/>
          </w:rPr>
          <w:fldChar w:fldCharType="begin"/>
        </w:r>
        <w:r w:rsidR="00A0505F">
          <w:rPr>
            <w:noProof/>
            <w:webHidden/>
          </w:rPr>
          <w:instrText xml:space="preserve"> PAGEREF _Toc90542765 \h </w:instrText>
        </w:r>
        <w:r w:rsidR="00A0505F">
          <w:rPr>
            <w:noProof/>
            <w:webHidden/>
          </w:rPr>
        </w:r>
        <w:r w:rsidR="00A0505F">
          <w:rPr>
            <w:noProof/>
            <w:webHidden/>
          </w:rPr>
          <w:fldChar w:fldCharType="separate"/>
        </w:r>
        <w:r w:rsidR="00A0505F">
          <w:rPr>
            <w:noProof/>
            <w:webHidden/>
          </w:rPr>
          <w:t>26</w:t>
        </w:r>
        <w:r w:rsidR="00A0505F">
          <w:rPr>
            <w:noProof/>
            <w:webHidden/>
          </w:rPr>
          <w:fldChar w:fldCharType="end"/>
        </w:r>
      </w:hyperlink>
    </w:p>
    <w:p w14:paraId="5CE23E6A" w14:textId="0B392798" w:rsidR="00B0267A" w:rsidRPr="00826993" w:rsidRDefault="004B4333" w:rsidP="005568F4">
      <w:pPr>
        <w:tabs>
          <w:tab w:val="left" w:pos="709"/>
        </w:tabs>
        <w:rPr>
          <w:szCs w:val="24"/>
          <w:lang w:val="es-ES_tradnl"/>
        </w:rPr>
      </w:pPr>
      <w:r w:rsidRPr="00826993">
        <w:rPr>
          <w:rFonts w:eastAsia="Times New Roman"/>
          <w:szCs w:val="24"/>
          <w:lang w:val="es-ES_tradnl" w:eastAsia="es-ES"/>
        </w:rPr>
        <w:fldChar w:fldCharType="end"/>
      </w:r>
    </w:p>
    <w:p w14:paraId="731F9C5E" w14:textId="77777777" w:rsidR="00B6234B" w:rsidRPr="00826993" w:rsidRDefault="00B6234B" w:rsidP="005C4B62">
      <w:pPr>
        <w:contextualSpacing/>
        <w:jc w:val="both"/>
        <w:rPr>
          <w:rStyle w:val="sts-tbx-entailedterm"/>
          <w:b/>
          <w:color w:val="2F5496" w:themeColor="accent1" w:themeShade="BF"/>
          <w:sz w:val="24"/>
          <w:szCs w:val="24"/>
        </w:rPr>
      </w:pPr>
      <w:r w:rsidRPr="00826993">
        <w:rPr>
          <w:rStyle w:val="sts-tbx-entailedterm"/>
          <w:b/>
          <w:color w:val="2F5496" w:themeColor="accent1" w:themeShade="BF"/>
          <w:sz w:val="24"/>
          <w:szCs w:val="24"/>
        </w:rPr>
        <w:t>ÍNDICE DE TABLAS</w:t>
      </w:r>
    </w:p>
    <w:p w14:paraId="78F107E9" w14:textId="627CF33F" w:rsidR="00187580" w:rsidRDefault="00B6234B">
      <w:pPr>
        <w:pStyle w:val="Tabladeilustraciones"/>
        <w:tabs>
          <w:tab w:val="right" w:leader="dot" w:pos="9350"/>
        </w:tabs>
        <w:rPr>
          <w:rFonts w:asciiTheme="minorHAnsi" w:eastAsiaTheme="minorEastAsia" w:hAnsiTheme="minorHAnsi" w:cstheme="minorBidi"/>
          <w:noProof/>
          <w:color w:val="auto"/>
          <w:szCs w:val="22"/>
          <w:lang w:val="es-ES" w:eastAsia="es-ES"/>
        </w:rPr>
      </w:pPr>
      <w:r w:rsidRPr="00826993">
        <w:rPr>
          <w:rFonts w:cs="Arial"/>
          <w:b/>
        </w:rPr>
        <w:fldChar w:fldCharType="begin"/>
      </w:r>
      <w:r w:rsidRPr="00826993">
        <w:rPr>
          <w:rFonts w:cs="Arial"/>
          <w:lang w:val="en-US"/>
        </w:rPr>
        <w:instrText xml:space="preserve"> TOC \h \z \c "Tabla" </w:instrText>
      </w:r>
      <w:r w:rsidRPr="00826993">
        <w:rPr>
          <w:rFonts w:cs="Arial"/>
          <w:b/>
        </w:rPr>
        <w:fldChar w:fldCharType="separate"/>
      </w:r>
      <w:hyperlink w:anchor="_Toc90500614" w:history="1">
        <w:r w:rsidR="00187580" w:rsidRPr="00E90BB0">
          <w:rPr>
            <w:rStyle w:val="Hipervnculo"/>
            <w:rFonts w:cs="Arial"/>
            <w:b/>
            <w:bCs/>
            <w:noProof/>
          </w:rPr>
          <w:t>Tabla 1</w:t>
        </w:r>
        <w:r w:rsidR="00187580" w:rsidRPr="00E90BB0">
          <w:rPr>
            <w:rStyle w:val="Hipervnculo"/>
            <w:rFonts w:cs="Arial"/>
            <w:noProof/>
          </w:rPr>
          <w:t xml:space="preserve">  Listado de Versiones</w:t>
        </w:r>
        <w:r w:rsidR="00187580">
          <w:rPr>
            <w:noProof/>
            <w:webHidden/>
          </w:rPr>
          <w:tab/>
        </w:r>
        <w:r w:rsidR="00187580">
          <w:rPr>
            <w:noProof/>
            <w:webHidden/>
          </w:rPr>
          <w:fldChar w:fldCharType="begin"/>
        </w:r>
        <w:r w:rsidR="00187580">
          <w:rPr>
            <w:noProof/>
            <w:webHidden/>
          </w:rPr>
          <w:instrText xml:space="preserve"> PAGEREF _Toc90500614 \h </w:instrText>
        </w:r>
        <w:r w:rsidR="00187580">
          <w:rPr>
            <w:noProof/>
            <w:webHidden/>
          </w:rPr>
        </w:r>
        <w:r w:rsidR="00187580">
          <w:rPr>
            <w:noProof/>
            <w:webHidden/>
          </w:rPr>
          <w:fldChar w:fldCharType="separate"/>
        </w:r>
        <w:r w:rsidR="00187580">
          <w:rPr>
            <w:noProof/>
            <w:webHidden/>
          </w:rPr>
          <w:t>2</w:t>
        </w:r>
        <w:r w:rsidR="00187580">
          <w:rPr>
            <w:noProof/>
            <w:webHidden/>
          </w:rPr>
          <w:fldChar w:fldCharType="end"/>
        </w:r>
      </w:hyperlink>
    </w:p>
    <w:p w14:paraId="51C95FE4" w14:textId="3AD25A9F"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5" w:history="1">
        <w:r w:rsidR="00187580" w:rsidRPr="00E90BB0">
          <w:rPr>
            <w:rStyle w:val="Hipervnculo"/>
            <w:rFonts w:cs="Arial"/>
            <w:b/>
            <w:bCs/>
            <w:noProof/>
          </w:rPr>
          <w:t>Tabla 2</w:t>
        </w:r>
        <w:r w:rsidR="00187580" w:rsidRPr="00E90BB0">
          <w:rPr>
            <w:rStyle w:val="Hipervnculo"/>
            <w:rFonts w:cs="Arial"/>
            <w:noProof/>
          </w:rPr>
          <w:t xml:space="preserve">  Aprobación</w:t>
        </w:r>
        <w:r w:rsidR="00187580">
          <w:rPr>
            <w:noProof/>
            <w:webHidden/>
          </w:rPr>
          <w:tab/>
        </w:r>
        <w:r w:rsidR="00187580">
          <w:rPr>
            <w:noProof/>
            <w:webHidden/>
          </w:rPr>
          <w:fldChar w:fldCharType="begin"/>
        </w:r>
        <w:r w:rsidR="00187580">
          <w:rPr>
            <w:noProof/>
            <w:webHidden/>
          </w:rPr>
          <w:instrText xml:space="preserve"> PAGEREF _Toc90500615 \h </w:instrText>
        </w:r>
        <w:r w:rsidR="00187580">
          <w:rPr>
            <w:noProof/>
            <w:webHidden/>
          </w:rPr>
        </w:r>
        <w:r w:rsidR="00187580">
          <w:rPr>
            <w:noProof/>
            <w:webHidden/>
          </w:rPr>
          <w:fldChar w:fldCharType="separate"/>
        </w:r>
        <w:r w:rsidR="00187580">
          <w:rPr>
            <w:noProof/>
            <w:webHidden/>
          </w:rPr>
          <w:t>2</w:t>
        </w:r>
        <w:r w:rsidR="00187580">
          <w:rPr>
            <w:noProof/>
            <w:webHidden/>
          </w:rPr>
          <w:fldChar w:fldCharType="end"/>
        </w:r>
      </w:hyperlink>
    </w:p>
    <w:p w14:paraId="35709D8C" w14:textId="4B87E2C2"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6" w:history="1">
        <w:r w:rsidR="00187580" w:rsidRPr="00E90BB0">
          <w:rPr>
            <w:rStyle w:val="Hipervnculo"/>
            <w:rFonts w:eastAsia="Times New Roman" w:cs="Arial"/>
            <w:b/>
            <w:bCs/>
            <w:noProof/>
            <w:lang w:val="es-AR" w:eastAsia="es-AR"/>
          </w:rPr>
          <w:t>Tabla 3</w:t>
        </w:r>
        <w:r w:rsidR="00187580" w:rsidRPr="00E90BB0">
          <w:rPr>
            <w:rStyle w:val="Hipervnculo"/>
            <w:rFonts w:cs="Arial"/>
            <w:noProof/>
          </w:rPr>
          <w:t xml:space="preserve">  Actualización de Activos de Información</w:t>
        </w:r>
        <w:r w:rsidR="00187580">
          <w:rPr>
            <w:noProof/>
            <w:webHidden/>
          </w:rPr>
          <w:tab/>
        </w:r>
        <w:r w:rsidR="00187580">
          <w:rPr>
            <w:noProof/>
            <w:webHidden/>
          </w:rPr>
          <w:fldChar w:fldCharType="begin"/>
        </w:r>
        <w:r w:rsidR="00187580">
          <w:rPr>
            <w:noProof/>
            <w:webHidden/>
          </w:rPr>
          <w:instrText xml:space="preserve"> PAGEREF _Toc90500616 \h </w:instrText>
        </w:r>
        <w:r w:rsidR="00187580">
          <w:rPr>
            <w:noProof/>
            <w:webHidden/>
          </w:rPr>
        </w:r>
        <w:r w:rsidR="00187580">
          <w:rPr>
            <w:noProof/>
            <w:webHidden/>
          </w:rPr>
          <w:fldChar w:fldCharType="separate"/>
        </w:r>
        <w:r w:rsidR="00187580">
          <w:rPr>
            <w:noProof/>
            <w:webHidden/>
          </w:rPr>
          <w:t>7</w:t>
        </w:r>
        <w:r w:rsidR="00187580">
          <w:rPr>
            <w:noProof/>
            <w:webHidden/>
          </w:rPr>
          <w:fldChar w:fldCharType="end"/>
        </w:r>
      </w:hyperlink>
    </w:p>
    <w:p w14:paraId="3C58D708" w14:textId="5B4D3B37"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7" w:history="1">
        <w:r w:rsidR="00187580" w:rsidRPr="00E90BB0">
          <w:rPr>
            <w:rStyle w:val="Hipervnculo"/>
            <w:rFonts w:eastAsia="Times New Roman" w:cs="Arial"/>
            <w:b/>
            <w:bCs/>
            <w:noProof/>
            <w:lang w:val="es-AR" w:eastAsia="es-AR"/>
          </w:rPr>
          <w:t>Tabla 4</w:t>
        </w:r>
        <w:r w:rsidR="00187580" w:rsidRPr="00E90BB0">
          <w:rPr>
            <w:rStyle w:val="Hipervnculo"/>
            <w:rFonts w:cs="Arial"/>
            <w:noProof/>
          </w:rPr>
          <w:t xml:space="preserve">  Seguimiento al Análisis de Riesgos de Seguridad de la Información</w:t>
        </w:r>
        <w:r w:rsidR="00187580">
          <w:rPr>
            <w:noProof/>
            <w:webHidden/>
          </w:rPr>
          <w:tab/>
        </w:r>
        <w:r w:rsidR="00187580">
          <w:rPr>
            <w:noProof/>
            <w:webHidden/>
          </w:rPr>
          <w:fldChar w:fldCharType="begin"/>
        </w:r>
        <w:r w:rsidR="00187580">
          <w:rPr>
            <w:noProof/>
            <w:webHidden/>
          </w:rPr>
          <w:instrText xml:space="preserve"> PAGEREF _Toc90500617 \h </w:instrText>
        </w:r>
        <w:r w:rsidR="00187580">
          <w:rPr>
            <w:noProof/>
            <w:webHidden/>
          </w:rPr>
        </w:r>
        <w:r w:rsidR="00187580">
          <w:rPr>
            <w:noProof/>
            <w:webHidden/>
          </w:rPr>
          <w:fldChar w:fldCharType="separate"/>
        </w:r>
        <w:r w:rsidR="00187580">
          <w:rPr>
            <w:noProof/>
            <w:webHidden/>
          </w:rPr>
          <w:t>8</w:t>
        </w:r>
        <w:r w:rsidR="00187580">
          <w:rPr>
            <w:noProof/>
            <w:webHidden/>
          </w:rPr>
          <w:fldChar w:fldCharType="end"/>
        </w:r>
      </w:hyperlink>
    </w:p>
    <w:p w14:paraId="373E1936" w14:textId="1928286B"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8" w:history="1">
        <w:r w:rsidR="00187580" w:rsidRPr="00E90BB0">
          <w:rPr>
            <w:rStyle w:val="Hipervnculo"/>
            <w:rFonts w:eastAsia="Times New Roman" w:cs="Arial"/>
            <w:b/>
            <w:bCs/>
            <w:noProof/>
            <w:lang w:val="es-AR" w:eastAsia="es-AR"/>
          </w:rPr>
          <w:t>Tabla 5</w:t>
        </w:r>
        <w:r w:rsidR="00187580" w:rsidRPr="00E90BB0">
          <w:rPr>
            <w:rStyle w:val="Hipervnculo"/>
            <w:rFonts w:cs="Arial"/>
            <w:noProof/>
          </w:rPr>
          <w:t xml:space="preserve">  Gestión de Políticas y Procedimientos de Seguridad de la Información</w:t>
        </w:r>
        <w:r w:rsidR="00187580">
          <w:rPr>
            <w:noProof/>
            <w:webHidden/>
          </w:rPr>
          <w:tab/>
        </w:r>
        <w:r w:rsidR="00187580">
          <w:rPr>
            <w:noProof/>
            <w:webHidden/>
          </w:rPr>
          <w:fldChar w:fldCharType="begin"/>
        </w:r>
        <w:r w:rsidR="00187580">
          <w:rPr>
            <w:noProof/>
            <w:webHidden/>
          </w:rPr>
          <w:instrText xml:space="preserve"> PAGEREF _Toc90500618 \h </w:instrText>
        </w:r>
        <w:r w:rsidR="00187580">
          <w:rPr>
            <w:noProof/>
            <w:webHidden/>
          </w:rPr>
        </w:r>
        <w:r w:rsidR="00187580">
          <w:rPr>
            <w:noProof/>
            <w:webHidden/>
          </w:rPr>
          <w:fldChar w:fldCharType="separate"/>
        </w:r>
        <w:r w:rsidR="00187580">
          <w:rPr>
            <w:noProof/>
            <w:webHidden/>
          </w:rPr>
          <w:t>9</w:t>
        </w:r>
        <w:r w:rsidR="00187580">
          <w:rPr>
            <w:noProof/>
            <w:webHidden/>
          </w:rPr>
          <w:fldChar w:fldCharType="end"/>
        </w:r>
      </w:hyperlink>
    </w:p>
    <w:p w14:paraId="6459F525" w14:textId="3409E222"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19" w:history="1">
        <w:r w:rsidR="00187580" w:rsidRPr="00E90BB0">
          <w:rPr>
            <w:rStyle w:val="Hipervnculo"/>
            <w:rFonts w:eastAsia="Times New Roman" w:cs="Arial"/>
            <w:b/>
            <w:bCs/>
            <w:noProof/>
            <w:lang w:val="es-AR" w:eastAsia="es-AR"/>
          </w:rPr>
          <w:t>Tabla 6</w:t>
        </w:r>
        <w:r w:rsidR="00187580" w:rsidRPr="00E90BB0">
          <w:rPr>
            <w:rStyle w:val="Hipervnculo"/>
            <w:rFonts w:cs="Arial"/>
            <w:noProof/>
          </w:rPr>
          <w:t xml:space="preserve">  Gestión de Recursos de Seguridad</w:t>
        </w:r>
        <w:r w:rsidR="00187580">
          <w:rPr>
            <w:noProof/>
            <w:webHidden/>
          </w:rPr>
          <w:tab/>
        </w:r>
        <w:r w:rsidR="00187580">
          <w:rPr>
            <w:noProof/>
            <w:webHidden/>
          </w:rPr>
          <w:fldChar w:fldCharType="begin"/>
        </w:r>
        <w:r w:rsidR="00187580">
          <w:rPr>
            <w:noProof/>
            <w:webHidden/>
          </w:rPr>
          <w:instrText xml:space="preserve"> PAGEREF _Toc90500619 \h </w:instrText>
        </w:r>
        <w:r w:rsidR="00187580">
          <w:rPr>
            <w:noProof/>
            <w:webHidden/>
          </w:rPr>
        </w:r>
        <w:r w:rsidR="00187580">
          <w:rPr>
            <w:noProof/>
            <w:webHidden/>
          </w:rPr>
          <w:fldChar w:fldCharType="separate"/>
        </w:r>
        <w:r w:rsidR="00187580">
          <w:rPr>
            <w:noProof/>
            <w:webHidden/>
          </w:rPr>
          <w:t>10</w:t>
        </w:r>
        <w:r w:rsidR="00187580">
          <w:rPr>
            <w:noProof/>
            <w:webHidden/>
          </w:rPr>
          <w:fldChar w:fldCharType="end"/>
        </w:r>
      </w:hyperlink>
    </w:p>
    <w:p w14:paraId="6A1E860C" w14:textId="5587943F"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0" w:history="1">
        <w:r w:rsidR="00187580" w:rsidRPr="00E90BB0">
          <w:rPr>
            <w:rStyle w:val="Hipervnculo"/>
            <w:rFonts w:eastAsia="Times New Roman" w:cs="Arial"/>
            <w:b/>
            <w:bCs/>
            <w:noProof/>
            <w:lang w:val="es-AR" w:eastAsia="es-AR"/>
          </w:rPr>
          <w:t>Tabla 7</w:t>
        </w:r>
        <w:r w:rsidR="00187580" w:rsidRPr="00E90BB0">
          <w:rPr>
            <w:rStyle w:val="Hipervnculo"/>
            <w:rFonts w:cs="Arial"/>
            <w:noProof/>
          </w:rPr>
          <w:t xml:space="preserve">  Gestión de Indicadores</w:t>
        </w:r>
        <w:r w:rsidR="00187580">
          <w:rPr>
            <w:noProof/>
            <w:webHidden/>
          </w:rPr>
          <w:tab/>
        </w:r>
        <w:r w:rsidR="00187580">
          <w:rPr>
            <w:noProof/>
            <w:webHidden/>
          </w:rPr>
          <w:fldChar w:fldCharType="begin"/>
        </w:r>
        <w:r w:rsidR="00187580">
          <w:rPr>
            <w:noProof/>
            <w:webHidden/>
          </w:rPr>
          <w:instrText xml:space="preserve"> PAGEREF _Toc90500620 \h </w:instrText>
        </w:r>
        <w:r w:rsidR="00187580">
          <w:rPr>
            <w:noProof/>
            <w:webHidden/>
          </w:rPr>
        </w:r>
        <w:r w:rsidR="00187580">
          <w:rPr>
            <w:noProof/>
            <w:webHidden/>
          </w:rPr>
          <w:fldChar w:fldCharType="separate"/>
        </w:r>
        <w:r w:rsidR="00187580">
          <w:rPr>
            <w:noProof/>
            <w:webHidden/>
          </w:rPr>
          <w:t>10</w:t>
        </w:r>
        <w:r w:rsidR="00187580">
          <w:rPr>
            <w:noProof/>
            <w:webHidden/>
          </w:rPr>
          <w:fldChar w:fldCharType="end"/>
        </w:r>
      </w:hyperlink>
    </w:p>
    <w:p w14:paraId="300972FF" w14:textId="36F24002"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1" w:history="1">
        <w:r w:rsidR="00187580" w:rsidRPr="00E90BB0">
          <w:rPr>
            <w:rStyle w:val="Hipervnculo"/>
            <w:rFonts w:eastAsia="Times New Roman" w:cs="Arial"/>
            <w:b/>
            <w:bCs/>
            <w:noProof/>
            <w:lang w:val="es-AR" w:eastAsia="es-AR"/>
          </w:rPr>
          <w:t>Tabla 8</w:t>
        </w:r>
        <w:r w:rsidR="00187580" w:rsidRPr="00E90BB0">
          <w:rPr>
            <w:rStyle w:val="Hipervnculo"/>
            <w:rFonts w:cs="Arial"/>
            <w:noProof/>
          </w:rPr>
          <w:t xml:space="preserve">  Gestión de Vulnerabilidades Técnicas</w:t>
        </w:r>
        <w:r w:rsidR="00187580">
          <w:rPr>
            <w:noProof/>
            <w:webHidden/>
          </w:rPr>
          <w:tab/>
        </w:r>
        <w:r w:rsidR="00187580">
          <w:rPr>
            <w:noProof/>
            <w:webHidden/>
          </w:rPr>
          <w:fldChar w:fldCharType="begin"/>
        </w:r>
        <w:r w:rsidR="00187580">
          <w:rPr>
            <w:noProof/>
            <w:webHidden/>
          </w:rPr>
          <w:instrText xml:space="preserve"> PAGEREF _Toc90500621 \h </w:instrText>
        </w:r>
        <w:r w:rsidR="00187580">
          <w:rPr>
            <w:noProof/>
            <w:webHidden/>
          </w:rPr>
        </w:r>
        <w:r w:rsidR="00187580">
          <w:rPr>
            <w:noProof/>
            <w:webHidden/>
          </w:rPr>
          <w:fldChar w:fldCharType="separate"/>
        </w:r>
        <w:r w:rsidR="00187580">
          <w:rPr>
            <w:noProof/>
            <w:webHidden/>
          </w:rPr>
          <w:t>11</w:t>
        </w:r>
        <w:r w:rsidR="00187580">
          <w:rPr>
            <w:noProof/>
            <w:webHidden/>
          </w:rPr>
          <w:fldChar w:fldCharType="end"/>
        </w:r>
      </w:hyperlink>
    </w:p>
    <w:p w14:paraId="758D650B" w14:textId="2ADC589F"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2" w:history="1">
        <w:r w:rsidR="00187580" w:rsidRPr="00E90BB0">
          <w:rPr>
            <w:rStyle w:val="Hipervnculo"/>
            <w:rFonts w:eastAsia="Times New Roman" w:cs="Arial"/>
            <w:b/>
            <w:bCs/>
            <w:noProof/>
            <w:lang w:val="es-AR" w:eastAsia="es-AR"/>
          </w:rPr>
          <w:t>Tabla 9</w:t>
        </w:r>
        <w:r w:rsidR="00187580" w:rsidRPr="00E90BB0">
          <w:rPr>
            <w:rStyle w:val="Hipervnculo"/>
            <w:rFonts w:cs="Arial"/>
            <w:noProof/>
          </w:rPr>
          <w:t xml:space="preserve">  Plan de Auditorias de Seguridad de la Información</w:t>
        </w:r>
        <w:r w:rsidR="00187580">
          <w:rPr>
            <w:noProof/>
            <w:webHidden/>
          </w:rPr>
          <w:tab/>
        </w:r>
        <w:r w:rsidR="00187580">
          <w:rPr>
            <w:noProof/>
            <w:webHidden/>
          </w:rPr>
          <w:fldChar w:fldCharType="begin"/>
        </w:r>
        <w:r w:rsidR="00187580">
          <w:rPr>
            <w:noProof/>
            <w:webHidden/>
          </w:rPr>
          <w:instrText xml:space="preserve"> PAGEREF _Toc90500622 \h </w:instrText>
        </w:r>
        <w:r w:rsidR="00187580">
          <w:rPr>
            <w:noProof/>
            <w:webHidden/>
          </w:rPr>
        </w:r>
        <w:r w:rsidR="00187580">
          <w:rPr>
            <w:noProof/>
            <w:webHidden/>
          </w:rPr>
          <w:fldChar w:fldCharType="separate"/>
        </w:r>
        <w:r w:rsidR="00187580">
          <w:rPr>
            <w:noProof/>
            <w:webHidden/>
          </w:rPr>
          <w:t>12</w:t>
        </w:r>
        <w:r w:rsidR="00187580">
          <w:rPr>
            <w:noProof/>
            <w:webHidden/>
          </w:rPr>
          <w:fldChar w:fldCharType="end"/>
        </w:r>
      </w:hyperlink>
    </w:p>
    <w:p w14:paraId="4C6A50FB" w14:textId="5F7E361E"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3" w:history="1">
        <w:r w:rsidR="00187580" w:rsidRPr="00E90BB0">
          <w:rPr>
            <w:rStyle w:val="Hipervnculo"/>
            <w:rFonts w:eastAsia="Times New Roman" w:cs="Arial"/>
            <w:b/>
            <w:bCs/>
            <w:noProof/>
            <w:lang w:val="es-AR" w:eastAsia="es-AR"/>
          </w:rPr>
          <w:t>Tabla 13</w:t>
        </w:r>
        <w:r w:rsidR="00187580" w:rsidRPr="00E90BB0">
          <w:rPr>
            <w:rStyle w:val="Hipervnculo"/>
            <w:rFonts w:cs="Arial"/>
            <w:noProof/>
          </w:rPr>
          <w:t xml:space="preserve">  Mejoramiento Continuo</w:t>
        </w:r>
        <w:r w:rsidR="00187580">
          <w:rPr>
            <w:noProof/>
            <w:webHidden/>
          </w:rPr>
          <w:tab/>
        </w:r>
        <w:r w:rsidR="00187580">
          <w:rPr>
            <w:noProof/>
            <w:webHidden/>
          </w:rPr>
          <w:fldChar w:fldCharType="begin"/>
        </w:r>
        <w:r w:rsidR="00187580">
          <w:rPr>
            <w:noProof/>
            <w:webHidden/>
          </w:rPr>
          <w:instrText xml:space="preserve"> PAGEREF _Toc90500623 \h </w:instrText>
        </w:r>
        <w:r w:rsidR="00187580">
          <w:rPr>
            <w:noProof/>
            <w:webHidden/>
          </w:rPr>
        </w:r>
        <w:r w:rsidR="00187580">
          <w:rPr>
            <w:noProof/>
            <w:webHidden/>
          </w:rPr>
          <w:fldChar w:fldCharType="separate"/>
        </w:r>
        <w:r w:rsidR="00187580">
          <w:rPr>
            <w:noProof/>
            <w:webHidden/>
          </w:rPr>
          <w:t>13</w:t>
        </w:r>
        <w:r w:rsidR="00187580">
          <w:rPr>
            <w:noProof/>
            <w:webHidden/>
          </w:rPr>
          <w:fldChar w:fldCharType="end"/>
        </w:r>
      </w:hyperlink>
    </w:p>
    <w:p w14:paraId="25B17BEF" w14:textId="479D456F"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4" w:history="1">
        <w:r w:rsidR="00187580" w:rsidRPr="00E90BB0">
          <w:rPr>
            <w:rStyle w:val="Hipervnculo"/>
            <w:rFonts w:eastAsia="Times New Roman" w:cs="Arial"/>
            <w:b/>
            <w:bCs/>
            <w:noProof/>
            <w:lang w:val="es-AR" w:eastAsia="es-AR"/>
          </w:rPr>
          <w:t>Tabla 10</w:t>
        </w:r>
        <w:r w:rsidR="00187580" w:rsidRPr="00E90BB0">
          <w:rPr>
            <w:rStyle w:val="Hipervnculo"/>
            <w:rFonts w:cs="Arial"/>
            <w:noProof/>
          </w:rPr>
          <w:t xml:space="preserve">  Revisión por la Dirección</w:t>
        </w:r>
        <w:r w:rsidR="00187580">
          <w:rPr>
            <w:noProof/>
            <w:webHidden/>
          </w:rPr>
          <w:tab/>
        </w:r>
        <w:r w:rsidR="00187580">
          <w:rPr>
            <w:noProof/>
            <w:webHidden/>
          </w:rPr>
          <w:fldChar w:fldCharType="begin"/>
        </w:r>
        <w:r w:rsidR="00187580">
          <w:rPr>
            <w:noProof/>
            <w:webHidden/>
          </w:rPr>
          <w:instrText xml:space="preserve"> PAGEREF _Toc90500624 \h </w:instrText>
        </w:r>
        <w:r w:rsidR="00187580">
          <w:rPr>
            <w:noProof/>
            <w:webHidden/>
          </w:rPr>
        </w:r>
        <w:r w:rsidR="00187580">
          <w:rPr>
            <w:noProof/>
            <w:webHidden/>
          </w:rPr>
          <w:fldChar w:fldCharType="separate"/>
        </w:r>
        <w:r w:rsidR="00187580">
          <w:rPr>
            <w:noProof/>
            <w:webHidden/>
          </w:rPr>
          <w:t>14</w:t>
        </w:r>
        <w:r w:rsidR="00187580">
          <w:rPr>
            <w:noProof/>
            <w:webHidden/>
          </w:rPr>
          <w:fldChar w:fldCharType="end"/>
        </w:r>
      </w:hyperlink>
    </w:p>
    <w:p w14:paraId="24EC55FE" w14:textId="25486372"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5" w:history="1">
        <w:r w:rsidR="00187580" w:rsidRPr="00E90BB0">
          <w:rPr>
            <w:rStyle w:val="Hipervnculo"/>
            <w:rFonts w:eastAsia="Times New Roman" w:cs="Arial"/>
            <w:b/>
            <w:bCs/>
            <w:noProof/>
            <w:lang w:val="es-AR" w:eastAsia="es-AR"/>
          </w:rPr>
          <w:t>Tabla 11</w:t>
        </w:r>
        <w:r w:rsidR="00187580" w:rsidRPr="00E90BB0">
          <w:rPr>
            <w:rStyle w:val="Hipervnculo"/>
            <w:rFonts w:cs="Arial"/>
            <w:noProof/>
          </w:rPr>
          <w:t xml:space="preserve">  Caracterización de Interesados</w:t>
        </w:r>
        <w:r w:rsidR="00187580">
          <w:rPr>
            <w:noProof/>
            <w:webHidden/>
          </w:rPr>
          <w:tab/>
        </w:r>
        <w:r w:rsidR="00187580">
          <w:rPr>
            <w:noProof/>
            <w:webHidden/>
          </w:rPr>
          <w:fldChar w:fldCharType="begin"/>
        </w:r>
        <w:r w:rsidR="00187580">
          <w:rPr>
            <w:noProof/>
            <w:webHidden/>
          </w:rPr>
          <w:instrText xml:space="preserve"> PAGEREF _Toc90500625 \h </w:instrText>
        </w:r>
        <w:r w:rsidR="00187580">
          <w:rPr>
            <w:noProof/>
            <w:webHidden/>
          </w:rPr>
        </w:r>
        <w:r w:rsidR="00187580">
          <w:rPr>
            <w:noProof/>
            <w:webHidden/>
          </w:rPr>
          <w:fldChar w:fldCharType="separate"/>
        </w:r>
        <w:r w:rsidR="00187580">
          <w:rPr>
            <w:noProof/>
            <w:webHidden/>
          </w:rPr>
          <w:t>15</w:t>
        </w:r>
        <w:r w:rsidR="00187580">
          <w:rPr>
            <w:noProof/>
            <w:webHidden/>
          </w:rPr>
          <w:fldChar w:fldCharType="end"/>
        </w:r>
      </w:hyperlink>
    </w:p>
    <w:p w14:paraId="19ABC6C5" w14:textId="7E67BE96"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6" w:history="1">
        <w:r w:rsidR="00187580" w:rsidRPr="00E90BB0">
          <w:rPr>
            <w:rStyle w:val="Hipervnculo"/>
            <w:rFonts w:cs="Arial"/>
            <w:b/>
            <w:bCs/>
            <w:noProof/>
          </w:rPr>
          <w:t>Tabla 12</w:t>
        </w:r>
        <w:r w:rsidR="00187580" w:rsidRPr="00E90BB0">
          <w:rPr>
            <w:rStyle w:val="Hipervnculo"/>
            <w:rFonts w:cs="Arial"/>
            <w:noProof/>
          </w:rPr>
          <w:t xml:space="preserve">   Comunicaciones</w:t>
        </w:r>
        <w:r w:rsidR="00187580">
          <w:rPr>
            <w:noProof/>
            <w:webHidden/>
          </w:rPr>
          <w:tab/>
        </w:r>
        <w:r w:rsidR="00187580">
          <w:rPr>
            <w:noProof/>
            <w:webHidden/>
          </w:rPr>
          <w:fldChar w:fldCharType="begin"/>
        </w:r>
        <w:r w:rsidR="00187580">
          <w:rPr>
            <w:noProof/>
            <w:webHidden/>
          </w:rPr>
          <w:instrText xml:space="preserve"> PAGEREF _Toc90500626 \h </w:instrText>
        </w:r>
        <w:r w:rsidR="00187580">
          <w:rPr>
            <w:noProof/>
            <w:webHidden/>
          </w:rPr>
        </w:r>
        <w:r w:rsidR="00187580">
          <w:rPr>
            <w:noProof/>
            <w:webHidden/>
          </w:rPr>
          <w:fldChar w:fldCharType="separate"/>
        </w:r>
        <w:r w:rsidR="00187580">
          <w:rPr>
            <w:noProof/>
            <w:webHidden/>
          </w:rPr>
          <w:t>16</w:t>
        </w:r>
        <w:r w:rsidR="00187580">
          <w:rPr>
            <w:noProof/>
            <w:webHidden/>
          </w:rPr>
          <w:fldChar w:fldCharType="end"/>
        </w:r>
      </w:hyperlink>
    </w:p>
    <w:p w14:paraId="6DF530B5" w14:textId="39F04F11" w:rsidR="00187580" w:rsidRDefault="00626706">
      <w:pPr>
        <w:pStyle w:val="Tabladeilustraciones"/>
        <w:tabs>
          <w:tab w:val="right" w:leader="dot" w:pos="9350"/>
        </w:tabs>
        <w:rPr>
          <w:rFonts w:asciiTheme="minorHAnsi" w:eastAsiaTheme="minorEastAsia" w:hAnsiTheme="minorHAnsi" w:cstheme="minorBidi"/>
          <w:noProof/>
          <w:color w:val="auto"/>
          <w:szCs w:val="22"/>
          <w:lang w:val="es-ES" w:eastAsia="es-ES"/>
        </w:rPr>
      </w:pPr>
      <w:hyperlink w:anchor="_Toc90500627" w:history="1">
        <w:r w:rsidR="00187580" w:rsidRPr="00E90BB0">
          <w:rPr>
            <w:rStyle w:val="Hipervnculo"/>
            <w:rFonts w:eastAsia="Times New Roman" w:cs="Arial"/>
            <w:b/>
            <w:bCs/>
            <w:noProof/>
            <w:lang w:val="es-AR" w:eastAsia="es-AR"/>
          </w:rPr>
          <w:t>Tabla 14</w:t>
        </w:r>
        <w:r w:rsidR="00187580" w:rsidRPr="00E90BB0">
          <w:rPr>
            <w:rStyle w:val="Hipervnculo"/>
            <w:rFonts w:cs="Arial"/>
            <w:noProof/>
          </w:rPr>
          <w:t xml:space="preserve">  Hoja de Ruta del SGSI</w:t>
        </w:r>
        <w:r w:rsidR="00187580">
          <w:rPr>
            <w:noProof/>
            <w:webHidden/>
          </w:rPr>
          <w:tab/>
        </w:r>
        <w:r w:rsidR="00187580">
          <w:rPr>
            <w:noProof/>
            <w:webHidden/>
          </w:rPr>
          <w:fldChar w:fldCharType="begin"/>
        </w:r>
        <w:r w:rsidR="00187580">
          <w:rPr>
            <w:noProof/>
            <w:webHidden/>
          </w:rPr>
          <w:instrText xml:space="preserve"> PAGEREF _Toc90500627 \h </w:instrText>
        </w:r>
        <w:r w:rsidR="00187580">
          <w:rPr>
            <w:noProof/>
            <w:webHidden/>
          </w:rPr>
        </w:r>
        <w:r w:rsidR="00187580">
          <w:rPr>
            <w:noProof/>
            <w:webHidden/>
          </w:rPr>
          <w:fldChar w:fldCharType="separate"/>
        </w:r>
        <w:r w:rsidR="00187580">
          <w:rPr>
            <w:noProof/>
            <w:webHidden/>
          </w:rPr>
          <w:t>22</w:t>
        </w:r>
        <w:r w:rsidR="00187580">
          <w:rPr>
            <w:noProof/>
            <w:webHidden/>
          </w:rPr>
          <w:fldChar w:fldCharType="end"/>
        </w:r>
      </w:hyperlink>
    </w:p>
    <w:p w14:paraId="59316D8E" w14:textId="38B4536B" w:rsidR="00B6234B" w:rsidRPr="00826993" w:rsidRDefault="00B6234B" w:rsidP="00B6234B">
      <w:pPr>
        <w:rPr>
          <w:b/>
          <w:bCs/>
          <w:noProof/>
          <w:lang w:val="es-ES"/>
        </w:rPr>
      </w:pPr>
      <w:r w:rsidRPr="00826993">
        <w:rPr>
          <w:b/>
          <w:bCs/>
          <w:noProof/>
          <w:lang w:val="es-ES"/>
        </w:rPr>
        <w:fldChar w:fldCharType="end"/>
      </w:r>
    </w:p>
    <w:p w14:paraId="2AB0CDE2" w14:textId="4350F8D7" w:rsidR="00D0792B" w:rsidRDefault="00D0792B">
      <w:pPr>
        <w:spacing w:after="160" w:line="259" w:lineRule="auto"/>
        <w:jc w:val="left"/>
        <w:rPr>
          <w:rStyle w:val="sts-tbx-entailedterm"/>
          <w:b/>
          <w:color w:val="2F5496" w:themeColor="accent1" w:themeShade="BF"/>
          <w:sz w:val="24"/>
          <w:szCs w:val="24"/>
        </w:rPr>
      </w:pPr>
    </w:p>
    <w:p w14:paraId="14671C9C" w14:textId="744282A7" w:rsidR="006C3C84" w:rsidRDefault="006C3C84">
      <w:pPr>
        <w:spacing w:after="160" w:line="259" w:lineRule="auto"/>
        <w:jc w:val="left"/>
        <w:rPr>
          <w:rStyle w:val="sts-tbx-entailedterm"/>
          <w:b/>
          <w:color w:val="2F5496" w:themeColor="accent1" w:themeShade="BF"/>
          <w:sz w:val="24"/>
          <w:szCs w:val="24"/>
        </w:rPr>
      </w:pPr>
    </w:p>
    <w:p w14:paraId="369B2719" w14:textId="3A323E51" w:rsidR="006C3C84" w:rsidRDefault="006C3C84">
      <w:pPr>
        <w:spacing w:after="160" w:line="259" w:lineRule="auto"/>
        <w:jc w:val="left"/>
        <w:rPr>
          <w:rStyle w:val="sts-tbx-entailedterm"/>
          <w:b/>
          <w:color w:val="2F5496" w:themeColor="accent1" w:themeShade="BF"/>
          <w:sz w:val="24"/>
          <w:szCs w:val="24"/>
        </w:rPr>
      </w:pPr>
    </w:p>
    <w:p w14:paraId="348D7B2C" w14:textId="11293C77" w:rsidR="006C3C84" w:rsidRDefault="006C3C84">
      <w:pPr>
        <w:spacing w:after="160" w:line="259" w:lineRule="auto"/>
        <w:jc w:val="left"/>
        <w:rPr>
          <w:rStyle w:val="sts-tbx-entailedterm"/>
          <w:b/>
          <w:color w:val="2F5496" w:themeColor="accent1" w:themeShade="BF"/>
          <w:sz w:val="24"/>
          <w:szCs w:val="24"/>
        </w:rPr>
      </w:pPr>
    </w:p>
    <w:p w14:paraId="76016124" w14:textId="0FEC55BB" w:rsidR="006C3C84" w:rsidRDefault="006C3C84">
      <w:pPr>
        <w:spacing w:after="160" w:line="259" w:lineRule="auto"/>
        <w:jc w:val="left"/>
        <w:rPr>
          <w:rStyle w:val="sts-tbx-entailedterm"/>
          <w:b/>
          <w:color w:val="2F5496" w:themeColor="accent1" w:themeShade="BF"/>
          <w:sz w:val="24"/>
          <w:szCs w:val="24"/>
        </w:rPr>
      </w:pPr>
    </w:p>
    <w:p w14:paraId="78A1A8DE" w14:textId="77777777" w:rsidR="006C3C84" w:rsidRPr="00826993" w:rsidRDefault="006C3C84">
      <w:pPr>
        <w:spacing w:after="160" w:line="259" w:lineRule="auto"/>
        <w:jc w:val="left"/>
        <w:rPr>
          <w:rStyle w:val="sts-tbx-entailedterm"/>
          <w:b/>
          <w:color w:val="2F5496" w:themeColor="accent1" w:themeShade="BF"/>
          <w:sz w:val="24"/>
          <w:szCs w:val="24"/>
        </w:rPr>
      </w:pPr>
    </w:p>
    <w:p w14:paraId="40973D8D" w14:textId="602ECB22" w:rsidR="00B765CC" w:rsidRPr="00826993" w:rsidRDefault="00B765CC" w:rsidP="00B765CC">
      <w:pPr>
        <w:rPr>
          <w:lang w:val="en-US"/>
        </w:rPr>
      </w:pPr>
    </w:p>
    <w:p w14:paraId="05212557" w14:textId="77777777" w:rsidR="00771E3F" w:rsidRPr="00826993" w:rsidRDefault="00B360CF" w:rsidP="00A25412">
      <w:pPr>
        <w:pStyle w:val="Ttulo1"/>
        <w:spacing w:line="276" w:lineRule="auto"/>
        <w:ind w:left="360"/>
        <w:rPr>
          <w:rFonts w:cs="Arial"/>
        </w:rPr>
      </w:pPr>
      <w:bookmarkStart w:id="5" w:name="_Toc90542734"/>
      <w:r w:rsidRPr="00826993">
        <w:rPr>
          <w:rFonts w:cs="Arial"/>
        </w:rPr>
        <w:lastRenderedPageBreak/>
        <w:t>Introducción</w:t>
      </w:r>
      <w:bookmarkEnd w:id="5"/>
      <w:r w:rsidRPr="00826993">
        <w:rPr>
          <w:rFonts w:cs="Arial"/>
        </w:rPr>
        <w:t xml:space="preserve"> </w:t>
      </w:r>
    </w:p>
    <w:p w14:paraId="36C1A103" w14:textId="2A3C8EC4" w:rsidR="00D0792B" w:rsidRPr="00826993" w:rsidRDefault="00D0792B" w:rsidP="00D0792B">
      <w:pPr>
        <w:pStyle w:val="Estilo1"/>
        <w:rPr>
          <w:rFonts w:cs="Arial"/>
          <w:lang w:val="es-CO"/>
        </w:rPr>
      </w:pPr>
      <w:r w:rsidRPr="0529685F">
        <w:rPr>
          <w:rFonts w:cs="Arial"/>
          <w:lang w:val="es-CO"/>
        </w:rPr>
        <w:t>La capacidad de acceder a la información a través de Internet desde múltiples dispositivos electrónicos, el incremento de los servicios digitales y el auge creciente de las nuevas tecnologías, son aspectos que le han dado un impulso a la digitalización de las empresas en los últimos años. No obstante, la incursión de la pandemia COVID-19 catapultó la proliferación de los servicios de información digitales, y son muchas las empresas que dieron ese paso. En Colombia, el sector público se vió obligado a brindar prácticamente todos</w:t>
      </w:r>
      <w:r w:rsidR="00397A70" w:rsidRPr="0529685F">
        <w:rPr>
          <w:rFonts w:cs="Arial"/>
          <w:lang w:val="es-CO"/>
        </w:rPr>
        <w:t xml:space="preserve"> los</w:t>
      </w:r>
      <w:r w:rsidRPr="0529685F">
        <w:rPr>
          <w:rFonts w:cs="Arial"/>
          <w:lang w:val="es-CO"/>
        </w:rPr>
        <w:t xml:space="preserve"> trámites y servicios a través de medios digitales y tratamientos remotos de la información.  </w:t>
      </w:r>
    </w:p>
    <w:p w14:paraId="3D4ACD4D" w14:textId="77777777" w:rsidR="00D0792B" w:rsidRPr="00826993" w:rsidRDefault="00D0792B" w:rsidP="00D0792B">
      <w:pPr>
        <w:pStyle w:val="Estilo1"/>
        <w:rPr>
          <w:rFonts w:cs="Arial"/>
          <w:lang w:val="es-CO"/>
        </w:rPr>
      </w:pPr>
      <w:r w:rsidRPr="00826993">
        <w:rPr>
          <w:rFonts w:cs="Arial"/>
          <w:lang w:val="es-CO"/>
        </w:rPr>
        <w:t xml:space="preserve"> </w:t>
      </w:r>
    </w:p>
    <w:p w14:paraId="79B2DB4F" w14:textId="3FCD6278" w:rsidR="00D0792B" w:rsidRPr="00826993" w:rsidRDefault="00D0792B" w:rsidP="00D0792B">
      <w:pPr>
        <w:pStyle w:val="Estilo1"/>
        <w:rPr>
          <w:rFonts w:cs="Arial"/>
          <w:lang w:val="es-CO"/>
        </w:rPr>
      </w:pPr>
      <w:r w:rsidRPr="0529685F">
        <w:rPr>
          <w:rFonts w:cs="Arial"/>
          <w:lang w:val="es-CO"/>
        </w:rPr>
        <w:t>Dado lo anterior, hoy se observan tendencias incrementales en cuanto a información compartida a través de medios digitales, recuperación de datos remotos, uso de ambientes colaborativos y de dispositivos electrónico</w:t>
      </w:r>
      <w:r w:rsidR="00397A70" w:rsidRPr="0529685F">
        <w:rPr>
          <w:rFonts w:cs="Arial"/>
          <w:lang w:val="es-CO"/>
        </w:rPr>
        <w:t>s</w:t>
      </w:r>
      <w:r w:rsidRPr="0529685F">
        <w:rPr>
          <w:rFonts w:cs="Arial"/>
          <w:lang w:val="es-CO"/>
        </w:rPr>
        <w:t xml:space="preserve">. Razón por la cual es necesario proveer entornos seguros orientados a estas nuevas tendencias. </w:t>
      </w:r>
    </w:p>
    <w:p w14:paraId="5D946BD2" w14:textId="77777777" w:rsidR="00D0792B" w:rsidRPr="00826993" w:rsidRDefault="00D0792B" w:rsidP="00D0792B">
      <w:pPr>
        <w:pStyle w:val="Estilo1"/>
        <w:rPr>
          <w:rFonts w:cs="Arial"/>
          <w:lang w:val="es-CO"/>
        </w:rPr>
      </w:pPr>
      <w:r w:rsidRPr="00826993">
        <w:rPr>
          <w:rFonts w:cs="Arial"/>
          <w:lang w:val="es-CO"/>
        </w:rPr>
        <w:t xml:space="preserve"> </w:t>
      </w:r>
    </w:p>
    <w:p w14:paraId="21F93686" w14:textId="0DC33874" w:rsidR="00D0792B" w:rsidRPr="00C44A3A" w:rsidRDefault="00D0792B" w:rsidP="00D0792B">
      <w:pPr>
        <w:pStyle w:val="Estilo1"/>
        <w:rPr>
          <w:rFonts w:cs="Arial"/>
          <w:lang w:val="es-CO"/>
        </w:rPr>
      </w:pPr>
      <w:r w:rsidRPr="0529685F">
        <w:rPr>
          <w:rFonts w:cs="Arial"/>
          <w:lang w:val="es-CO"/>
        </w:rPr>
        <w:t xml:space="preserve">El Plan de Seguridad y Privacidad de la Información, es el resultado de un diagnóstico y planeación para el cumplimiento del Modelo de Seguridad y Privacidad de la Información (MSPI), conforme la evolución y actualización de las tecnologías. También se han mejorado </w:t>
      </w:r>
      <w:r w:rsidR="00711868" w:rsidRPr="0529685F">
        <w:rPr>
          <w:rFonts w:cs="Arial"/>
          <w:lang w:val="es-CO"/>
        </w:rPr>
        <w:t>las políticas, procedimientos y</w:t>
      </w:r>
      <w:r w:rsidRPr="0529685F">
        <w:rPr>
          <w:rFonts w:cs="Arial"/>
          <w:lang w:val="es-CO"/>
        </w:rPr>
        <w:t xml:space="preserve"> guías que le han</w:t>
      </w:r>
      <w:r w:rsidR="00F51A3D" w:rsidRPr="0529685F">
        <w:rPr>
          <w:rFonts w:cs="Arial"/>
          <w:lang w:val="es-CO"/>
        </w:rPr>
        <w:t xml:space="preserve"> permitido al Ministerio de Min</w:t>
      </w:r>
      <w:r w:rsidRPr="0529685F">
        <w:rPr>
          <w:rFonts w:cs="Arial"/>
          <w:lang w:val="es-CO"/>
        </w:rPr>
        <w:t>as y Energía</w:t>
      </w:r>
      <w:r w:rsidR="00F51A3D" w:rsidRPr="0529685F">
        <w:rPr>
          <w:rFonts w:cs="Arial"/>
          <w:lang w:val="es-CO"/>
        </w:rPr>
        <w:t xml:space="preserve"> en adelante </w:t>
      </w:r>
      <w:r w:rsidR="004022CA" w:rsidRPr="0529685F">
        <w:rPr>
          <w:rFonts w:cs="Arial"/>
          <w:lang w:val="es-CO"/>
        </w:rPr>
        <w:t>MINENERGÍA</w:t>
      </w:r>
      <w:r w:rsidRPr="0529685F">
        <w:rPr>
          <w:rFonts w:cs="Arial"/>
          <w:lang w:val="es-CO"/>
        </w:rPr>
        <w:t>, estar acorde en el cumplimiento de los requerimientos del Modelo de Seguridad y Privacidad de la información (MSPI)</w:t>
      </w:r>
      <w:r w:rsidR="00711868" w:rsidRPr="0529685F">
        <w:rPr>
          <w:rFonts w:cs="Arial"/>
          <w:lang w:val="es-CO"/>
        </w:rPr>
        <w:t xml:space="preserve"> en busca de la mejora continua</w:t>
      </w:r>
      <w:r w:rsidRPr="0529685F">
        <w:rPr>
          <w:rFonts w:cs="Arial"/>
          <w:lang w:val="es-CO"/>
        </w:rPr>
        <w:t xml:space="preserve">. </w:t>
      </w:r>
    </w:p>
    <w:p w14:paraId="70AD8759" w14:textId="77777777" w:rsidR="00D0792B" w:rsidRPr="00C44A3A" w:rsidRDefault="00D0792B" w:rsidP="00D0792B">
      <w:pPr>
        <w:pStyle w:val="Estilo1"/>
        <w:rPr>
          <w:rFonts w:cs="Arial"/>
          <w:lang w:val="es-CO"/>
        </w:rPr>
      </w:pPr>
      <w:r w:rsidRPr="00C44A3A">
        <w:rPr>
          <w:rFonts w:cs="Arial"/>
          <w:lang w:val="es-CO"/>
        </w:rPr>
        <w:t xml:space="preserve"> </w:t>
      </w:r>
    </w:p>
    <w:p w14:paraId="4C2E44E9" w14:textId="7BBEA7FF" w:rsidR="00D0792B" w:rsidRPr="00C44A3A" w:rsidRDefault="00D0792B" w:rsidP="00D0792B">
      <w:pPr>
        <w:pStyle w:val="Estilo1"/>
        <w:rPr>
          <w:rFonts w:cs="Arial"/>
          <w:lang w:val="es-CO"/>
        </w:rPr>
      </w:pPr>
      <w:r w:rsidRPr="0529685F">
        <w:rPr>
          <w:rFonts w:cs="Arial"/>
          <w:lang w:val="es-CO"/>
        </w:rPr>
        <w:t xml:space="preserve">Es de alta relevancia que el </w:t>
      </w:r>
      <w:r w:rsidR="005543B9" w:rsidRPr="0529685F">
        <w:rPr>
          <w:rFonts w:cs="Arial"/>
          <w:lang w:val="es-CO"/>
        </w:rPr>
        <w:t xml:space="preserve">MINENERGÍA, </w:t>
      </w:r>
      <w:r w:rsidR="00806C7D" w:rsidRPr="0529685F">
        <w:rPr>
          <w:rFonts w:cs="Arial"/>
          <w:lang w:val="es-CO"/>
        </w:rPr>
        <w:t>considere</w:t>
      </w:r>
      <w:r w:rsidRPr="0529685F">
        <w:rPr>
          <w:rFonts w:cs="Arial"/>
          <w:lang w:val="es-CO"/>
        </w:rPr>
        <w:t xml:space="preserve"> un marco que asegure la preservación de la confidencialidad, integridad y disponibilidad de la información institucional, como producto del desarrollo </w:t>
      </w:r>
      <w:r w:rsidR="004022CA" w:rsidRPr="0529685F">
        <w:rPr>
          <w:rFonts w:cs="Arial"/>
          <w:lang w:val="es-CO"/>
        </w:rPr>
        <w:t xml:space="preserve">de </w:t>
      </w:r>
      <w:r w:rsidRPr="0529685F">
        <w:rPr>
          <w:rFonts w:cs="Arial"/>
          <w:lang w:val="es-CO"/>
        </w:rPr>
        <w:t xml:space="preserve">su actividad,  la cual debe ser protegida en los entornos de persistencia y transmisión de la misma (escrita, en imágenes, oral, impresa en papel, almacenada electrónicamente, proyectada, enviada por correo, e-mail, transmitida en conversaciones, entre otros.), de su origen (de la propia organización o de fuentes externas) o de la fecha de elaboración. </w:t>
      </w:r>
    </w:p>
    <w:p w14:paraId="261687EC" w14:textId="77777777" w:rsidR="00D0792B" w:rsidRPr="00C44A3A" w:rsidRDefault="00D0792B" w:rsidP="00D0792B">
      <w:pPr>
        <w:pStyle w:val="Estilo1"/>
        <w:rPr>
          <w:rFonts w:cs="Arial"/>
          <w:lang w:val="es-CO"/>
        </w:rPr>
      </w:pPr>
      <w:r w:rsidRPr="00C44A3A">
        <w:rPr>
          <w:rFonts w:cs="Arial"/>
          <w:lang w:val="es-CO"/>
        </w:rPr>
        <w:t xml:space="preserve"> </w:t>
      </w:r>
    </w:p>
    <w:p w14:paraId="49692414" w14:textId="404AA642" w:rsidR="00D0792B" w:rsidRPr="00826993" w:rsidRDefault="00D0792B" w:rsidP="00D0792B">
      <w:pPr>
        <w:pStyle w:val="Estilo1"/>
        <w:rPr>
          <w:rFonts w:cs="Arial"/>
          <w:lang w:val="es-CO"/>
        </w:rPr>
      </w:pPr>
      <w:r w:rsidRPr="0529685F">
        <w:rPr>
          <w:rFonts w:cs="Arial"/>
          <w:lang w:val="es-CO"/>
        </w:rPr>
        <w:t xml:space="preserve">El presente documento contiene los lineamientos del Modelo de Seguridad y Privacidad de la MSPI versión 3.0.2 definido por </w:t>
      </w:r>
      <w:r w:rsidR="00D073DE" w:rsidRPr="0529685F">
        <w:rPr>
          <w:rFonts w:cs="Arial"/>
          <w:lang w:val="es-CO"/>
        </w:rPr>
        <w:t xml:space="preserve">Ministerio de Tecnologias de la Información y Comunicaciones en adelante </w:t>
      </w:r>
      <w:r w:rsidRPr="0529685F">
        <w:rPr>
          <w:rFonts w:cs="Arial"/>
          <w:lang w:val="es-CO"/>
        </w:rPr>
        <w:t>MINTIC, el cual orienta a las entidades a la preservación de la confidencialidad, integridad</w:t>
      </w:r>
      <w:r w:rsidR="00D073DE" w:rsidRPr="0529685F">
        <w:rPr>
          <w:rFonts w:cs="Arial"/>
          <w:lang w:val="es-CO"/>
        </w:rPr>
        <w:t xml:space="preserve"> y</w:t>
      </w:r>
      <w:r w:rsidRPr="0529685F">
        <w:rPr>
          <w:rFonts w:cs="Arial"/>
          <w:lang w:val="es-CO"/>
        </w:rPr>
        <w:t xml:space="preserve"> disponibilidad de la información</w:t>
      </w:r>
      <w:r w:rsidR="000F1F2A" w:rsidRPr="0529685F">
        <w:rPr>
          <w:rFonts w:cs="Arial"/>
          <w:lang w:val="es-CO"/>
        </w:rPr>
        <w:t>,</w:t>
      </w:r>
      <w:r w:rsidRPr="0529685F">
        <w:rPr>
          <w:rFonts w:cs="Arial"/>
          <w:lang w:val="es-CO"/>
        </w:rPr>
        <w:t xml:space="preserve"> </w:t>
      </w:r>
      <w:r w:rsidR="00D073DE" w:rsidRPr="0529685F">
        <w:rPr>
          <w:rFonts w:cs="Arial"/>
          <w:lang w:val="es-CO"/>
        </w:rPr>
        <w:t>ademas</w:t>
      </w:r>
      <w:r w:rsidRPr="0529685F">
        <w:rPr>
          <w:rFonts w:cs="Arial"/>
          <w:lang w:val="es-CO"/>
        </w:rPr>
        <w:t xml:space="preserve"> permite fijar los criterios para proteger la privacidad de la información</w:t>
      </w:r>
      <w:r w:rsidR="00D073DE" w:rsidRPr="0529685F">
        <w:rPr>
          <w:rFonts w:cs="Arial"/>
          <w:lang w:val="es-CO"/>
        </w:rPr>
        <w:t xml:space="preserve"> y</w:t>
      </w:r>
      <w:r w:rsidRPr="0529685F">
        <w:rPr>
          <w:rFonts w:cs="Arial"/>
          <w:lang w:val="es-CO"/>
        </w:rPr>
        <w:t xml:space="preserve"> los datos, así como de los procesos y las personas vinculadas con dicha información. </w:t>
      </w:r>
    </w:p>
    <w:p w14:paraId="6199E7B5" w14:textId="77777777" w:rsidR="00D0792B" w:rsidRPr="00826993" w:rsidRDefault="00D0792B" w:rsidP="00D0792B">
      <w:pPr>
        <w:pStyle w:val="Estilo1"/>
        <w:rPr>
          <w:rFonts w:cs="Arial"/>
          <w:lang w:val="es-CO"/>
        </w:rPr>
      </w:pPr>
      <w:r w:rsidRPr="00826993">
        <w:rPr>
          <w:rFonts w:cs="Arial"/>
          <w:lang w:val="es-CO"/>
        </w:rPr>
        <w:t xml:space="preserve"> </w:t>
      </w:r>
    </w:p>
    <w:p w14:paraId="685AFFCA" w14:textId="659975CA" w:rsidR="00D0792B" w:rsidRPr="00826993" w:rsidRDefault="00D0792B" w:rsidP="00D0792B">
      <w:pPr>
        <w:pStyle w:val="Estilo1"/>
        <w:rPr>
          <w:rFonts w:cs="Arial"/>
          <w:lang w:val="es-CO"/>
        </w:rPr>
      </w:pPr>
      <w:r w:rsidRPr="0529685F">
        <w:rPr>
          <w:rFonts w:cs="Arial"/>
          <w:lang w:val="es-CO"/>
        </w:rPr>
        <w:t xml:space="preserve">Para la elaboración de este documento, se toma como referencia además de los lineamientos de MINTIC en el MSPI y sus correspondientes guías de apoyo, la norma ISO 27001:2013 y </w:t>
      </w:r>
      <w:r w:rsidR="004B01D7" w:rsidRPr="0529685F">
        <w:rPr>
          <w:rFonts w:cs="Arial"/>
          <w:lang w:val="es-CO"/>
        </w:rPr>
        <w:t>la ISO 31000:2018</w:t>
      </w:r>
      <w:r w:rsidRPr="0529685F">
        <w:rPr>
          <w:rFonts w:cs="Arial"/>
          <w:lang w:val="es-CO"/>
        </w:rPr>
        <w:t xml:space="preserve">. </w:t>
      </w:r>
    </w:p>
    <w:p w14:paraId="0613DDF3" w14:textId="77777777" w:rsidR="00D0792B" w:rsidRPr="00826993" w:rsidRDefault="00D0792B" w:rsidP="00D0792B">
      <w:pPr>
        <w:pStyle w:val="Estilo1"/>
        <w:rPr>
          <w:rFonts w:cs="Arial"/>
          <w:lang w:val="es-CO"/>
        </w:rPr>
      </w:pPr>
      <w:r w:rsidRPr="0529685F">
        <w:rPr>
          <w:rFonts w:cs="Arial"/>
          <w:lang w:val="es-CO"/>
        </w:rPr>
        <w:t xml:space="preserve"> </w:t>
      </w:r>
    </w:p>
    <w:p w14:paraId="43366687" w14:textId="1B4E3F8F" w:rsidR="00D0792B" w:rsidRPr="00826993" w:rsidRDefault="00D0792B" w:rsidP="00D0792B">
      <w:pPr>
        <w:pStyle w:val="Estilo1"/>
        <w:rPr>
          <w:rFonts w:cs="Arial"/>
          <w:lang w:val="es-CO"/>
        </w:rPr>
      </w:pPr>
      <w:r w:rsidRPr="0529685F">
        <w:rPr>
          <w:rFonts w:cs="Arial"/>
          <w:lang w:val="es-CO"/>
        </w:rPr>
        <w:t>Las políticas de seguridad de la información incluidas en este documento</w:t>
      </w:r>
      <w:r w:rsidR="002C314D" w:rsidRPr="0529685F">
        <w:rPr>
          <w:rFonts w:cs="Arial"/>
          <w:lang w:val="es-CO"/>
        </w:rPr>
        <w:t>,</w:t>
      </w:r>
      <w:r w:rsidRPr="0529685F">
        <w:rPr>
          <w:rFonts w:cs="Arial"/>
          <w:lang w:val="es-CO"/>
        </w:rPr>
        <w:t xml:space="preserve"> constituyen una parte fundamental del Sistema de Gestión de Seguridad de la Información (SGSI) y el Modelo de Seguridad y Privacidad de la Información (MSPI) de Gobierno Digital</w:t>
      </w:r>
      <w:r w:rsidR="00D073DE" w:rsidRPr="0529685F">
        <w:rPr>
          <w:rFonts w:cs="Arial"/>
          <w:lang w:val="es-CO"/>
        </w:rPr>
        <w:t>,</w:t>
      </w:r>
      <w:r w:rsidRPr="0529685F">
        <w:rPr>
          <w:rFonts w:cs="Arial"/>
          <w:lang w:val="es-CO"/>
        </w:rPr>
        <w:t xml:space="preserve"> y se convierten en la base para la implementación de los controles</w:t>
      </w:r>
      <w:r w:rsidR="00D073DE" w:rsidRPr="0529685F">
        <w:rPr>
          <w:rFonts w:cs="Arial"/>
          <w:lang w:val="es-CO"/>
        </w:rPr>
        <w:t xml:space="preserve"> y</w:t>
      </w:r>
      <w:r w:rsidRPr="0529685F">
        <w:rPr>
          <w:rFonts w:cs="Arial"/>
          <w:lang w:val="es-CO"/>
        </w:rPr>
        <w:t xml:space="preserve"> procedimientos definidos por las normas anteriormente mencionadas. </w:t>
      </w:r>
    </w:p>
    <w:p w14:paraId="71E97F15" w14:textId="77777777" w:rsidR="00D073DE" w:rsidRPr="00826993" w:rsidRDefault="00D073DE" w:rsidP="00D0792B">
      <w:pPr>
        <w:pStyle w:val="Estilo1"/>
        <w:rPr>
          <w:rFonts w:cs="Arial"/>
          <w:lang w:val="es-CO"/>
        </w:rPr>
      </w:pPr>
    </w:p>
    <w:p w14:paraId="0555B8D3" w14:textId="2706394F" w:rsidR="006E7A76" w:rsidRPr="00826993" w:rsidRDefault="006E7A76" w:rsidP="00053195">
      <w:pPr>
        <w:pStyle w:val="Ttulo1"/>
        <w:spacing w:line="240" w:lineRule="auto"/>
        <w:ind w:left="360"/>
        <w:rPr>
          <w:rFonts w:cs="Arial"/>
          <w:lang w:val="es-ES_tradnl"/>
        </w:rPr>
      </w:pPr>
      <w:bookmarkStart w:id="6" w:name="_Toc90542735"/>
      <w:r w:rsidRPr="00826993">
        <w:rPr>
          <w:rFonts w:cs="Arial"/>
          <w:lang w:val="es-ES_tradnl"/>
        </w:rPr>
        <w:t>Justificación</w:t>
      </w:r>
      <w:bookmarkEnd w:id="6"/>
    </w:p>
    <w:p w14:paraId="6E131752" w14:textId="71D9C633" w:rsidR="006E7A76" w:rsidRPr="00C44A3A" w:rsidRDefault="004B01D7" w:rsidP="00D0792B">
      <w:pPr>
        <w:pStyle w:val="Estilo1"/>
        <w:rPr>
          <w:rFonts w:cs="Arial"/>
          <w:lang w:val="es-CO"/>
        </w:rPr>
      </w:pPr>
      <w:r w:rsidRPr="00826993">
        <w:rPr>
          <w:rFonts w:cs="Arial"/>
          <w:lang w:val="es-CO"/>
        </w:rPr>
        <w:t>Debido a la necesidad de cumplir con el ciclo PHVA</w:t>
      </w:r>
      <w:r w:rsidR="00D073DE" w:rsidRPr="00826993">
        <w:rPr>
          <w:rFonts w:cs="Arial"/>
          <w:lang w:val="es-CO"/>
        </w:rPr>
        <w:t>,</w:t>
      </w:r>
      <w:r w:rsidRPr="00826993">
        <w:rPr>
          <w:rFonts w:cs="Arial"/>
          <w:lang w:val="es-CO"/>
        </w:rPr>
        <w:t xml:space="preserve"> el cual busca la mejora continua del sistema de gestión, y apoyado en los diferentes controles de seguridad que deben ser implementados en busca de garantizar la confidencialidad, integridad y </w:t>
      </w:r>
      <w:r w:rsidR="00053195">
        <w:rPr>
          <w:rFonts w:cs="Arial"/>
          <w:lang w:val="es-CO"/>
        </w:rPr>
        <w:t>disponibilidad</w:t>
      </w:r>
      <w:r w:rsidRPr="00826993">
        <w:rPr>
          <w:rFonts w:cs="Arial"/>
          <w:lang w:val="es-CO"/>
        </w:rPr>
        <w:t xml:space="preserve"> de la información, es importante establecer un plan de seguridad de la información que facilite la gestión y el seguimiento de las actividades anuales que son cruciales para el éxito del </w:t>
      </w:r>
      <w:r w:rsidR="000B55E6" w:rsidRPr="00C44A3A">
        <w:rPr>
          <w:rFonts w:cs="Arial"/>
          <w:lang w:val="es-CO"/>
        </w:rPr>
        <w:t>Modelo de Seguridad y Privacidad de la Información</w:t>
      </w:r>
      <w:r w:rsidRPr="00C44A3A">
        <w:rPr>
          <w:rFonts w:cs="Arial"/>
          <w:lang w:val="es-CO"/>
        </w:rPr>
        <w:t xml:space="preserve"> (</w:t>
      </w:r>
      <w:r w:rsidR="000B55E6" w:rsidRPr="00C44A3A">
        <w:rPr>
          <w:rFonts w:cs="Arial"/>
          <w:lang w:val="es-CO"/>
        </w:rPr>
        <w:t>MSPI</w:t>
      </w:r>
      <w:r w:rsidRPr="00C44A3A">
        <w:rPr>
          <w:rFonts w:cs="Arial"/>
          <w:lang w:val="es-CO"/>
        </w:rPr>
        <w:t>)</w:t>
      </w:r>
      <w:r w:rsidR="00630BE3" w:rsidRPr="00C44A3A">
        <w:rPr>
          <w:rFonts w:cs="Arial"/>
          <w:lang w:val="es-CO"/>
        </w:rPr>
        <w:t>.</w:t>
      </w:r>
    </w:p>
    <w:p w14:paraId="4015625E" w14:textId="4D4B6DD9" w:rsidR="00D4286B" w:rsidRPr="00C44A3A" w:rsidRDefault="00D4286B" w:rsidP="00D0792B">
      <w:pPr>
        <w:pStyle w:val="Estilo1"/>
        <w:rPr>
          <w:rFonts w:cs="Arial"/>
          <w:lang w:val="es-CO"/>
        </w:rPr>
      </w:pPr>
    </w:p>
    <w:p w14:paraId="61C1EAB5" w14:textId="4B0DAE96" w:rsidR="00D4286B" w:rsidRPr="00C44A3A" w:rsidRDefault="00D4286B" w:rsidP="00101A0F">
      <w:pPr>
        <w:pStyle w:val="Ttulo1"/>
        <w:spacing w:line="276" w:lineRule="auto"/>
        <w:ind w:left="360"/>
        <w:rPr>
          <w:rFonts w:cs="Arial"/>
          <w:lang w:val="es-ES_tradnl"/>
        </w:rPr>
      </w:pPr>
      <w:bookmarkStart w:id="7" w:name="_Toc90542736"/>
      <w:r w:rsidRPr="00C44A3A">
        <w:rPr>
          <w:rFonts w:cs="Arial"/>
          <w:lang w:val="es-ES_tradnl"/>
        </w:rPr>
        <w:t>Contextualización</w:t>
      </w:r>
      <w:bookmarkEnd w:id="7"/>
      <w:r w:rsidRPr="00C44A3A">
        <w:rPr>
          <w:rFonts w:cs="Arial"/>
          <w:lang w:val="es-ES_tradnl"/>
        </w:rPr>
        <w:t xml:space="preserve"> </w:t>
      </w:r>
    </w:p>
    <w:p w14:paraId="5CC41CEB" w14:textId="5A3C65CB" w:rsidR="00DE4A13" w:rsidRPr="00A7195A" w:rsidRDefault="00D0792B" w:rsidP="00D0792B">
      <w:pPr>
        <w:pStyle w:val="Estilo1"/>
        <w:rPr>
          <w:rFonts w:cs="Arial"/>
          <w:color w:val="C00000"/>
          <w:lang w:val="es-CO"/>
        </w:rPr>
      </w:pPr>
      <w:r w:rsidRPr="0529685F">
        <w:rPr>
          <w:rFonts w:cs="Arial"/>
          <w:lang w:val="es-CO"/>
        </w:rPr>
        <w:t xml:space="preserve">Con el ánimo de asegurar la integridad, disponibilidad, confidencialidad y privacidad de la información de sus procesos, el </w:t>
      </w:r>
      <w:r w:rsidR="00D358D8" w:rsidRPr="0529685F">
        <w:rPr>
          <w:rFonts w:cs="Arial"/>
          <w:lang w:val="es-CO"/>
        </w:rPr>
        <w:t>MINENERGÍA</w:t>
      </w:r>
      <w:r w:rsidRPr="0529685F">
        <w:rPr>
          <w:rFonts w:cs="Arial"/>
          <w:lang w:val="es-CO"/>
        </w:rPr>
        <w:t xml:space="preserve">, se encuentra en la fase del HACER y VERIFICAR del ciclo PHVA del Plan de Seguridad y Privacidad de la información (MSPI) a través de la </w:t>
      </w:r>
      <w:r w:rsidR="00E45FA8" w:rsidRPr="0529685F">
        <w:rPr>
          <w:rFonts w:cs="Arial"/>
          <w:lang w:val="es-CO"/>
        </w:rPr>
        <w:t xml:space="preserve">implementación de la </w:t>
      </w:r>
      <w:r w:rsidRPr="0529685F">
        <w:rPr>
          <w:rFonts w:cs="Arial"/>
          <w:lang w:val="es-CO"/>
        </w:rPr>
        <w:t xml:space="preserve">herramienta de Gobierno Riesgo y Cumplimiento </w:t>
      </w:r>
      <w:r w:rsidR="00A7195A" w:rsidRPr="009B17B4">
        <w:rPr>
          <w:rFonts w:cs="Arial"/>
          <w:lang w:val="es-CO"/>
        </w:rPr>
        <w:t>adquirida por la entidad,</w:t>
      </w:r>
      <w:r w:rsidRPr="009B17B4">
        <w:rPr>
          <w:rFonts w:cs="Arial"/>
          <w:lang w:val="es-CO"/>
        </w:rPr>
        <w:t xml:space="preserve"> </w:t>
      </w:r>
      <w:r w:rsidR="00A7195A" w:rsidRPr="009B17B4">
        <w:rPr>
          <w:rFonts w:cs="Arial"/>
          <w:lang w:val="es-CO"/>
        </w:rPr>
        <w:t>q</w:t>
      </w:r>
      <w:r w:rsidR="00A7195A">
        <w:rPr>
          <w:rFonts w:cs="Arial"/>
          <w:lang w:val="es-CO"/>
        </w:rPr>
        <w:t xml:space="preserve">ue permita </w:t>
      </w:r>
      <w:r w:rsidRPr="0529685F">
        <w:rPr>
          <w:rFonts w:cs="Arial"/>
          <w:lang w:val="es-CO"/>
        </w:rPr>
        <w:t xml:space="preserve">dar cumplimiento a la exigencia del Gobierno Nacional </w:t>
      </w:r>
      <w:r w:rsidR="009B17B4">
        <w:rPr>
          <w:rFonts w:cs="Arial"/>
          <w:lang w:val="es-CO"/>
        </w:rPr>
        <w:t>en</w:t>
      </w:r>
      <w:r w:rsidRPr="0529685F">
        <w:rPr>
          <w:rFonts w:cs="Arial"/>
          <w:lang w:val="es-CO"/>
        </w:rPr>
        <w:t xml:space="preserve"> la implementación del Modelo de Seguridad y Privacidad de la Información (MSPI)</w:t>
      </w:r>
      <w:r w:rsidR="008463C6" w:rsidRPr="0529685F">
        <w:rPr>
          <w:rFonts w:cs="Arial"/>
          <w:lang w:val="es-CO"/>
        </w:rPr>
        <w:t>,</w:t>
      </w:r>
      <w:r w:rsidRPr="0529685F">
        <w:rPr>
          <w:rFonts w:cs="Arial"/>
          <w:lang w:val="es-CO"/>
        </w:rPr>
        <w:t xml:space="preserve"> de la política de Gobierno Digital</w:t>
      </w:r>
      <w:r w:rsidR="00E45FA8" w:rsidRPr="0529685F">
        <w:rPr>
          <w:rFonts w:cs="Arial"/>
          <w:lang w:val="es-CO"/>
        </w:rPr>
        <w:t xml:space="preserve"> y la Política de Seguridad Digital</w:t>
      </w:r>
      <w:r w:rsidRPr="0529685F">
        <w:rPr>
          <w:rFonts w:cs="Arial"/>
          <w:lang w:val="es-CO"/>
        </w:rPr>
        <w:t>, propendiendo de igual forma por los derechos como el habeas data, la imagen, la intimidad, el buen nombre y la privacidad</w:t>
      </w:r>
      <w:r w:rsidR="00D4286B" w:rsidRPr="0529685F">
        <w:rPr>
          <w:rFonts w:cs="Arial"/>
          <w:lang w:val="es-CO"/>
        </w:rPr>
        <w:t>.</w:t>
      </w:r>
      <w:r w:rsidR="00A7195A">
        <w:rPr>
          <w:rFonts w:cs="Arial"/>
          <w:lang w:val="es-CO"/>
        </w:rPr>
        <w:t xml:space="preserve"> </w:t>
      </w:r>
    </w:p>
    <w:p w14:paraId="049B4C3D" w14:textId="30389D6B" w:rsidR="00813DD6" w:rsidRPr="00C44A3A" w:rsidRDefault="00813DD6" w:rsidP="00D0792B">
      <w:pPr>
        <w:pStyle w:val="Estilo1"/>
        <w:rPr>
          <w:rFonts w:cs="Arial"/>
          <w:lang w:val="es-CO"/>
        </w:rPr>
      </w:pPr>
    </w:p>
    <w:p w14:paraId="06FBDE3A" w14:textId="5192EE7E" w:rsidR="00813DD6" w:rsidRPr="00C44A3A" w:rsidRDefault="00813DD6" w:rsidP="00127664">
      <w:pPr>
        <w:pStyle w:val="Ttulo1"/>
        <w:ind w:left="360"/>
        <w:rPr>
          <w:rFonts w:cs="Arial"/>
          <w:lang w:val="es-ES_tradnl"/>
        </w:rPr>
      </w:pPr>
      <w:bookmarkStart w:id="8" w:name="_Toc90542737"/>
      <w:r w:rsidRPr="00C44A3A">
        <w:rPr>
          <w:rFonts w:cs="Arial"/>
          <w:lang w:val="es-ES_tradnl"/>
        </w:rPr>
        <w:t>Antecedentes</w:t>
      </w:r>
      <w:bookmarkEnd w:id="8"/>
    </w:p>
    <w:p w14:paraId="62B42878" w14:textId="203AFAE9" w:rsidR="00D0792B" w:rsidRPr="00826993" w:rsidRDefault="00D0792B" w:rsidP="00D0792B">
      <w:pPr>
        <w:pStyle w:val="Estilo1"/>
        <w:rPr>
          <w:rFonts w:cs="Arial"/>
          <w:lang w:val="es-CO"/>
        </w:rPr>
      </w:pPr>
      <w:r w:rsidRPr="00C44A3A">
        <w:rPr>
          <w:rFonts w:cs="Arial"/>
          <w:lang w:val="es-CO"/>
        </w:rPr>
        <w:t xml:space="preserve">El </w:t>
      </w:r>
      <w:r w:rsidR="00027EA5">
        <w:rPr>
          <w:rFonts w:cs="Arial"/>
          <w:lang w:val="es-CO"/>
        </w:rPr>
        <w:t>MINENERGÍA</w:t>
      </w:r>
      <w:r w:rsidR="000B55E6" w:rsidRPr="00826993">
        <w:rPr>
          <w:rFonts w:cs="Arial"/>
          <w:lang w:val="es-CO"/>
        </w:rPr>
        <w:t xml:space="preserve"> ha venido </w:t>
      </w:r>
      <w:r w:rsidRPr="00826993">
        <w:rPr>
          <w:rFonts w:cs="Arial"/>
          <w:lang w:val="es-CO"/>
        </w:rPr>
        <w:t>contrat</w:t>
      </w:r>
      <w:r w:rsidR="000B55E6" w:rsidRPr="00826993">
        <w:rPr>
          <w:rFonts w:cs="Arial"/>
          <w:lang w:val="es-CO"/>
        </w:rPr>
        <w:t>ando</w:t>
      </w:r>
      <w:r w:rsidRPr="00826993">
        <w:rPr>
          <w:rFonts w:cs="Arial"/>
          <w:lang w:val="es-CO"/>
        </w:rPr>
        <w:t xml:space="preserve"> </w:t>
      </w:r>
      <w:r w:rsidR="000B55E6" w:rsidRPr="00826993">
        <w:rPr>
          <w:rFonts w:cs="Arial"/>
          <w:lang w:val="es-CO"/>
        </w:rPr>
        <w:t>el</w:t>
      </w:r>
      <w:r w:rsidRPr="00826993">
        <w:rPr>
          <w:rFonts w:cs="Arial"/>
          <w:lang w:val="es-CO"/>
        </w:rPr>
        <w:t xml:space="preserve"> diagnóstico y planeación del Modelo de Seguridad y Privacidad de la Información (MSPI</w:t>
      </w:r>
      <w:r w:rsidR="00663E0F">
        <w:rPr>
          <w:rFonts w:cs="Arial"/>
          <w:lang w:val="es-CO"/>
        </w:rPr>
        <w:t>,</w:t>
      </w:r>
      <w:r w:rsidRPr="00826993">
        <w:rPr>
          <w:rFonts w:cs="Arial"/>
          <w:lang w:val="es-CO"/>
        </w:rPr>
        <w:t xml:space="preserve">) dando </w:t>
      </w:r>
      <w:r w:rsidR="000B55E6" w:rsidRPr="00826993">
        <w:rPr>
          <w:rFonts w:cs="Arial"/>
          <w:lang w:val="es-CO"/>
        </w:rPr>
        <w:t xml:space="preserve">asi </w:t>
      </w:r>
      <w:r w:rsidRPr="00826993">
        <w:rPr>
          <w:rFonts w:cs="Arial"/>
          <w:lang w:val="es-CO"/>
        </w:rPr>
        <w:t xml:space="preserve">cumplimiento a lo estipulado </w:t>
      </w:r>
      <w:r w:rsidR="00BC2C09" w:rsidRPr="00826993">
        <w:rPr>
          <w:rFonts w:cs="Arial"/>
          <w:lang w:val="es-CO"/>
        </w:rPr>
        <w:t xml:space="preserve">en </w:t>
      </w:r>
      <w:r w:rsidRPr="00826993">
        <w:rPr>
          <w:rFonts w:cs="Arial"/>
          <w:lang w:val="es-CO"/>
        </w:rPr>
        <w:t xml:space="preserve">la estrategia de Gobierno en línea y la Política de Gobierno Digital. </w:t>
      </w:r>
    </w:p>
    <w:p w14:paraId="348160E1" w14:textId="77777777" w:rsidR="00D0792B" w:rsidRPr="00826993" w:rsidRDefault="00D0792B" w:rsidP="00D0792B">
      <w:pPr>
        <w:pStyle w:val="Estilo1"/>
        <w:rPr>
          <w:rFonts w:cs="Arial"/>
          <w:lang w:val="es-CO"/>
        </w:rPr>
      </w:pPr>
      <w:r w:rsidRPr="00826993">
        <w:rPr>
          <w:rFonts w:cs="Arial"/>
          <w:lang w:val="es-CO"/>
        </w:rPr>
        <w:t xml:space="preserve"> </w:t>
      </w:r>
    </w:p>
    <w:p w14:paraId="17EC5938" w14:textId="7D0A0AA9" w:rsidR="00671DAB" w:rsidRPr="00826993" w:rsidRDefault="00D0792B" w:rsidP="00D0792B">
      <w:pPr>
        <w:pStyle w:val="Estilo1"/>
        <w:rPr>
          <w:rFonts w:cs="Arial"/>
          <w:lang w:val="es-CO"/>
        </w:rPr>
      </w:pPr>
      <w:r w:rsidRPr="00826993">
        <w:rPr>
          <w:rFonts w:cs="Arial"/>
          <w:lang w:val="es-CO"/>
        </w:rPr>
        <w:t>El dinamismo, la evolución y actualización en los modelos, guías y norma</w:t>
      </w:r>
      <w:r w:rsidR="00BC2C09" w:rsidRPr="00826993">
        <w:rPr>
          <w:rFonts w:cs="Arial"/>
          <w:lang w:val="es-CO"/>
        </w:rPr>
        <w:t>s</w:t>
      </w:r>
      <w:r w:rsidR="009F3808">
        <w:rPr>
          <w:rFonts w:cs="Arial"/>
          <w:lang w:val="es-CO"/>
        </w:rPr>
        <w:t>,</w:t>
      </w:r>
      <w:r w:rsidRPr="00826993">
        <w:rPr>
          <w:rFonts w:cs="Arial"/>
          <w:lang w:val="es-CO"/>
        </w:rPr>
        <w:t xml:space="preserve"> le han permitido al Ministerio </w:t>
      </w:r>
      <w:r w:rsidR="000B55E6" w:rsidRPr="00826993">
        <w:rPr>
          <w:rFonts w:cs="Arial"/>
          <w:lang w:val="es-CO"/>
        </w:rPr>
        <w:t>venir evolucionando y buscando la mejora continua</w:t>
      </w:r>
      <w:r w:rsidR="009F3808">
        <w:rPr>
          <w:rFonts w:cs="Arial"/>
          <w:lang w:val="es-CO"/>
        </w:rPr>
        <w:t>,</w:t>
      </w:r>
      <w:r w:rsidR="000B55E6" w:rsidRPr="00826993">
        <w:rPr>
          <w:rFonts w:cs="Arial"/>
          <w:lang w:val="es-CO"/>
        </w:rPr>
        <w:t xml:space="preserve"> mediante la actualización de documentos y controles que fortalecen la protección de la Integridad, Disponibilidad y Confidencialidad de la Información</w:t>
      </w:r>
      <w:r w:rsidR="00671DAB" w:rsidRPr="00826993">
        <w:rPr>
          <w:rFonts w:cs="Arial"/>
          <w:lang w:val="es-CO"/>
        </w:rPr>
        <w:t>.</w:t>
      </w:r>
    </w:p>
    <w:p w14:paraId="1F9C95E4" w14:textId="77777777" w:rsidR="007D0A4A" w:rsidRPr="00826993" w:rsidRDefault="007D0A4A" w:rsidP="00D0792B">
      <w:pPr>
        <w:pStyle w:val="Estilodeletra"/>
        <w:rPr>
          <w:rFonts w:cs="Arial"/>
          <w:lang w:val="es-CO"/>
        </w:rPr>
      </w:pPr>
    </w:p>
    <w:p w14:paraId="552F109D" w14:textId="25F629F5" w:rsidR="00463ABA" w:rsidRPr="00826993" w:rsidRDefault="00771E3F" w:rsidP="002F687F">
      <w:pPr>
        <w:pStyle w:val="Ttulo1"/>
        <w:ind w:left="360"/>
        <w:rPr>
          <w:rFonts w:cs="Arial"/>
          <w:lang w:val="es-ES_tradnl"/>
        </w:rPr>
      </w:pPr>
      <w:bookmarkStart w:id="9" w:name="_Toc531006592"/>
      <w:bookmarkStart w:id="10" w:name="_Toc90542738"/>
      <w:r w:rsidRPr="00826993">
        <w:rPr>
          <w:rFonts w:cs="Arial"/>
          <w:lang w:val="es-ES_tradnl"/>
        </w:rPr>
        <w:t>O</w:t>
      </w:r>
      <w:r w:rsidR="00B56419" w:rsidRPr="00826993">
        <w:rPr>
          <w:rFonts w:cs="Arial"/>
          <w:lang w:val="es-ES_tradnl"/>
        </w:rPr>
        <w:t>bjetivos</w:t>
      </w:r>
      <w:bookmarkEnd w:id="9"/>
      <w:bookmarkEnd w:id="10"/>
    </w:p>
    <w:p w14:paraId="099D2723" w14:textId="5E4379EF" w:rsidR="00E70C0C" w:rsidRPr="00826993" w:rsidRDefault="004F71EA" w:rsidP="00D0792B">
      <w:pPr>
        <w:pStyle w:val="Estilo1"/>
        <w:rPr>
          <w:rFonts w:cs="Arial"/>
          <w:lang w:val="es-CO"/>
        </w:rPr>
      </w:pPr>
      <w:r w:rsidRPr="00826993">
        <w:rPr>
          <w:rFonts w:cs="Arial"/>
          <w:lang w:val="es-CO"/>
        </w:rPr>
        <w:t>A</w:t>
      </w:r>
      <w:r w:rsidR="00463ABA" w:rsidRPr="00826993">
        <w:rPr>
          <w:rFonts w:cs="Arial"/>
          <w:lang w:val="es-CO"/>
        </w:rPr>
        <w:t xml:space="preserve"> continuación</w:t>
      </w:r>
      <w:r w:rsidRPr="00826993">
        <w:rPr>
          <w:rFonts w:cs="Arial"/>
          <w:lang w:val="es-CO"/>
        </w:rPr>
        <w:t xml:space="preserve">, se presentan </w:t>
      </w:r>
      <w:r w:rsidR="00463ABA" w:rsidRPr="00826993">
        <w:rPr>
          <w:rFonts w:cs="Arial"/>
          <w:lang w:val="es-CO"/>
        </w:rPr>
        <w:t>el objetivo general</w:t>
      </w:r>
      <w:r w:rsidRPr="00826993">
        <w:rPr>
          <w:rFonts w:cs="Arial"/>
          <w:lang w:val="es-CO"/>
        </w:rPr>
        <w:t xml:space="preserve"> y</w:t>
      </w:r>
      <w:r w:rsidR="00DF4153" w:rsidRPr="00826993">
        <w:rPr>
          <w:rFonts w:cs="Arial"/>
          <w:lang w:val="es-CO"/>
        </w:rPr>
        <w:t xml:space="preserve"> los objetivos específicos</w:t>
      </w:r>
      <w:r w:rsidRPr="00826993">
        <w:rPr>
          <w:rFonts w:cs="Arial"/>
          <w:lang w:val="es-CO"/>
        </w:rPr>
        <w:t>:</w:t>
      </w:r>
    </w:p>
    <w:p w14:paraId="5DA9BB29" w14:textId="77777777" w:rsidR="00E45FA8" w:rsidRPr="00826993" w:rsidRDefault="00E45FA8" w:rsidP="00D0792B">
      <w:pPr>
        <w:pStyle w:val="Estilo1"/>
        <w:rPr>
          <w:rFonts w:cs="Arial"/>
          <w:lang w:val="es-CO"/>
        </w:rPr>
      </w:pPr>
    </w:p>
    <w:p w14:paraId="704D75B0" w14:textId="7DFE3B7D" w:rsidR="00E70C0C" w:rsidRPr="00826993" w:rsidRDefault="00362062" w:rsidP="00BC2C09">
      <w:pPr>
        <w:pStyle w:val="Ttulo2"/>
        <w:spacing w:line="276" w:lineRule="auto"/>
        <w:rPr>
          <w:rFonts w:cs="Arial"/>
        </w:rPr>
      </w:pPr>
      <w:bookmarkStart w:id="11" w:name="_Toc90542739"/>
      <w:r w:rsidRPr="00826993">
        <w:rPr>
          <w:rFonts w:cs="Arial"/>
        </w:rPr>
        <w:t xml:space="preserve">Objetivo </w:t>
      </w:r>
      <w:r w:rsidR="00175684" w:rsidRPr="00826993">
        <w:rPr>
          <w:rFonts w:cs="Arial"/>
        </w:rPr>
        <w:t>G</w:t>
      </w:r>
      <w:r w:rsidRPr="00826993">
        <w:rPr>
          <w:rFonts w:cs="Arial"/>
        </w:rPr>
        <w:t>eneral</w:t>
      </w:r>
      <w:bookmarkEnd w:id="11"/>
    </w:p>
    <w:p w14:paraId="2ED0A7E1" w14:textId="066F5D21" w:rsidR="00175684" w:rsidRPr="00826993" w:rsidRDefault="000B55E6" w:rsidP="00BC2C09">
      <w:pPr>
        <w:pStyle w:val="Estilo1"/>
        <w:rPr>
          <w:rFonts w:cs="Arial"/>
          <w:lang w:val="es-CO"/>
        </w:rPr>
      </w:pPr>
      <w:r w:rsidRPr="00826993">
        <w:rPr>
          <w:rFonts w:cs="Arial"/>
          <w:lang w:val="es-CO"/>
        </w:rPr>
        <w:t xml:space="preserve">Establecer las directrices para la gestión y seguimiento de la seguridad de la información por medio de actividades de control y planes de acción que </w:t>
      </w:r>
      <w:r w:rsidR="004F71EA" w:rsidRPr="00826993">
        <w:rPr>
          <w:rFonts w:cs="Arial"/>
          <w:lang w:val="es-CO"/>
        </w:rPr>
        <w:t>ayud</w:t>
      </w:r>
      <w:r w:rsidRPr="00826993">
        <w:rPr>
          <w:rFonts w:cs="Arial"/>
          <w:lang w:val="es-CO"/>
        </w:rPr>
        <w:t>e</w:t>
      </w:r>
      <w:r w:rsidR="004F71EA" w:rsidRPr="00826993">
        <w:rPr>
          <w:rFonts w:cs="Arial"/>
          <w:lang w:val="es-CO"/>
        </w:rPr>
        <w:t xml:space="preserve">n a </w:t>
      </w:r>
      <w:r w:rsidRPr="00826993">
        <w:rPr>
          <w:rFonts w:cs="Arial"/>
          <w:lang w:val="es-CO"/>
        </w:rPr>
        <w:t xml:space="preserve">mantener </w:t>
      </w:r>
      <w:r w:rsidR="004F71EA" w:rsidRPr="00826993">
        <w:rPr>
          <w:rFonts w:cs="Arial"/>
          <w:lang w:val="es-CO"/>
        </w:rPr>
        <w:t>la confidencialidad, integridad y disponibilidad de la información, así como la relación de los procedimientos asociados a las políticas establecidas que permitan asegurar la p</w:t>
      </w:r>
      <w:r w:rsidR="00AD6F69">
        <w:rPr>
          <w:rFonts w:cs="Arial"/>
          <w:lang w:val="es-CO"/>
        </w:rPr>
        <w:t>rotección y persistencia de la SI</w:t>
      </w:r>
      <w:r w:rsidR="00AD7826" w:rsidRPr="00826993">
        <w:rPr>
          <w:rFonts w:cs="Arial"/>
          <w:lang w:val="es-CO"/>
        </w:rPr>
        <w:t>.</w:t>
      </w:r>
    </w:p>
    <w:p w14:paraId="782F33BE" w14:textId="77777777" w:rsidR="00175684" w:rsidRPr="00826993" w:rsidRDefault="00175684" w:rsidP="00D0792B">
      <w:pPr>
        <w:pStyle w:val="Estilodeletra"/>
        <w:rPr>
          <w:rFonts w:cs="Arial"/>
          <w:lang w:val="es-CO"/>
        </w:rPr>
      </w:pPr>
    </w:p>
    <w:p w14:paraId="22E2970F" w14:textId="2A7CF1ED" w:rsidR="00E70C0C" w:rsidRPr="00826993" w:rsidRDefault="00EA3CAB" w:rsidP="00BC2C09">
      <w:pPr>
        <w:pStyle w:val="Ttulo2"/>
        <w:spacing w:line="276" w:lineRule="auto"/>
        <w:rPr>
          <w:rFonts w:cs="Arial"/>
        </w:rPr>
      </w:pPr>
      <w:r w:rsidRPr="00826993">
        <w:rPr>
          <w:rFonts w:cs="Arial"/>
        </w:rPr>
        <w:lastRenderedPageBreak/>
        <w:t xml:space="preserve"> </w:t>
      </w:r>
      <w:bookmarkStart w:id="12" w:name="_Toc90542740"/>
      <w:r w:rsidR="00E70C0C" w:rsidRPr="00826993">
        <w:rPr>
          <w:rFonts w:cs="Arial"/>
        </w:rPr>
        <w:t>O</w:t>
      </w:r>
      <w:r w:rsidR="00175684" w:rsidRPr="00826993">
        <w:rPr>
          <w:rFonts w:cs="Arial"/>
        </w:rPr>
        <w:t>bjetivos E</w:t>
      </w:r>
      <w:r w:rsidR="00362062" w:rsidRPr="00826993">
        <w:rPr>
          <w:rFonts w:cs="Arial"/>
        </w:rPr>
        <w:t>specíficos</w:t>
      </w:r>
      <w:bookmarkEnd w:id="12"/>
    </w:p>
    <w:p w14:paraId="7E668EA9" w14:textId="54794CB9" w:rsidR="004F71EA" w:rsidRPr="00826993" w:rsidRDefault="004F71EA" w:rsidP="00B01EA9">
      <w:pPr>
        <w:pStyle w:val="Estilo1"/>
        <w:numPr>
          <w:ilvl w:val="0"/>
          <w:numId w:val="5"/>
        </w:numPr>
        <w:ind w:left="360"/>
        <w:rPr>
          <w:rFonts w:cs="Arial"/>
          <w:lang w:val="es-CO"/>
        </w:rPr>
      </w:pPr>
      <w:r w:rsidRPr="0529685F">
        <w:rPr>
          <w:rFonts w:cs="Arial"/>
          <w:lang w:val="es-CO"/>
        </w:rPr>
        <w:t xml:space="preserve">Contribuir al incremento de la transparencia, frente a la gestión pública. </w:t>
      </w:r>
    </w:p>
    <w:p w14:paraId="7DDE5040" w14:textId="3F1EE60F" w:rsidR="000B55E6" w:rsidRPr="00C44A3A" w:rsidRDefault="004F71EA" w:rsidP="00B01EA9">
      <w:pPr>
        <w:pStyle w:val="Estilo1"/>
        <w:numPr>
          <w:ilvl w:val="0"/>
          <w:numId w:val="5"/>
        </w:numPr>
        <w:ind w:left="360"/>
        <w:rPr>
          <w:rFonts w:cs="Arial"/>
          <w:lang w:val="es-MX"/>
        </w:rPr>
      </w:pPr>
      <w:r w:rsidRPr="0529685F">
        <w:rPr>
          <w:rFonts w:cs="Arial"/>
          <w:lang w:val="es-CO"/>
        </w:rPr>
        <w:t xml:space="preserve">Dar lineamiento para la implementación de la gestión de la seguridad y privacidad de la información. </w:t>
      </w:r>
    </w:p>
    <w:p w14:paraId="06189127" w14:textId="142928C7" w:rsidR="000B55E6" w:rsidRPr="00C44A3A" w:rsidRDefault="000B55E6" w:rsidP="00B01EA9">
      <w:pPr>
        <w:pStyle w:val="Estilo1"/>
        <w:numPr>
          <w:ilvl w:val="0"/>
          <w:numId w:val="5"/>
        </w:numPr>
        <w:ind w:left="360"/>
        <w:rPr>
          <w:rFonts w:cs="Arial"/>
          <w:lang w:val="es-MX"/>
        </w:rPr>
      </w:pPr>
      <w:r w:rsidRPr="00826993">
        <w:rPr>
          <w:rFonts w:cs="Arial"/>
          <w:lang w:val="es-CO"/>
        </w:rPr>
        <w:t xml:space="preserve">Establecer las actividades </w:t>
      </w:r>
      <w:r w:rsidR="00E3617B">
        <w:rPr>
          <w:rFonts w:cs="Arial"/>
          <w:lang w:val="es-CO"/>
        </w:rPr>
        <w:t>anuales a ejecutar en temas de Seguridad de la I</w:t>
      </w:r>
      <w:r w:rsidRPr="00826993">
        <w:rPr>
          <w:rFonts w:cs="Arial"/>
          <w:lang w:val="es-CO"/>
        </w:rPr>
        <w:t>nformación.</w:t>
      </w:r>
    </w:p>
    <w:p w14:paraId="6EE94556" w14:textId="273B1569" w:rsidR="004B01D7" w:rsidRPr="00C44A3A" w:rsidRDefault="000B55E6" w:rsidP="00B01EA9">
      <w:pPr>
        <w:pStyle w:val="Estilo1"/>
        <w:numPr>
          <w:ilvl w:val="0"/>
          <w:numId w:val="5"/>
        </w:numPr>
        <w:ind w:left="360"/>
        <w:rPr>
          <w:rFonts w:cs="Arial"/>
          <w:lang w:val="es-MX"/>
        </w:rPr>
      </w:pPr>
      <w:r w:rsidRPr="00826993">
        <w:rPr>
          <w:rFonts w:cs="Arial"/>
          <w:lang w:val="es-CO"/>
        </w:rPr>
        <w:t>Concentrar los planes re</w:t>
      </w:r>
      <w:r w:rsidR="00B81840">
        <w:rPr>
          <w:rFonts w:cs="Arial"/>
          <w:lang w:val="es-CO"/>
        </w:rPr>
        <w:t>lacionados con Seguridad de la I</w:t>
      </w:r>
      <w:r w:rsidRPr="00826993">
        <w:rPr>
          <w:rFonts w:cs="Arial"/>
          <w:lang w:val="es-CO"/>
        </w:rPr>
        <w:t>nformación en un punto único de consulta y gestión.</w:t>
      </w:r>
    </w:p>
    <w:p w14:paraId="1060DC1F" w14:textId="77777777" w:rsidR="004B01D7" w:rsidRPr="00826993" w:rsidRDefault="004B01D7" w:rsidP="004B01D7">
      <w:pPr>
        <w:pStyle w:val="Estilo1"/>
        <w:ind w:left="1080"/>
        <w:rPr>
          <w:rFonts w:cs="Arial"/>
          <w:lang w:val="es-CO"/>
        </w:rPr>
      </w:pPr>
    </w:p>
    <w:p w14:paraId="013C9EF7" w14:textId="24ABF2E1" w:rsidR="00BE2F20" w:rsidRPr="00826993" w:rsidRDefault="00E70C0C" w:rsidP="00CF103C">
      <w:pPr>
        <w:pStyle w:val="Ttulo1"/>
        <w:spacing w:line="276" w:lineRule="auto"/>
        <w:ind w:left="360"/>
        <w:rPr>
          <w:rFonts w:cs="Arial"/>
        </w:rPr>
      </w:pPr>
      <w:bookmarkStart w:id="13" w:name="_Toc90542741"/>
      <w:r w:rsidRPr="00826993">
        <w:rPr>
          <w:rFonts w:cs="Arial"/>
        </w:rPr>
        <w:t>A</w:t>
      </w:r>
      <w:r w:rsidR="00565BC9" w:rsidRPr="00826993">
        <w:rPr>
          <w:rFonts w:cs="Arial"/>
        </w:rPr>
        <w:t>lcance</w:t>
      </w:r>
      <w:bookmarkEnd w:id="13"/>
    </w:p>
    <w:p w14:paraId="2DF3D9CA" w14:textId="2119667F" w:rsidR="00E56431" w:rsidRPr="00826993" w:rsidRDefault="004F71EA" w:rsidP="00E56431">
      <w:pPr>
        <w:pStyle w:val="Estilo1"/>
        <w:rPr>
          <w:rFonts w:cs="Arial"/>
          <w:lang w:val="es-CO"/>
        </w:rPr>
      </w:pPr>
      <w:r w:rsidRPr="0529685F">
        <w:rPr>
          <w:rFonts w:cs="Arial"/>
          <w:lang w:val="es-CO"/>
        </w:rPr>
        <w:t xml:space="preserve">Los lineamientos del Modelo de seguridad y privacidad de la información (MSPI) y sus correspondientes guías de apoyo, serán aplicadas a los procesos estratégicos, misionales, de </w:t>
      </w:r>
      <w:r w:rsidR="00E56431" w:rsidRPr="0529685F">
        <w:rPr>
          <w:rFonts w:cs="Arial"/>
          <w:lang w:val="es-CO"/>
        </w:rPr>
        <w:t xml:space="preserve">apoyo, de evaluación y control, </w:t>
      </w:r>
      <w:r w:rsidR="00E7263D" w:rsidRPr="0529685F">
        <w:rPr>
          <w:rFonts w:cs="Arial"/>
          <w:lang w:val="es-CO"/>
        </w:rPr>
        <w:t xml:space="preserve">así </w:t>
      </w:r>
      <w:r w:rsidR="00E56431" w:rsidRPr="0529685F">
        <w:rPr>
          <w:rFonts w:cs="Arial"/>
          <w:lang w:val="es-CO"/>
        </w:rPr>
        <w:t>como</w:t>
      </w:r>
      <w:r w:rsidRPr="0529685F">
        <w:rPr>
          <w:rFonts w:cs="Arial"/>
          <w:lang w:val="es-CO"/>
        </w:rPr>
        <w:t xml:space="preserve"> especiales del </w:t>
      </w:r>
      <w:r w:rsidR="00C6015B" w:rsidRPr="0529685F">
        <w:rPr>
          <w:rFonts w:cs="Arial"/>
          <w:lang w:val="es-CO"/>
        </w:rPr>
        <w:t>MINENERGÍA</w:t>
      </w:r>
      <w:r w:rsidRPr="0529685F">
        <w:rPr>
          <w:rFonts w:cs="Arial"/>
          <w:lang w:val="es-CO"/>
        </w:rPr>
        <w:t xml:space="preserve">, por tal motivo, deberán ser conocidas y cumplidas por todas las partes interesadas, que accedan a los sistemas de información, repositorios e instalaciones físicas. </w:t>
      </w:r>
    </w:p>
    <w:p w14:paraId="4F040088" w14:textId="77777777" w:rsidR="00826993" w:rsidRPr="00C44A3A" w:rsidRDefault="00826993" w:rsidP="00826993">
      <w:pPr>
        <w:pStyle w:val="Estilo1"/>
        <w:rPr>
          <w:rFonts w:eastAsiaTheme="majorEastAsia" w:cs="Arial"/>
          <w:b/>
          <w:color w:val="2F5496" w:themeColor="accent1" w:themeShade="BF"/>
          <w:sz w:val="24"/>
          <w:szCs w:val="32"/>
          <w:lang w:val="es-MX"/>
        </w:rPr>
      </w:pPr>
    </w:p>
    <w:p w14:paraId="13380707" w14:textId="50497A7B" w:rsidR="007F3C9B" w:rsidRPr="00826993" w:rsidRDefault="004F71EA" w:rsidP="00E56431">
      <w:pPr>
        <w:pStyle w:val="Ttulo1"/>
        <w:ind w:left="360"/>
        <w:rPr>
          <w:rFonts w:cs="Arial"/>
        </w:rPr>
      </w:pPr>
      <w:bookmarkStart w:id="14" w:name="_Toc90542742"/>
      <w:r w:rsidRPr="00826993">
        <w:rPr>
          <w:rFonts w:cs="Arial"/>
        </w:rPr>
        <w:t>Plan de Seguridad de la Información</w:t>
      </w:r>
      <w:bookmarkEnd w:id="14"/>
    </w:p>
    <w:p w14:paraId="2DECB007" w14:textId="66304CAB" w:rsidR="004F71EA" w:rsidRPr="00826993" w:rsidRDefault="004F71EA" w:rsidP="00826993">
      <w:pPr>
        <w:ind w:left="360"/>
        <w:jc w:val="both"/>
      </w:pPr>
      <w:r w:rsidRPr="00826993">
        <w:t>A continuación, se presentan los numerales que hacen parte del Plan de Seguridad de la Información (PSI):</w:t>
      </w:r>
    </w:p>
    <w:p w14:paraId="060C2E22" w14:textId="776D9184" w:rsidR="004F71EA" w:rsidRDefault="004F71EA" w:rsidP="00971BBE">
      <w:pPr>
        <w:jc w:val="left"/>
      </w:pPr>
    </w:p>
    <w:p w14:paraId="29AB8948" w14:textId="206BD474" w:rsidR="005C44C3" w:rsidRDefault="005C44C3" w:rsidP="002E737C">
      <w:pPr>
        <w:pStyle w:val="Ttulo2"/>
        <w:numPr>
          <w:ilvl w:val="1"/>
          <w:numId w:val="7"/>
        </w:numPr>
        <w:spacing w:after="0"/>
        <w:rPr>
          <w:rFonts w:cs="Arial"/>
        </w:rPr>
      </w:pPr>
      <w:bookmarkStart w:id="15" w:name="_Toc90542743"/>
      <w:r>
        <w:rPr>
          <w:rFonts w:cs="Arial"/>
        </w:rPr>
        <w:t>Plan Opera</w:t>
      </w:r>
      <w:r w:rsidR="00A0505F">
        <w:rPr>
          <w:rFonts w:cs="Arial"/>
        </w:rPr>
        <w:t>cional</w:t>
      </w:r>
      <w:r>
        <w:rPr>
          <w:rFonts w:cs="Arial"/>
        </w:rPr>
        <w:t xml:space="preserve"> de Seguridad de la Información</w:t>
      </w:r>
      <w:bookmarkEnd w:id="15"/>
    </w:p>
    <w:p w14:paraId="59CE6F45" w14:textId="77777777" w:rsidR="002E737C" w:rsidRPr="002E737C" w:rsidRDefault="002E737C" w:rsidP="002E737C"/>
    <w:p w14:paraId="4174674B" w14:textId="246022CF" w:rsidR="005C44C3" w:rsidRDefault="005C44C3" w:rsidP="00027EA5">
      <w:pPr>
        <w:ind w:left="360"/>
        <w:jc w:val="both"/>
      </w:pPr>
      <w:r w:rsidRPr="00826993">
        <w:t>A continuación, se describe</w:t>
      </w:r>
      <w:r w:rsidR="00DF3B1F">
        <w:t>n los componentes que hace parte d</w:t>
      </w:r>
      <w:r>
        <w:t>e</w:t>
      </w:r>
      <w:r w:rsidR="00E650A9">
        <w:t>l plan operativo de S</w:t>
      </w:r>
      <w:r>
        <w:t xml:space="preserve">eguridad de la </w:t>
      </w:r>
      <w:r w:rsidR="00E650A9">
        <w:t>I</w:t>
      </w:r>
      <w:r>
        <w:t>nformación</w:t>
      </w:r>
      <w:r w:rsidRPr="00826993">
        <w:t>:</w:t>
      </w:r>
    </w:p>
    <w:p w14:paraId="20E8097F" w14:textId="77777777" w:rsidR="005C44C3" w:rsidRPr="00826993" w:rsidRDefault="005C44C3" w:rsidP="00971BBE">
      <w:pPr>
        <w:jc w:val="left"/>
      </w:pPr>
    </w:p>
    <w:p w14:paraId="634FA56B" w14:textId="0B65005F" w:rsidR="00331A76" w:rsidRPr="00826993" w:rsidRDefault="00331A76" w:rsidP="005158F8">
      <w:pPr>
        <w:pStyle w:val="Ttulo3"/>
        <w:ind w:left="1260"/>
      </w:pPr>
      <w:bookmarkStart w:id="16" w:name="_Toc90542744"/>
      <w:r w:rsidRPr="00826993">
        <w:t>Gestión de Activos de Información</w:t>
      </w:r>
      <w:bookmarkEnd w:id="16"/>
    </w:p>
    <w:p w14:paraId="5920435A" w14:textId="4179D68B" w:rsidR="00DD238A" w:rsidRDefault="00DD238A" w:rsidP="00826993">
      <w:pPr>
        <w:ind w:firstLine="360"/>
        <w:jc w:val="both"/>
      </w:pPr>
      <w:r w:rsidRPr="00826993">
        <w:t>A continuación</w:t>
      </w:r>
      <w:r w:rsidR="006E3616" w:rsidRPr="00826993">
        <w:t>,</w:t>
      </w:r>
      <w:r w:rsidRPr="00826993">
        <w:t xml:space="preserve"> se describe como se debe realizar la gestión de activos de información:</w:t>
      </w:r>
    </w:p>
    <w:p w14:paraId="7A286750" w14:textId="77777777" w:rsidR="00E54A72" w:rsidRDefault="00E54A72" w:rsidP="00826993">
      <w:pPr>
        <w:ind w:firstLine="360"/>
        <w:jc w:val="both"/>
      </w:pPr>
    </w:p>
    <w:p w14:paraId="178AC37A" w14:textId="40489E69" w:rsidR="00E54A72" w:rsidRDefault="00E54A72" w:rsidP="00174253">
      <w:pPr>
        <w:ind w:left="360"/>
        <w:jc w:val="both"/>
      </w:pPr>
      <w:r>
        <w:t xml:space="preserve">Los activos deben revisarse y actualizarse </w:t>
      </w:r>
      <w:r w:rsidR="00174253">
        <w:t>anualmente, por lo que es necesario que las áreas propietarias y los responsables de los activos de información ejecuten esta actividad como mínimo una vez al año.</w:t>
      </w:r>
    </w:p>
    <w:p w14:paraId="3CF1E9ED" w14:textId="27A80363" w:rsidR="00174253" w:rsidRDefault="00174253" w:rsidP="00174253">
      <w:pPr>
        <w:ind w:left="360"/>
        <w:jc w:val="both"/>
      </w:pPr>
    </w:p>
    <w:p w14:paraId="0BB72200" w14:textId="4A81EDD4" w:rsidR="00E54A72" w:rsidRPr="00826993" w:rsidRDefault="00174253" w:rsidP="006F4978">
      <w:pPr>
        <w:ind w:left="360"/>
        <w:jc w:val="both"/>
      </w:pPr>
      <w:r>
        <w:t xml:space="preserve">Las actividades por ejecutar para esta actualización se pueden consultar en la </w:t>
      </w:r>
      <w:r>
        <w:fldChar w:fldCharType="begin"/>
      </w:r>
      <w:r>
        <w:instrText xml:space="preserve"> REF _Ref90019153 \h </w:instrText>
      </w:r>
      <w:r>
        <w:fldChar w:fldCharType="separate"/>
      </w:r>
      <w:r w:rsidRPr="00826993">
        <w:rPr>
          <w:rFonts w:eastAsia="Times New Roman"/>
          <w:b/>
          <w:bCs/>
          <w:szCs w:val="20"/>
          <w:lang w:val="es-AR" w:eastAsia="es-AR"/>
        </w:rPr>
        <w:t xml:space="preserve">Tabla </w:t>
      </w:r>
      <w:r w:rsidRPr="00826993">
        <w:rPr>
          <w:rFonts w:eastAsia="Times New Roman"/>
          <w:b/>
          <w:bCs/>
          <w:noProof/>
          <w:szCs w:val="20"/>
          <w:lang w:val="es-AR" w:eastAsia="es-AR"/>
        </w:rPr>
        <w:t>3</w:t>
      </w:r>
      <w:r>
        <w:fldChar w:fldCharType="end"/>
      </w:r>
      <w:r>
        <w:t>.</w:t>
      </w:r>
    </w:p>
    <w:p w14:paraId="45C4C07E" w14:textId="0BD80E15" w:rsidR="00DD238A" w:rsidRPr="00826993" w:rsidRDefault="00DD238A" w:rsidP="00DD238A">
      <w:pPr>
        <w:jc w:val="both"/>
      </w:pPr>
    </w:p>
    <w:p w14:paraId="0921A615" w14:textId="2A750E23" w:rsidR="006E3616" w:rsidRPr="00826993" w:rsidRDefault="006E3616" w:rsidP="006E3616">
      <w:pPr>
        <w:pStyle w:val="Descripcin"/>
        <w:keepNext/>
        <w:spacing w:line="480" w:lineRule="auto"/>
        <w:jc w:val="left"/>
        <w:rPr>
          <w:rFonts w:ascii="Arial" w:hAnsi="Arial" w:cs="Arial"/>
          <w:szCs w:val="20"/>
        </w:rPr>
      </w:pPr>
      <w:bookmarkStart w:id="17" w:name="_Ref90019153"/>
      <w:bookmarkStart w:id="18" w:name="_Toc90500616"/>
      <w:r w:rsidRPr="00826993">
        <w:rPr>
          <w:rFonts w:ascii="Arial" w:eastAsia="Times New Roman" w:hAnsi="Arial" w:cs="Arial"/>
          <w:b/>
          <w:bCs/>
          <w:i w:val="0"/>
          <w:iCs w:val="0"/>
          <w:szCs w:val="20"/>
          <w:lang w:val="es-AR" w:eastAsia="es-AR"/>
        </w:rPr>
        <w:t xml:space="preserve">Tabla </w:t>
      </w:r>
      <w:r w:rsidRPr="00826993">
        <w:rPr>
          <w:rFonts w:ascii="Arial" w:eastAsia="Times New Roman" w:hAnsi="Arial" w:cs="Arial"/>
          <w:b/>
          <w:bCs/>
          <w:i w:val="0"/>
          <w:iCs w:val="0"/>
          <w:szCs w:val="20"/>
          <w:lang w:val="es-AR" w:eastAsia="es-AR"/>
        </w:rPr>
        <w:fldChar w:fldCharType="begin"/>
      </w:r>
      <w:r w:rsidRPr="00826993">
        <w:rPr>
          <w:rFonts w:ascii="Arial" w:eastAsia="Times New Roman" w:hAnsi="Arial" w:cs="Arial"/>
          <w:b/>
          <w:bCs/>
          <w:i w:val="0"/>
          <w:iCs w:val="0"/>
          <w:szCs w:val="20"/>
          <w:lang w:val="es-AR" w:eastAsia="es-AR"/>
        </w:rPr>
        <w:instrText xml:space="preserve"> SEQ Tabla \* ARABIC </w:instrText>
      </w:r>
      <w:r w:rsidRPr="00826993">
        <w:rPr>
          <w:rFonts w:ascii="Arial" w:eastAsia="Times New Roman" w:hAnsi="Arial" w:cs="Arial"/>
          <w:b/>
          <w:bCs/>
          <w:i w:val="0"/>
          <w:iCs w:val="0"/>
          <w:szCs w:val="20"/>
          <w:lang w:val="es-AR" w:eastAsia="es-AR"/>
        </w:rPr>
        <w:fldChar w:fldCharType="separate"/>
      </w:r>
      <w:r w:rsidR="00B62E4B" w:rsidRPr="00826993">
        <w:rPr>
          <w:rFonts w:ascii="Arial" w:eastAsia="Times New Roman" w:hAnsi="Arial" w:cs="Arial"/>
          <w:b/>
          <w:bCs/>
          <w:i w:val="0"/>
          <w:iCs w:val="0"/>
          <w:noProof/>
          <w:szCs w:val="20"/>
          <w:lang w:val="es-AR" w:eastAsia="es-AR"/>
        </w:rPr>
        <w:t>3</w:t>
      </w:r>
      <w:r w:rsidRPr="00826993">
        <w:rPr>
          <w:rFonts w:ascii="Arial" w:eastAsia="Times New Roman" w:hAnsi="Arial" w:cs="Arial"/>
          <w:b/>
          <w:bCs/>
          <w:i w:val="0"/>
          <w:iCs w:val="0"/>
          <w:szCs w:val="20"/>
          <w:lang w:val="es-AR" w:eastAsia="es-AR"/>
        </w:rPr>
        <w:fldChar w:fldCharType="end"/>
      </w:r>
      <w:bookmarkEnd w:id="17"/>
      <w:r w:rsidRPr="00826993">
        <w:rPr>
          <w:rFonts w:ascii="Arial" w:hAnsi="Arial" w:cs="Arial"/>
          <w:szCs w:val="20"/>
        </w:rPr>
        <w:t xml:space="preserve"> </w:t>
      </w:r>
      <w:r w:rsidRPr="00826993">
        <w:rPr>
          <w:rFonts w:ascii="Arial" w:hAnsi="Arial" w:cs="Arial"/>
          <w:szCs w:val="20"/>
        </w:rPr>
        <w:br/>
        <w:t xml:space="preserve">Actualización de </w:t>
      </w:r>
      <w:r w:rsidR="006F4978">
        <w:rPr>
          <w:rFonts w:ascii="Arial" w:hAnsi="Arial" w:cs="Arial"/>
          <w:szCs w:val="20"/>
        </w:rPr>
        <w:t>Activos de I</w:t>
      </w:r>
      <w:r w:rsidRPr="00826993">
        <w:rPr>
          <w:rFonts w:ascii="Arial" w:hAnsi="Arial" w:cs="Arial"/>
          <w:szCs w:val="20"/>
        </w:rPr>
        <w:t>nformación</w:t>
      </w:r>
      <w:bookmarkEnd w:id="18"/>
    </w:p>
    <w:tbl>
      <w:tblPr>
        <w:tblStyle w:val="Tabladecuadrcula4-nfasis1"/>
        <w:tblW w:w="5000" w:type="pct"/>
        <w:tblLook w:val="0420" w:firstRow="1" w:lastRow="0" w:firstColumn="0" w:lastColumn="0" w:noHBand="0" w:noVBand="1"/>
      </w:tblPr>
      <w:tblGrid>
        <w:gridCol w:w="641"/>
        <w:gridCol w:w="4103"/>
        <w:gridCol w:w="2878"/>
        <w:gridCol w:w="1728"/>
      </w:tblGrid>
      <w:tr w:rsidR="00DD238A" w:rsidRPr="00DF7F64" w14:paraId="2EFC9B98" w14:textId="77777777" w:rsidTr="003A4653">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vAlign w:val="center"/>
          </w:tcPr>
          <w:p w14:paraId="281971B9" w14:textId="0458513E" w:rsidR="00DD238A" w:rsidRPr="003A4653" w:rsidRDefault="003A4653" w:rsidP="003A4653">
            <w:pPr>
              <w:jc w:val="center"/>
              <w:rPr>
                <w:sz w:val="18"/>
                <w:szCs w:val="20"/>
              </w:rPr>
            </w:pPr>
            <w:r w:rsidRPr="003A4653">
              <w:rPr>
                <w:sz w:val="18"/>
                <w:szCs w:val="20"/>
              </w:rPr>
              <w:t>NO</w:t>
            </w:r>
          </w:p>
        </w:tc>
        <w:tc>
          <w:tcPr>
            <w:tcW w:w="2194" w:type="pct"/>
            <w:shd w:val="clear" w:color="auto" w:fill="323E4F" w:themeFill="text2" w:themeFillShade="BF"/>
            <w:vAlign w:val="center"/>
          </w:tcPr>
          <w:p w14:paraId="732C98C6" w14:textId="4192344B" w:rsidR="00DD238A" w:rsidRPr="003A4653" w:rsidRDefault="003A4653" w:rsidP="00826993">
            <w:pPr>
              <w:jc w:val="center"/>
              <w:rPr>
                <w:sz w:val="18"/>
                <w:szCs w:val="20"/>
              </w:rPr>
            </w:pPr>
            <w:r w:rsidRPr="003A4653">
              <w:rPr>
                <w:sz w:val="18"/>
                <w:szCs w:val="20"/>
              </w:rPr>
              <w:t>DESCRIPCIÓN DE LA ACTIVIDAD</w:t>
            </w:r>
          </w:p>
        </w:tc>
        <w:tc>
          <w:tcPr>
            <w:tcW w:w="1539" w:type="pct"/>
            <w:shd w:val="clear" w:color="auto" w:fill="323E4F" w:themeFill="text2" w:themeFillShade="BF"/>
            <w:vAlign w:val="center"/>
          </w:tcPr>
          <w:p w14:paraId="10EDEA94" w14:textId="3E638CEC" w:rsidR="00DD238A" w:rsidRPr="003A4653" w:rsidRDefault="003A4653" w:rsidP="00826993">
            <w:pPr>
              <w:jc w:val="center"/>
              <w:rPr>
                <w:sz w:val="18"/>
                <w:szCs w:val="20"/>
              </w:rPr>
            </w:pPr>
            <w:r w:rsidRPr="003A4653">
              <w:rPr>
                <w:sz w:val="18"/>
                <w:szCs w:val="20"/>
              </w:rPr>
              <w:t>RESPONSABLE</w:t>
            </w:r>
          </w:p>
        </w:tc>
        <w:tc>
          <w:tcPr>
            <w:tcW w:w="924" w:type="pct"/>
            <w:shd w:val="clear" w:color="auto" w:fill="323E4F" w:themeFill="text2" w:themeFillShade="BF"/>
            <w:vAlign w:val="center"/>
          </w:tcPr>
          <w:p w14:paraId="2D12380A" w14:textId="1380B2A1" w:rsidR="00DD238A" w:rsidRPr="003A4653" w:rsidRDefault="003A4653" w:rsidP="00826993">
            <w:pPr>
              <w:jc w:val="center"/>
              <w:rPr>
                <w:b w:val="0"/>
                <w:bCs w:val="0"/>
                <w:sz w:val="18"/>
                <w:szCs w:val="20"/>
              </w:rPr>
            </w:pPr>
            <w:r w:rsidRPr="003A4653">
              <w:rPr>
                <w:sz w:val="18"/>
                <w:szCs w:val="20"/>
              </w:rPr>
              <w:t>FECHA</w:t>
            </w:r>
          </w:p>
        </w:tc>
      </w:tr>
      <w:tr w:rsidR="00DD238A" w:rsidRPr="00DF7F64" w14:paraId="343ACD58" w14:textId="77777777" w:rsidTr="003A4653">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2BE9E665" w14:textId="2C4CA22E" w:rsidR="00DD238A" w:rsidRPr="00DF7F64" w:rsidRDefault="00174253" w:rsidP="003A4653">
            <w:pPr>
              <w:jc w:val="center"/>
              <w:rPr>
                <w:sz w:val="20"/>
                <w:szCs w:val="20"/>
              </w:rPr>
            </w:pPr>
            <w:r w:rsidRPr="00DF7F64">
              <w:rPr>
                <w:sz w:val="20"/>
                <w:szCs w:val="20"/>
              </w:rPr>
              <w:t>1</w:t>
            </w:r>
          </w:p>
        </w:tc>
        <w:tc>
          <w:tcPr>
            <w:tcW w:w="2194" w:type="pct"/>
            <w:vAlign w:val="center"/>
          </w:tcPr>
          <w:p w14:paraId="473871CE" w14:textId="07840234" w:rsidR="00DD238A" w:rsidRPr="00DF7F64" w:rsidRDefault="00066A14" w:rsidP="00DF7F64">
            <w:pPr>
              <w:jc w:val="left"/>
              <w:rPr>
                <w:sz w:val="20"/>
                <w:szCs w:val="20"/>
              </w:rPr>
            </w:pPr>
            <w:r w:rsidRPr="00DF7F64">
              <w:rPr>
                <w:sz w:val="20"/>
                <w:szCs w:val="20"/>
              </w:rPr>
              <w:t>Distribución del inventario de activos de información por dependencia.</w:t>
            </w:r>
          </w:p>
        </w:tc>
        <w:tc>
          <w:tcPr>
            <w:tcW w:w="1539" w:type="pct"/>
            <w:vAlign w:val="center"/>
          </w:tcPr>
          <w:p w14:paraId="5B72BFC1" w14:textId="7F7BE659" w:rsidR="00DD238A" w:rsidRPr="00DF7F64" w:rsidRDefault="00276C1C" w:rsidP="00E925D2">
            <w:pPr>
              <w:jc w:val="both"/>
              <w:rPr>
                <w:sz w:val="20"/>
                <w:szCs w:val="20"/>
              </w:rPr>
            </w:pPr>
            <w:r w:rsidRPr="00276C1C">
              <w:rPr>
                <w:sz w:val="20"/>
                <w:szCs w:val="20"/>
              </w:rPr>
              <w:t>Grupo de Relacionamiento con el Ciudadano y Gestión de la Información</w:t>
            </w:r>
            <w:r w:rsidR="00DC65DD" w:rsidRPr="00276C1C">
              <w:rPr>
                <w:sz w:val="20"/>
                <w:szCs w:val="20"/>
              </w:rPr>
              <w:t>.</w:t>
            </w:r>
          </w:p>
        </w:tc>
        <w:tc>
          <w:tcPr>
            <w:tcW w:w="924" w:type="pct"/>
            <w:vAlign w:val="center"/>
          </w:tcPr>
          <w:p w14:paraId="5C3339BC" w14:textId="235CDEED" w:rsidR="00DD238A" w:rsidRPr="00DF7F64" w:rsidRDefault="008365C5" w:rsidP="00DF7F64">
            <w:pPr>
              <w:jc w:val="left"/>
              <w:rPr>
                <w:sz w:val="20"/>
                <w:szCs w:val="20"/>
              </w:rPr>
            </w:pPr>
            <w:r w:rsidRPr="00DF7F64">
              <w:rPr>
                <w:sz w:val="20"/>
                <w:szCs w:val="20"/>
              </w:rPr>
              <w:t>Semana 2 Mes 7</w:t>
            </w:r>
          </w:p>
        </w:tc>
      </w:tr>
      <w:tr w:rsidR="00DD238A" w:rsidRPr="00DF7F64" w14:paraId="27046AAD" w14:textId="77777777" w:rsidTr="0060178A">
        <w:tc>
          <w:tcPr>
            <w:tcW w:w="343" w:type="pct"/>
            <w:vAlign w:val="center"/>
          </w:tcPr>
          <w:p w14:paraId="4EE47FF6" w14:textId="12F67D94" w:rsidR="00DD238A" w:rsidRPr="00DF7F64" w:rsidRDefault="00174253" w:rsidP="003A4653">
            <w:pPr>
              <w:jc w:val="center"/>
              <w:rPr>
                <w:sz w:val="20"/>
                <w:szCs w:val="20"/>
              </w:rPr>
            </w:pPr>
            <w:r w:rsidRPr="00DF7F64">
              <w:rPr>
                <w:sz w:val="20"/>
                <w:szCs w:val="20"/>
              </w:rPr>
              <w:lastRenderedPageBreak/>
              <w:t>2</w:t>
            </w:r>
          </w:p>
        </w:tc>
        <w:tc>
          <w:tcPr>
            <w:tcW w:w="2194" w:type="pct"/>
            <w:vAlign w:val="center"/>
          </w:tcPr>
          <w:p w14:paraId="2F0DD5C9" w14:textId="4300D0B7" w:rsidR="00DD238A" w:rsidRPr="00DF7F64" w:rsidRDefault="00DC65DD" w:rsidP="00E925D2">
            <w:pPr>
              <w:jc w:val="both"/>
              <w:rPr>
                <w:sz w:val="20"/>
                <w:szCs w:val="20"/>
              </w:rPr>
            </w:pPr>
            <w:r w:rsidRPr="00DF7F64">
              <w:rPr>
                <w:sz w:val="20"/>
                <w:szCs w:val="20"/>
              </w:rPr>
              <w:t>Revisión y a</w:t>
            </w:r>
            <w:r w:rsidR="00066A14" w:rsidRPr="00DF7F64">
              <w:rPr>
                <w:sz w:val="20"/>
                <w:szCs w:val="20"/>
              </w:rPr>
              <w:t>c</w:t>
            </w:r>
            <w:r w:rsidRPr="00DF7F64">
              <w:rPr>
                <w:sz w:val="20"/>
                <w:szCs w:val="20"/>
              </w:rPr>
              <w:t>tualización del inventario de activos de información por dependencia.</w:t>
            </w:r>
          </w:p>
        </w:tc>
        <w:tc>
          <w:tcPr>
            <w:tcW w:w="1539" w:type="pct"/>
            <w:vAlign w:val="center"/>
          </w:tcPr>
          <w:p w14:paraId="40CF5C8E" w14:textId="17A26311" w:rsidR="00DD238A" w:rsidRPr="00DF7F64" w:rsidRDefault="00DC65DD" w:rsidP="00E925D2">
            <w:pPr>
              <w:jc w:val="both"/>
              <w:rPr>
                <w:sz w:val="20"/>
                <w:szCs w:val="20"/>
              </w:rPr>
            </w:pPr>
            <w:r w:rsidRPr="00DF7F64">
              <w:rPr>
                <w:sz w:val="20"/>
                <w:szCs w:val="20"/>
              </w:rPr>
              <w:t>Responsables de los activos de información (directivos).</w:t>
            </w:r>
          </w:p>
        </w:tc>
        <w:tc>
          <w:tcPr>
            <w:tcW w:w="924" w:type="pct"/>
            <w:vAlign w:val="center"/>
          </w:tcPr>
          <w:p w14:paraId="6E1E99EF" w14:textId="3BD7A2B9" w:rsidR="00DD238A" w:rsidRPr="00DF7F64" w:rsidRDefault="008365C5" w:rsidP="0060178A">
            <w:pPr>
              <w:jc w:val="center"/>
              <w:rPr>
                <w:sz w:val="20"/>
                <w:szCs w:val="20"/>
              </w:rPr>
            </w:pPr>
            <w:r w:rsidRPr="00DF7F64">
              <w:rPr>
                <w:sz w:val="20"/>
                <w:szCs w:val="20"/>
              </w:rPr>
              <w:t>Semana 4 Mes 7</w:t>
            </w:r>
          </w:p>
        </w:tc>
      </w:tr>
      <w:tr w:rsidR="00DD238A" w:rsidRPr="00DF7F64" w14:paraId="6682990D" w14:textId="77777777" w:rsidTr="0060178A">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F7D2445" w14:textId="153C5974" w:rsidR="00DD238A" w:rsidRPr="00DF7F64" w:rsidRDefault="00174253" w:rsidP="003A4653">
            <w:pPr>
              <w:jc w:val="center"/>
              <w:rPr>
                <w:sz w:val="20"/>
                <w:szCs w:val="20"/>
              </w:rPr>
            </w:pPr>
            <w:r w:rsidRPr="00DF7F64">
              <w:rPr>
                <w:sz w:val="20"/>
                <w:szCs w:val="20"/>
              </w:rPr>
              <w:t>3</w:t>
            </w:r>
          </w:p>
        </w:tc>
        <w:tc>
          <w:tcPr>
            <w:tcW w:w="2194" w:type="pct"/>
            <w:vAlign w:val="center"/>
          </w:tcPr>
          <w:p w14:paraId="2EE55877" w14:textId="0911EF64" w:rsidR="00DD238A" w:rsidRPr="00DF7F64" w:rsidRDefault="00DC65DD" w:rsidP="00E925D2">
            <w:pPr>
              <w:jc w:val="both"/>
              <w:rPr>
                <w:sz w:val="20"/>
                <w:szCs w:val="20"/>
              </w:rPr>
            </w:pPr>
            <w:r w:rsidRPr="00DF7F64">
              <w:rPr>
                <w:sz w:val="20"/>
                <w:szCs w:val="20"/>
              </w:rPr>
              <w:t>Envío del inventario de activos de información actualizado.</w:t>
            </w:r>
          </w:p>
        </w:tc>
        <w:tc>
          <w:tcPr>
            <w:tcW w:w="1539" w:type="pct"/>
            <w:vAlign w:val="center"/>
          </w:tcPr>
          <w:p w14:paraId="2F7F8833" w14:textId="1758804D" w:rsidR="00DD238A" w:rsidRPr="00DF7F64" w:rsidRDefault="00DC65DD" w:rsidP="00E925D2">
            <w:pPr>
              <w:jc w:val="both"/>
              <w:rPr>
                <w:sz w:val="20"/>
                <w:szCs w:val="20"/>
              </w:rPr>
            </w:pPr>
            <w:r w:rsidRPr="00DF7F64">
              <w:rPr>
                <w:sz w:val="20"/>
                <w:szCs w:val="20"/>
              </w:rPr>
              <w:t>Responsables de los activos de información (directivos).</w:t>
            </w:r>
          </w:p>
        </w:tc>
        <w:tc>
          <w:tcPr>
            <w:tcW w:w="924" w:type="pct"/>
            <w:vAlign w:val="center"/>
          </w:tcPr>
          <w:p w14:paraId="4A98E47E" w14:textId="6CF51790" w:rsidR="008365C5" w:rsidRPr="00DF7F64" w:rsidRDefault="008365C5" w:rsidP="0060178A">
            <w:pPr>
              <w:jc w:val="center"/>
              <w:rPr>
                <w:sz w:val="20"/>
                <w:szCs w:val="20"/>
              </w:rPr>
            </w:pPr>
            <w:r w:rsidRPr="00DF7F64">
              <w:rPr>
                <w:sz w:val="20"/>
                <w:szCs w:val="20"/>
              </w:rPr>
              <w:t>Semana 1 Mes 8</w:t>
            </w:r>
          </w:p>
        </w:tc>
      </w:tr>
      <w:tr w:rsidR="00DD238A" w:rsidRPr="00DF7F64" w14:paraId="41BD2390" w14:textId="77777777" w:rsidTr="0060178A">
        <w:tc>
          <w:tcPr>
            <w:tcW w:w="343" w:type="pct"/>
            <w:vAlign w:val="center"/>
          </w:tcPr>
          <w:p w14:paraId="3B367B6A" w14:textId="474083F1" w:rsidR="00DD238A" w:rsidRPr="00DF7F64" w:rsidRDefault="00174253" w:rsidP="003A4653">
            <w:pPr>
              <w:jc w:val="center"/>
              <w:rPr>
                <w:sz w:val="20"/>
                <w:szCs w:val="20"/>
              </w:rPr>
            </w:pPr>
            <w:r w:rsidRPr="00DF7F64">
              <w:rPr>
                <w:sz w:val="20"/>
                <w:szCs w:val="20"/>
              </w:rPr>
              <w:t>4</w:t>
            </w:r>
          </w:p>
        </w:tc>
        <w:tc>
          <w:tcPr>
            <w:tcW w:w="2194" w:type="pct"/>
            <w:vAlign w:val="center"/>
          </w:tcPr>
          <w:p w14:paraId="3429565E" w14:textId="42CAD6E5" w:rsidR="00DD238A" w:rsidRPr="00DF7F64" w:rsidRDefault="00DC65DD" w:rsidP="00E925D2">
            <w:pPr>
              <w:jc w:val="both"/>
              <w:rPr>
                <w:sz w:val="20"/>
                <w:szCs w:val="20"/>
              </w:rPr>
            </w:pPr>
            <w:r w:rsidRPr="00DF7F64">
              <w:rPr>
                <w:sz w:val="20"/>
                <w:szCs w:val="20"/>
              </w:rPr>
              <w:t>Revisión y unificación de los activos de información.</w:t>
            </w:r>
          </w:p>
        </w:tc>
        <w:tc>
          <w:tcPr>
            <w:tcW w:w="1539" w:type="pct"/>
            <w:vAlign w:val="center"/>
          </w:tcPr>
          <w:p w14:paraId="30E32B37" w14:textId="0E7083E1" w:rsidR="00DD238A" w:rsidRPr="00DF7F64" w:rsidRDefault="00276C1C" w:rsidP="00E925D2">
            <w:pPr>
              <w:jc w:val="both"/>
              <w:rPr>
                <w:sz w:val="20"/>
                <w:szCs w:val="20"/>
              </w:rPr>
            </w:pPr>
            <w:r w:rsidRPr="00276C1C">
              <w:rPr>
                <w:sz w:val="20"/>
                <w:szCs w:val="20"/>
              </w:rPr>
              <w:t>Grupo de Relacionamiento con el Ciudadano y Gestión de la Información.</w:t>
            </w:r>
          </w:p>
        </w:tc>
        <w:tc>
          <w:tcPr>
            <w:tcW w:w="924" w:type="pct"/>
            <w:vAlign w:val="center"/>
          </w:tcPr>
          <w:p w14:paraId="15FDB95F" w14:textId="59A72BE8" w:rsidR="00DD238A" w:rsidRPr="00DF7F64" w:rsidRDefault="008365C5" w:rsidP="006E3C85">
            <w:pPr>
              <w:jc w:val="center"/>
              <w:rPr>
                <w:sz w:val="20"/>
                <w:szCs w:val="20"/>
              </w:rPr>
            </w:pPr>
            <w:r w:rsidRPr="00DF7F64">
              <w:rPr>
                <w:sz w:val="20"/>
                <w:szCs w:val="20"/>
              </w:rPr>
              <w:t>Semana 1 Mes 8</w:t>
            </w:r>
          </w:p>
        </w:tc>
      </w:tr>
      <w:tr w:rsidR="00DD238A" w:rsidRPr="00DF7F64" w14:paraId="2202E7F4" w14:textId="77777777" w:rsidTr="0060178A">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00A320B" w14:textId="02AB0BF8" w:rsidR="00DD238A" w:rsidRPr="00DF7F64" w:rsidRDefault="00DC65DD" w:rsidP="003A4653">
            <w:pPr>
              <w:jc w:val="center"/>
              <w:rPr>
                <w:sz w:val="20"/>
                <w:szCs w:val="20"/>
              </w:rPr>
            </w:pPr>
            <w:r w:rsidRPr="00DF7F64">
              <w:rPr>
                <w:sz w:val="20"/>
                <w:szCs w:val="20"/>
              </w:rPr>
              <w:t>5</w:t>
            </w:r>
          </w:p>
        </w:tc>
        <w:tc>
          <w:tcPr>
            <w:tcW w:w="2194" w:type="pct"/>
            <w:vAlign w:val="center"/>
          </w:tcPr>
          <w:p w14:paraId="722E8498" w14:textId="4B6BD3D9" w:rsidR="00DD238A" w:rsidRPr="00DF7F64" w:rsidRDefault="00DC65DD" w:rsidP="00DF7F64">
            <w:pPr>
              <w:jc w:val="left"/>
              <w:rPr>
                <w:sz w:val="20"/>
                <w:szCs w:val="20"/>
              </w:rPr>
            </w:pPr>
            <w:r w:rsidRPr="00DF7F64">
              <w:rPr>
                <w:sz w:val="20"/>
                <w:szCs w:val="20"/>
              </w:rPr>
              <w:t>Publicación en el portal de la Entidad.</w:t>
            </w:r>
          </w:p>
        </w:tc>
        <w:tc>
          <w:tcPr>
            <w:tcW w:w="1539" w:type="pct"/>
            <w:vAlign w:val="center"/>
          </w:tcPr>
          <w:p w14:paraId="7DA1A8B0" w14:textId="2415810C" w:rsidR="00DD238A" w:rsidRPr="00DF7F64" w:rsidRDefault="00DC65DD" w:rsidP="00E925D2">
            <w:pPr>
              <w:jc w:val="both"/>
              <w:rPr>
                <w:sz w:val="20"/>
                <w:szCs w:val="20"/>
              </w:rPr>
            </w:pPr>
            <w:r w:rsidRPr="00DF7F64">
              <w:rPr>
                <w:sz w:val="20"/>
                <w:szCs w:val="20"/>
              </w:rPr>
              <w:t>Oficina de Planeación y Gestión Internacional.</w:t>
            </w:r>
          </w:p>
        </w:tc>
        <w:tc>
          <w:tcPr>
            <w:tcW w:w="924" w:type="pct"/>
            <w:vAlign w:val="center"/>
          </w:tcPr>
          <w:p w14:paraId="3DD15050" w14:textId="54C87E19" w:rsidR="00DD238A" w:rsidRPr="00DF7F64" w:rsidRDefault="008365C5" w:rsidP="0060178A">
            <w:pPr>
              <w:jc w:val="center"/>
              <w:rPr>
                <w:sz w:val="20"/>
                <w:szCs w:val="20"/>
              </w:rPr>
            </w:pPr>
            <w:r w:rsidRPr="00DF7F64">
              <w:rPr>
                <w:sz w:val="20"/>
                <w:szCs w:val="20"/>
              </w:rPr>
              <w:t>Semana 4 Mes 8</w:t>
            </w:r>
          </w:p>
        </w:tc>
      </w:tr>
    </w:tbl>
    <w:p w14:paraId="3CCC0305" w14:textId="53C7B5C5" w:rsidR="00971BBE" w:rsidRDefault="009B4A9A" w:rsidP="006E3616">
      <w:pPr>
        <w:pStyle w:val="Estilo1"/>
        <w:ind w:left="0"/>
        <w:jc w:val="center"/>
        <w:rPr>
          <w:rFonts w:cs="Arial"/>
          <w:i/>
          <w:iCs w:val="0"/>
          <w:sz w:val="18"/>
          <w:szCs w:val="18"/>
        </w:rPr>
      </w:pPr>
      <w:r>
        <w:rPr>
          <w:rFonts w:cs="Arial"/>
          <w:i/>
          <w:sz w:val="18"/>
          <w:szCs w:val="18"/>
        </w:rPr>
        <w:t xml:space="preserve">Fuente: Grupo </w:t>
      </w:r>
      <w:r w:rsidR="00E045C7">
        <w:rPr>
          <w:rFonts w:cs="Arial"/>
          <w:i/>
          <w:sz w:val="18"/>
          <w:szCs w:val="18"/>
        </w:rPr>
        <w:t>TICS</w:t>
      </w:r>
    </w:p>
    <w:p w14:paraId="2DA07961" w14:textId="77777777" w:rsidR="00066A14" w:rsidRPr="00826993" w:rsidRDefault="00066A14" w:rsidP="006E3616">
      <w:pPr>
        <w:pStyle w:val="Estilo1"/>
        <w:ind w:left="0"/>
        <w:jc w:val="center"/>
        <w:rPr>
          <w:rFonts w:cs="Arial"/>
          <w:sz w:val="18"/>
          <w:szCs w:val="18"/>
          <w:lang w:val="es-CO"/>
        </w:rPr>
      </w:pPr>
    </w:p>
    <w:p w14:paraId="00A18804" w14:textId="766C55A3" w:rsidR="004F71EA" w:rsidRPr="00826993" w:rsidRDefault="004F71EA" w:rsidP="00141A4E">
      <w:pPr>
        <w:pStyle w:val="Ttulo3"/>
        <w:ind w:left="1260"/>
      </w:pPr>
      <w:bookmarkStart w:id="19" w:name="_Toc90542745"/>
      <w:r w:rsidRPr="00826993">
        <w:t>Gestión de Riesgos de Seguridad de la Información</w:t>
      </w:r>
      <w:bookmarkEnd w:id="19"/>
    </w:p>
    <w:p w14:paraId="74FF046D" w14:textId="0C5AA575" w:rsidR="006E3616" w:rsidRDefault="00DD238A" w:rsidP="00C91FDB">
      <w:pPr>
        <w:pStyle w:val="Estilo1"/>
        <w:rPr>
          <w:rFonts w:cs="Arial"/>
          <w:lang w:val="es-CO"/>
        </w:rPr>
      </w:pPr>
      <w:r w:rsidRPr="00826993">
        <w:rPr>
          <w:rFonts w:cs="Arial"/>
          <w:lang w:val="es-CO"/>
        </w:rPr>
        <w:t>A continuación se describe como se debe rea</w:t>
      </w:r>
      <w:r w:rsidR="00B7263D">
        <w:rPr>
          <w:rFonts w:cs="Arial"/>
          <w:lang w:val="es-CO"/>
        </w:rPr>
        <w:t>lizar la gestión de riesgos de Seguridad de la I</w:t>
      </w:r>
      <w:r w:rsidRPr="00826993">
        <w:rPr>
          <w:rFonts w:cs="Arial"/>
          <w:lang w:val="es-CO"/>
        </w:rPr>
        <w:t>nformación</w:t>
      </w:r>
      <w:r w:rsidR="006E3616" w:rsidRPr="00826993">
        <w:rPr>
          <w:rFonts w:cs="Arial"/>
          <w:lang w:val="es-CO"/>
        </w:rPr>
        <w:t>:</w:t>
      </w:r>
    </w:p>
    <w:p w14:paraId="6BBEE2AE" w14:textId="150B173D" w:rsidR="00B60908" w:rsidRDefault="00B60908" w:rsidP="00C91FDB">
      <w:pPr>
        <w:pStyle w:val="Estilo1"/>
        <w:rPr>
          <w:rFonts w:cs="Arial"/>
          <w:lang w:val="es-CO"/>
        </w:rPr>
      </w:pPr>
    </w:p>
    <w:p w14:paraId="574AACDC" w14:textId="7D7AF2A8" w:rsidR="00B60908" w:rsidRDefault="00B60908" w:rsidP="00B60908">
      <w:pPr>
        <w:ind w:left="360"/>
        <w:jc w:val="both"/>
      </w:pPr>
      <w:r>
        <w:t xml:space="preserve">El análisis de riesgos de </w:t>
      </w:r>
      <w:r w:rsidR="001606EA">
        <w:t>SI</w:t>
      </w:r>
      <w:r>
        <w:t xml:space="preserve"> debe </w:t>
      </w:r>
      <w:r w:rsidR="00B419D9">
        <w:t>realizarse periódicamente</w:t>
      </w:r>
      <w:r>
        <w:t xml:space="preserve">, por lo que es necesario que </w:t>
      </w:r>
      <w:r w:rsidR="00B419D9">
        <w:t>los</w:t>
      </w:r>
      <w:r>
        <w:t xml:space="preserve"> </w:t>
      </w:r>
      <w:r w:rsidR="00B419D9">
        <w:t>propietarios</w:t>
      </w:r>
      <w:r>
        <w:t xml:space="preserve"> </w:t>
      </w:r>
      <w:r w:rsidR="00B419D9">
        <w:t xml:space="preserve">de los riesgos </w:t>
      </w:r>
      <w:r>
        <w:t>ejecuten esta actividad como mínimo una vez al año.</w:t>
      </w:r>
    </w:p>
    <w:p w14:paraId="66D64BE3" w14:textId="77777777" w:rsidR="00B60908" w:rsidRDefault="00B60908" w:rsidP="00B60908">
      <w:pPr>
        <w:ind w:left="360"/>
        <w:jc w:val="both"/>
      </w:pPr>
    </w:p>
    <w:p w14:paraId="462A26BF" w14:textId="5AB4BA8D" w:rsidR="00B60908" w:rsidRDefault="00B60908" w:rsidP="00B60908">
      <w:pPr>
        <w:ind w:left="360"/>
        <w:jc w:val="both"/>
      </w:pPr>
      <w:r>
        <w:t>Las actividades por ejecutar para est</w:t>
      </w:r>
      <w:r w:rsidR="00B419D9">
        <w:t>e análisis</w:t>
      </w:r>
      <w:r>
        <w:t xml:space="preserve"> se pueden consultar en la</w:t>
      </w:r>
      <w:r w:rsidR="00B419D9">
        <w:t xml:space="preserve"> </w:t>
      </w:r>
      <w:r w:rsidR="00B419D9">
        <w:fldChar w:fldCharType="begin"/>
      </w:r>
      <w:r w:rsidR="00B419D9">
        <w:instrText xml:space="preserve"> REF _Ref90022404 \h </w:instrText>
      </w:r>
      <w:r w:rsidR="00B419D9">
        <w:fldChar w:fldCharType="separate"/>
      </w:r>
      <w:r w:rsidR="00B419D9" w:rsidRPr="00826993">
        <w:rPr>
          <w:rFonts w:eastAsia="Times New Roman"/>
          <w:b/>
          <w:bCs/>
          <w:szCs w:val="20"/>
          <w:lang w:val="es-AR" w:eastAsia="es-AR"/>
        </w:rPr>
        <w:t xml:space="preserve">Tabla </w:t>
      </w:r>
      <w:r w:rsidR="00B419D9" w:rsidRPr="00826993">
        <w:rPr>
          <w:rFonts w:eastAsia="Times New Roman"/>
          <w:b/>
          <w:bCs/>
          <w:noProof/>
          <w:szCs w:val="20"/>
          <w:lang w:val="es-AR" w:eastAsia="es-AR"/>
        </w:rPr>
        <w:t>4</w:t>
      </w:r>
      <w:r w:rsidR="00B419D9">
        <w:fldChar w:fldCharType="end"/>
      </w:r>
      <w:r w:rsidR="00B419D9">
        <w:t>.</w:t>
      </w:r>
    </w:p>
    <w:p w14:paraId="65873388" w14:textId="77777777" w:rsidR="00B60908" w:rsidRPr="00826993" w:rsidRDefault="00B60908" w:rsidP="00C91FDB">
      <w:pPr>
        <w:pStyle w:val="Estilo1"/>
        <w:rPr>
          <w:rFonts w:cs="Arial"/>
          <w:lang w:val="es-CO"/>
        </w:rPr>
      </w:pPr>
    </w:p>
    <w:p w14:paraId="7DD9BF3F" w14:textId="250DD8A6" w:rsidR="006E3616" w:rsidRPr="00826993" w:rsidRDefault="006E3616" w:rsidP="006E3616">
      <w:pPr>
        <w:pStyle w:val="Descripcin"/>
        <w:keepNext/>
        <w:spacing w:line="480" w:lineRule="auto"/>
        <w:jc w:val="left"/>
        <w:rPr>
          <w:rFonts w:ascii="Arial" w:hAnsi="Arial" w:cs="Arial"/>
          <w:szCs w:val="20"/>
        </w:rPr>
      </w:pPr>
      <w:bookmarkStart w:id="20" w:name="_Ref90022404"/>
      <w:bookmarkStart w:id="21" w:name="_Toc90500617"/>
      <w:r w:rsidRPr="00826993">
        <w:rPr>
          <w:rFonts w:ascii="Arial" w:eastAsia="Times New Roman" w:hAnsi="Arial" w:cs="Arial"/>
          <w:b/>
          <w:bCs/>
          <w:i w:val="0"/>
          <w:iCs w:val="0"/>
          <w:szCs w:val="20"/>
          <w:lang w:val="es-AR" w:eastAsia="es-AR"/>
        </w:rPr>
        <w:t xml:space="preserve">Tabla </w:t>
      </w:r>
      <w:r w:rsidRPr="00826993">
        <w:rPr>
          <w:rFonts w:ascii="Arial" w:eastAsia="Times New Roman" w:hAnsi="Arial" w:cs="Arial"/>
          <w:b/>
          <w:bCs/>
          <w:i w:val="0"/>
          <w:iCs w:val="0"/>
          <w:szCs w:val="20"/>
          <w:lang w:val="es-AR" w:eastAsia="es-AR"/>
        </w:rPr>
        <w:fldChar w:fldCharType="begin"/>
      </w:r>
      <w:r w:rsidRPr="00826993">
        <w:rPr>
          <w:rFonts w:ascii="Arial" w:eastAsia="Times New Roman" w:hAnsi="Arial" w:cs="Arial"/>
          <w:b/>
          <w:bCs/>
          <w:i w:val="0"/>
          <w:iCs w:val="0"/>
          <w:szCs w:val="20"/>
          <w:lang w:val="es-AR" w:eastAsia="es-AR"/>
        </w:rPr>
        <w:instrText xml:space="preserve"> SEQ Tabla \* ARABIC </w:instrText>
      </w:r>
      <w:r w:rsidRPr="00826993">
        <w:rPr>
          <w:rFonts w:ascii="Arial" w:eastAsia="Times New Roman" w:hAnsi="Arial" w:cs="Arial"/>
          <w:b/>
          <w:bCs/>
          <w:i w:val="0"/>
          <w:iCs w:val="0"/>
          <w:szCs w:val="20"/>
          <w:lang w:val="es-AR" w:eastAsia="es-AR"/>
        </w:rPr>
        <w:fldChar w:fldCharType="separate"/>
      </w:r>
      <w:r w:rsidR="00B62E4B" w:rsidRPr="00826993">
        <w:rPr>
          <w:rFonts w:ascii="Arial" w:eastAsia="Times New Roman" w:hAnsi="Arial" w:cs="Arial"/>
          <w:b/>
          <w:bCs/>
          <w:i w:val="0"/>
          <w:iCs w:val="0"/>
          <w:noProof/>
          <w:szCs w:val="20"/>
          <w:lang w:val="es-AR" w:eastAsia="es-AR"/>
        </w:rPr>
        <w:t>4</w:t>
      </w:r>
      <w:r w:rsidRPr="00826993">
        <w:rPr>
          <w:rFonts w:ascii="Arial" w:eastAsia="Times New Roman" w:hAnsi="Arial" w:cs="Arial"/>
          <w:b/>
          <w:bCs/>
          <w:i w:val="0"/>
          <w:iCs w:val="0"/>
          <w:szCs w:val="20"/>
          <w:lang w:val="es-AR" w:eastAsia="es-AR"/>
        </w:rPr>
        <w:fldChar w:fldCharType="end"/>
      </w:r>
      <w:bookmarkEnd w:id="20"/>
      <w:r w:rsidR="009221FF">
        <w:rPr>
          <w:rFonts w:ascii="Arial" w:hAnsi="Arial" w:cs="Arial"/>
          <w:szCs w:val="20"/>
        </w:rPr>
        <w:t xml:space="preserve"> </w:t>
      </w:r>
      <w:r w:rsidR="009221FF">
        <w:rPr>
          <w:rFonts w:ascii="Arial" w:hAnsi="Arial" w:cs="Arial"/>
          <w:szCs w:val="20"/>
        </w:rPr>
        <w:br/>
        <w:t>Seguimiento al Análisis de R</w:t>
      </w:r>
      <w:r w:rsidRPr="00826993">
        <w:rPr>
          <w:rFonts w:ascii="Arial" w:hAnsi="Arial" w:cs="Arial"/>
          <w:szCs w:val="20"/>
        </w:rPr>
        <w:t xml:space="preserve">iesgos de </w:t>
      </w:r>
      <w:r w:rsidR="009221FF">
        <w:rPr>
          <w:rFonts w:ascii="Arial" w:hAnsi="Arial" w:cs="Arial"/>
          <w:szCs w:val="20"/>
        </w:rPr>
        <w:t>Seguridad de la I</w:t>
      </w:r>
      <w:r w:rsidRPr="00826993">
        <w:rPr>
          <w:rFonts w:ascii="Arial" w:hAnsi="Arial" w:cs="Arial"/>
          <w:szCs w:val="20"/>
        </w:rPr>
        <w:t>nformación</w:t>
      </w:r>
      <w:bookmarkEnd w:id="21"/>
    </w:p>
    <w:tbl>
      <w:tblPr>
        <w:tblStyle w:val="Tabladecuadrcula4-nfasis1"/>
        <w:tblW w:w="5000" w:type="pct"/>
        <w:tblLook w:val="0420" w:firstRow="1" w:lastRow="0" w:firstColumn="0" w:lastColumn="0" w:noHBand="0" w:noVBand="1"/>
      </w:tblPr>
      <w:tblGrid>
        <w:gridCol w:w="641"/>
        <w:gridCol w:w="4103"/>
        <w:gridCol w:w="2878"/>
        <w:gridCol w:w="1728"/>
      </w:tblGrid>
      <w:tr w:rsidR="006E3616" w:rsidRPr="00044072" w14:paraId="5C431128" w14:textId="77777777" w:rsidTr="78212ECD">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vAlign w:val="center"/>
          </w:tcPr>
          <w:p w14:paraId="6B078D04" w14:textId="3912FD1B" w:rsidR="006E3616" w:rsidRPr="00044072" w:rsidRDefault="007E20D3" w:rsidP="00826993">
            <w:pPr>
              <w:jc w:val="center"/>
              <w:rPr>
                <w:sz w:val="18"/>
                <w:szCs w:val="20"/>
              </w:rPr>
            </w:pPr>
            <w:r w:rsidRPr="00044072">
              <w:rPr>
                <w:sz w:val="18"/>
                <w:szCs w:val="20"/>
              </w:rPr>
              <w:t>NO</w:t>
            </w:r>
          </w:p>
        </w:tc>
        <w:tc>
          <w:tcPr>
            <w:tcW w:w="2194" w:type="pct"/>
            <w:shd w:val="clear" w:color="auto" w:fill="323E4F" w:themeFill="text2" w:themeFillShade="BF"/>
            <w:vAlign w:val="center"/>
          </w:tcPr>
          <w:p w14:paraId="1BB9CB2A" w14:textId="08633A37" w:rsidR="006E3616" w:rsidRPr="00044072" w:rsidRDefault="007E20D3" w:rsidP="00826993">
            <w:pPr>
              <w:jc w:val="center"/>
              <w:rPr>
                <w:sz w:val="18"/>
                <w:szCs w:val="20"/>
              </w:rPr>
            </w:pPr>
            <w:r w:rsidRPr="00044072">
              <w:rPr>
                <w:sz w:val="18"/>
                <w:szCs w:val="20"/>
              </w:rPr>
              <w:t>DESCRIPCIÓN DE LA ACTIVIDAD</w:t>
            </w:r>
          </w:p>
        </w:tc>
        <w:tc>
          <w:tcPr>
            <w:tcW w:w="1539" w:type="pct"/>
            <w:shd w:val="clear" w:color="auto" w:fill="323E4F" w:themeFill="text2" w:themeFillShade="BF"/>
            <w:vAlign w:val="center"/>
          </w:tcPr>
          <w:p w14:paraId="41B3D5B6" w14:textId="2C00C841" w:rsidR="006E3616" w:rsidRPr="00044072" w:rsidRDefault="007E20D3" w:rsidP="00826993">
            <w:pPr>
              <w:jc w:val="center"/>
              <w:rPr>
                <w:sz w:val="18"/>
                <w:szCs w:val="20"/>
              </w:rPr>
            </w:pPr>
            <w:r w:rsidRPr="00044072">
              <w:rPr>
                <w:sz w:val="18"/>
                <w:szCs w:val="20"/>
              </w:rPr>
              <w:t>RESPONSABLE</w:t>
            </w:r>
          </w:p>
        </w:tc>
        <w:tc>
          <w:tcPr>
            <w:tcW w:w="924" w:type="pct"/>
            <w:shd w:val="clear" w:color="auto" w:fill="323E4F" w:themeFill="text2" w:themeFillShade="BF"/>
            <w:vAlign w:val="center"/>
          </w:tcPr>
          <w:p w14:paraId="3250AE7F" w14:textId="229252E1" w:rsidR="006E3616" w:rsidRPr="00044072" w:rsidRDefault="007E20D3" w:rsidP="00826993">
            <w:pPr>
              <w:jc w:val="center"/>
              <w:rPr>
                <w:b w:val="0"/>
                <w:bCs w:val="0"/>
                <w:sz w:val="18"/>
                <w:szCs w:val="20"/>
              </w:rPr>
            </w:pPr>
            <w:r w:rsidRPr="00044072">
              <w:rPr>
                <w:sz w:val="18"/>
                <w:szCs w:val="20"/>
              </w:rPr>
              <w:t>FECHA</w:t>
            </w:r>
          </w:p>
        </w:tc>
      </w:tr>
      <w:tr w:rsidR="004A11AA" w:rsidRPr="00044072" w14:paraId="16A6F6F7"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3F60F44" w14:textId="2759B995" w:rsidR="004A11AA" w:rsidRPr="00044072" w:rsidRDefault="00A71B4E" w:rsidP="007E20D3">
            <w:pPr>
              <w:jc w:val="center"/>
              <w:rPr>
                <w:sz w:val="20"/>
                <w:szCs w:val="20"/>
              </w:rPr>
            </w:pPr>
            <w:r w:rsidRPr="00044072">
              <w:rPr>
                <w:sz w:val="20"/>
                <w:szCs w:val="20"/>
              </w:rPr>
              <w:t>1</w:t>
            </w:r>
          </w:p>
        </w:tc>
        <w:tc>
          <w:tcPr>
            <w:tcW w:w="2194" w:type="pct"/>
            <w:vAlign w:val="center"/>
          </w:tcPr>
          <w:p w14:paraId="61B44E1C" w14:textId="3FD13FCF" w:rsidR="004A11AA" w:rsidRPr="00044072" w:rsidRDefault="004A11AA" w:rsidP="00A92F7C">
            <w:pPr>
              <w:jc w:val="both"/>
              <w:rPr>
                <w:sz w:val="20"/>
                <w:szCs w:val="20"/>
              </w:rPr>
            </w:pPr>
            <w:r w:rsidRPr="00044072">
              <w:rPr>
                <w:sz w:val="20"/>
                <w:szCs w:val="20"/>
              </w:rPr>
              <w:t>Comunicar las fechas de inicio y fin de la actualización de riesgos de seguridad.</w:t>
            </w:r>
          </w:p>
        </w:tc>
        <w:tc>
          <w:tcPr>
            <w:tcW w:w="1539" w:type="pct"/>
            <w:vAlign w:val="center"/>
          </w:tcPr>
          <w:p w14:paraId="5D258108" w14:textId="4B31BE31" w:rsidR="004A11AA" w:rsidRPr="00044072" w:rsidRDefault="004A11AA" w:rsidP="00A92F7C">
            <w:pPr>
              <w:jc w:val="both"/>
              <w:rPr>
                <w:sz w:val="20"/>
                <w:szCs w:val="20"/>
              </w:rPr>
            </w:pPr>
            <w:r w:rsidRPr="00044072">
              <w:rPr>
                <w:sz w:val="20"/>
                <w:szCs w:val="20"/>
              </w:rPr>
              <w:t>Oficial de seguridad de la información o quien haga sus veces.</w:t>
            </w:r>
          </w:p>
        </w:tc>
        <w:tc>
          <w:tcPr>
            <w:tcW w:w="924" w:type="pct"/>
            <w:vAlign w:val="center"/>
          </w:tcPr>
          <w:p w14:paraId="02D3E93A" w14:textId="10214337" w:rsidR="004A11AA" w:rsidRPr="00044072" w:rsidRDefault="008365C5" w:rsidP="00044072">
            <w:pPr>
              <w:jc w:val="left"/>
              <w:rPr>
                <w:sz w:val="20"/>
                <w:szCs w:val="20"/>
              </w:rPr>
            </w:pPr>
            <w:r w:rsidRPr="00044072">
              <w:rPr>
                <w:sz w:val="20"/>
                <w:szCs w:val="20"/>
              </w:rPr>
              <w:t>Semana 4 Mes 8</w:t>
            </w:r>
          </w:p>
        </w:tc>
      </w:tr>
      <w:tr w:rsidR="004A11AA" w:rsidRPr="00044072" w14:paraId="5BA0D8EF" w14:textId="77777777" w:rsidTr="78212ECD">
        <w:tc>
          <w:tcPr>
            <w:tcW w:w="343" w:type="pct"/>
            <w:vAlign w:val="center"/>
          </w:tcPr>
          <w:p w14:paraId="1E5D319C" w14:textId="38314260" w:rsidR="004A11AA" w:rsidRPr="00044072" w:rsidRDefault="00A71B4E" w:rsidP="007E20D3">
            <w:pPr>
              <w:jc w:val="center"/>
              <w:rPr>
                <w:sz w:val="20"/>
                <w:szCs w:val="20"/>
              </w:rPr>
            </w:pPr>
            <w:r w:rsidRPr="00044072">
              <w:rPr>
                <w:sz w:val="20"/>
                <w:szCs w:val="20"/>
              </w:rPr>
              <w:t>2</w:t>
            </w:r>
          </w:p>
        </w:tc>
        <w:tc>
          <w:tcPr>
            <w:tcW w:w="2194" w:type="pct"/>
            <w:vAlign w:val="center"/>
          </w:tcPr>
          <w:p w14:paraId="7844E9E9" w14:textId="2E8A0466" w:rsidR="004A11AA" w:rsidRPr="00044072" w:rsidRDefault="183A94FA" w:rsidP="00A92F7C">
            <w:pPr>
              <w:jc w:val="both"/>
              <w:rPr>
                <w:sz w:val="20"/>
                <w:szCs w:val="20"/>
              </w:rPr>
            </w:pPr>
            <w:r w:rsidRPr="78212ECD">
              <w:rPr>
                <w:sz w:val="20"/>
                <w:szCs w:val="20"/>
              </w:rPr>
              <w:t>Ejecutar análisis de riesgos de seguridad.</w:t>
            </w:r>
          </w:p>
        </w:tc>
        <w:tc>
          <w:tcPr>
            <w:tcW w:w="1539" w:type="pct"/>
            <w:vAlign w:val="center"/>
          </w:tcPr>
          <w:p w14:paraId="06CE9159" w14:textId="4E5A41AE" w:rsidR="004A11AA" w:rsidRPr="00044072" w:rsidRDefault="004A11AA" w:rsidP="00A92F7C">
            <w:pPr>
              <w:jc w:val="both"/>
              <w:rPr>
                <w:sz w:val="20"/>
                <w:szCs w:val="20"/>
              </w:rPr>
            </w:pPr>
            <w:r w:rsidRPr="00044072">
              <w:rPr>
                <w:sz w:val="20"/>
                <w:szCs w:val="20"/>
              </w:rPr>
              <w:t>Responsables de los activos de información (directivos).</w:t>
            </w:r>
          </w:p>
        </w:tc>
        <w:tc>
          <w:tcPr>
            <w:tcW w:w="924" w:type="pct"/>
            <w:vAlign w:val="center"/>
          </w:tcPr>
          <w:p w14:paraId="3DAAC6FE" w14:textId="11FF681A" w:rsidR="004A11AA" w:rsidRPr="00044072" w:rsidRDefault="008365C5" w:rsidP="00044072">
            <w:pPr>
              <w:jc w:val="left"/>
              <w:rPr>
                <w:sz w:val="20"/>
                <w:szCs w:val="20"/>
              </w:rPr>
            </w:pPr>
            <w:r w:rsidRPr="00044072">
              <w:rPr>
                <w:sz w:val="20"/>
                <w:szCs w:val="20"/>
              </w:rPr>
              <w:t>Semana 3 Mes 9</w:t>
            </w:r>
          </w:p>
        </w:tc>
      </w:tr>
      <w:tr w:rsidR="004A11AA" w:rsidRPr="00044072" w14:paraId="2D1433D3"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44AF40C9" w14:textId="54CC2E05" w:rsidR="004A11AA" w:rsidRPr="00044072" w:rsidRDefault="00A71B4E" w:rsidP="007E20D3">
            <w:pPr>
              <w:jc w:val="center"/>
              <w:rPr>
                <w:sz w:val="20"/>
                <w:szCs w:val="20"/>
              </w:rPr>
            </w:pPr>
            <w:r w:rsidRPr="00044072">
              <w:rPr>
                <w:sz w:val="20"/>
                <w:szCs w:val="20"/>
              </w:rPr>
              <w:t>3</w:t>
            </w:r>
          </w:p>
        </w:tc>
        <w:tc>
          <w:tcPr>
            <w:tcW w:w="2194" w:type="pct"/>
            <w:vAlign w:val="center"/>
          </w:tcPr>
          <w:p w14:paraId="12553172" w14:textId="17D228B3" w:rsidR="004A11AA" w:rsidRPr="00044072" w:rsidRDefault="004A11AA" w:rsidP="00A92F7C">
            <w:pPr>
              <w:jc w:val="both"/>
              <w:rPr>
                <w:sz w:val="20"/>
                <w:szCs w:val="20"/>
              </w:rPr>
            </w:pPr>
            <w:r w:rsidRPr="00044072">
              <w:rPr>
                <w:sz w:val="20"/>
                <w:szCs w:val="20"/>
              </w:rPr>
              <w:t>Comunicar finalización del análisis de riesgos por dependencia.</w:t>
            </w:r>
          </w:p>
        </w:tc>
        <w:tc>
          <w:tcPr>
            <w:tcW w:w="1539" w:type="pct"/>
            <w:vAlign w:val="center"/>
          </w:tcPr>
          <w:p w14:paraId="69568E65" w14:textId="77968EEB" w:rsidR="004A11AA" w:rsidRPr="00044072" w:rsidRDefault="004A11AA" w:rsidP="00A92F7C">
            <w:pPr>
              <w:jc w:val="both"/>
              <w:rPr>
                <w:sz w:val="20"/>
                <w:szCs w:val="20"/>
              </w:rPr>
            </w:pPr>
            <w:r w:rsidRPr="00044072">
              <w:rPr>
                <w:sz w:val="20"/>
                <w:szCs w:val="20"/>
              </w:rPr>
              <w:t>Responsables de los activos de información (directivos).</w:t>
            </w:r>
          </w:p>
        </w:tc>
        <w:tc>
          <w:tcPr>
            <w:tcW w:w="924" w:type="pct"/>
            <w:vAlign w:val="center"/>
          </w:tcPr>
          <w:p w14:paraId="38A1AA6F" w14:textId="4DD561F6" w:rsidR="004A11AA" w:rsidRPr="00044072" w:rsidRDefault="008365C5" w:rsidP="00044072">
            <w:pPr>
              <w:jc w:val="left"/>
              <w:rPr>
                <w:sz w:val="20"/>
                <w:szCs w:val="20"/>
              </w:rPr>
            </w:pPr>
            <w:r w:rsidRPr="00044072">
              <w:rPr>
                <w:sz w:val="20"/>
                <w:szCs w:val="20"/>
              </w:rPr>
              <w:t>Semana 1 Mes 10</w:t>
            </w:r>
          </w:p>
        </w:tc>
      </w:tr>
      <w:tr w:rsidR="004A11AA" w:rsidRPr="00044072" w14:paraId="487592A2" w14:textId="77777777" w:rsidTr="78212ECD">
        <w:tc>
          <w:tcPr>
            <w:tcW w:w="343" w:type="pct"/>
            <w:vAlign w:val="center"/>
          </w:tcPr>
          <w:p w14:paraId="7B14F4C6" w14:textId="380E6B28" w:rsidR="004A11AA" w:rsidRPr="00044072" w:rsidRDefault="00A71B4E" w:rsidP="007E20D3">
            <w:pPr>
              <w:jc w:val="center"/>
              <w:rPr>
                <w:sz w:val="20"/>
                <w:szCs w:val="20"/>
              </w:rPr>
            </w:pPr>
            <w:r w:rsidRPr="00044072">
              <w:rPr>
                <w:sz w:val="20"/>
                <w:szCs w:val="20"/>
              </w:rPr>
              <w:t>4</w:t>
            </w:r>
          </w:p>
        </w:tc>
        <w:tc>
          <w:tcPr>
            <w:tcW w:w="2194" w:type="pct"/>
            <w:vAlign w:val="center"/>
          </w:tcPr>
          <w:p w14:paraId="6DFF48F0" w14:textId="2A98DB56" w:rsidR="004A11AA" w:rsidRPr="00044072" w:rsidRDefault="004A11AA" w:rsidP="00A92F7C">
            <w:pPr>
              <w:jc w:val="both"/>
              <w:rPr>
                <w:sz w:val="20"/>
                <w:szCs w:val="20"/>
              </w:rPr>
            </w:pPr>
            <w:r w:rsidRPr="00044072">
              <w:rPr>
                <w:sz w:val="20"/>
                <w:szCs w:val="20"/>
              </w:rPr>
              <w:t>Revisión del análisis de riesgos efectuado por todas las dependencias.</w:t>
            </w:r>
          </w:p>
        </w:tc>
        <w:tc>
          <w:tcPr>
            <w:tcW w:w="1539" w:type="pct"/>
            <w:vAlign w:val="center"/>
          </w:tcPr>
          <w:p w14:paraId="759E0683" w14:textId="65F5BDFD" w:rsidR="004A11AA" w:rsidRPr="00044072" w:rsidRDefault="004A11AA" w:rsidP="00A92F7C">
            <w:pPr>
              <w:jc w:val="both"/>
              <w:rPr>
                <w:sz w:val="20"/>
                <w:szCs w:val="20"/>
              </w:rPr>
            </w:pPr>
            <w:r w:rsidRPr="00044072">
              <w:rPr>
                <w:sz w:val="20"/>
                <w:szCs w:val="20"/>
              </w:rPr>
              <w:t>Oficial de seguridad de la información o quien haga sus veces.</w:t>
            </w:r>
          </w:p>
        </w:tc>
        <w:tc>
          <w:tcPr>
            <w:tcW w:w="924" w:type="pct"/>
            <w:vAlign w:val="center"/>
          </w:tcPr>
          <w:p w14:paraId="4A6CBC03" w14:textId="45CC3E7B" w:rsidR="004A11AA" w:rsidRPr="00044072" w:rsidRDefault="008365C5" w:rsidP="00044072">
            <w:pPr>
              <w:jc w:val="left"/>
              <w:rPr>
                <w:sz w:val="20"/>
                <w:szCs w:val="20"/>
              </w:rPr>
            </w:pPr>
            <w:r w:rsidRPr="00044072">
              <w:rPr>
                <w:sz w:val="20"/>
                <w:szCs w:val="20"/>
              </w:rPr>
              <w:t>Semana 2 Mes 10</w:t>
            </w:r>
          </w:p>
        </w:tc>
      </w:tr>
      <w:tr w:rsidR="00A71B4E" w:rsidRPr="00044072" w14:paraId="7D4DEBB3"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5045DF45" w14:textId="31582FFC" w:rsidR="00A71B4E" w:rsidRPr="00044072" w:rsidRDefault="00A71B4E" w:rsidP="007E20D3">
            <w:pPr>
              <w:jc w:val="center"/>
              <w:rPr>
                <w:sz w:val="20"/>
                <w:szCs w:val="20"/>
              </w:rPr>
            </w:pPr>
            <w:r w:rsidRPr="00044072">
              <w:rPr>
                <w:sz w:val="20"/>
                <w:szCs w:val="20"/>
              </w:rPr>
              <w:t>5</w:t>
            </w:r>
          </w:p>
        </w:tc>
        <w:tc>
          <w:tcPr>
            <w:tcW w:w="2194" w:type="pct"/>
            <w:vAlign w:val="center"/>
          </w:tcPr>
          <w:p w14:paraId="2393388E" w14:textId="45C5A405" w:rsidR="00A71B4E" w:rsidRPr="00044072" w:rsidRDefault="00A71B4E" w:rsidP="00A92F7C">
            <w:pPr>
              <w:jc w:val="both"/>
              <w:rPr>
                <w:sz w:val="20"/>
                <w:szCs w:val="20"/>
              </w:rPr>
            </w:pPr>
            <w:r w:rsidRPr="00044072">
              <w:rPr>
                <w:sz w:val="20"/>
                <w:szCs w:val="20"/>
              </w:rPr>
              <w:t>Generar la hoja de ruta del plan de tratamiento de riesgos</w:t>
            </w:r>
            <w:r w:rsidR="00DD5755">
              <w:rPr>
                <w:sz w:val="20"/>
                <w:szCs w:val="20"/>
              </w:rPr>
              <w:t>.</w:t>
            </w:r>
          </w:p>
        </w:tc>
        <w:tc>
          <w:tcPr>
            <w:tcW w:w="1539" w:type="pct"/>
            <w:vAlign w:val="center"/>
          </w:tcPr>
          <w:p w14:paraId="61ED54EF" w14:textId="02CE1218" w:rsidR="00A71B4E" w:rsidRPr="00044072" w:rsidRDefault="00A71B4E" w:rsidP="00A92F7C">
            <w:pPr>
              <w:jc w:val="both"/>
              <w:rPr>
                <w:sz w:val="20"/>
                <w:szCs w:val="20"/>
              </w:rPr>
            </w:pPr>
            <w:r w:rsidRPr="00044072">
              <w:rPr>
                <w:sz w:val="20"/>
                <w:szCs w:val="20"/>
              </w:rPr>
              <w:t>Oficial de seguridad de la información o quien haga sus veces.</w:t>
            </w:r>
          </w:p>
        </w:tc>
        <w:tc>
          <w:tcPr>
            <w:tcW w:w="924" w:type="pct"/>
            <w:vAlign w:val="center"/>
          </w:tcPr>
          <w:p w14:paraId="68E03B40" w14:textId="0F203EE3" w:rsidR="00A71B4E" w:rsidRPr="00044072" w:rsidRDefault="008365C5" w:rsidP="00044072">
            <w:pPr>
              <w:jc w:val="left"/>
              <w:rPr>
                <w:sz w:val="20"/>
                <w:szCs w:val="20"/>
              </w:rPr>
            </w:pPr>
            <w:r w:rsidRPr="00044072">
              <w:rPr>
                <w:sz w:val="20"/>
                <w:szCs w:val="20"/>
              </w:rPr>
              <w:t>Semana 4 Mes 10</w:t>
            </w:r>
          </w:p>
        </w:tc>
      </w:tr>
      <w:tr w:rsidR="004A11AA" w:rsidRPr="00044072" w14:paraId="6CBF5D32" w14:textId="77777777" w:rsidTr="78212ECD">
        <w:tc>
          <w:tcPr>
            <w:tcW w:w="343" w:type="pct"/>
            <w:vAlign w:val="center"/>
          </w:tcPr>
          <w:p w14:paraId="61873EFF" w14:textId="65F10359" w:rsidR="004A11AA" w:rsidRPr="00044072" w:rsidRDefault="00A71B4E" w:rsidP="007E20D3">
            <w:pPr>
              <w:jc w:val="center"/>
              <w:rPr>
                <w:sz w:val="20"/>
                <w:szCs w:val="20"/>
              </w:rPr>
            </w:pPr>
            <w:r w:rsidRPr="00044072">
              <w:rPr>
                <w:sz w:val="20"/>
                <w:szCs w:val="20"/>
              </w:rPr>
              <w:t>6</w:t>
            </w:r>
          </w:p>
        </w:tc>
        <w:tc>
          <w:tcPr>
            <w:tcW w:w="2194" w:type="pct"/>
            <w:vAlign w:val="center"/>
          </w:tcPr>
          <w:p w14:paraId="1C8896EE" w14:textId="1C2073FB" w:rsidR="004A11AA" w:rsidRPr="00044072" w:rsidRDefault="004A11AA" w:rsidP="00A92F7C">
            <w:pPr>
              <w:jc w:val="both"/>
              <w:rPr>
                <w:sz w:val="20"/>
                <w:szCs w:val="20"/>
              </w:rPr>
            </w:pPr>
            <w:r w:rsidRPr="00044072">
              <w:rPr>
                <w:sz w:val="20"/>
                <w:szCs w:val="20"/>
              </w:rPr>
              <w:t>Aprobar análisis de riesgos.</w:t>
            </w:r>
          </w:p>
        </w:tc>
        <w:tc>
          <w:tcPr>
            <w:tcW w:w="1539" w:type="pct"/>
            <w:vAlign w:val="center"/>
          </w:tcPr>
          <w:p w14:paraId="3F12D737" w14:textId="2B1D4E2F" w:rsidR="004A11AA" w:rsidRPr="00044072" w:rsidRDefault="007553F3" w:rsidP="00A92F7C">
            <w:pPr>
              <w:jc w:val="both"/>
              <w:rPr>
                <w:sz w:val="20"/>
                <w:szCs w:val="20"/>
              </w:rPr>
            </w:pPr>
            <w:r w:rsidRPr="00044072">
              <w:rPr>
                <w:sz w:val="20"/>
                <w:szCs w:val="20"/>
              </w:rPr>
              <w:t>Oficina de Planeación y Gestión Internacional.</w:t>
            </w:r>
          </w:p>
        </w:tc>
        <w:tc>
          <w:tcPr>
            <w:tcW w:w="924" w:type="pct"/>
            <w:vAlign w:val="center"/>
          </w:tcPr>
          <w:p w14:paraId="50D74002" w14:textId="671BE8EB" w:rsidR="004A11AA" w:rsidRPr="00044072" w:rsidRDefault="008365C5" w:rsidP="00044072">
            <w:pPr>
              <w:jc w:val="left"/>
              <w:rPr>
                <w:sz w:val="20"/>
                <w:szCs w:val="20"/>
              </w:rPr>
            </w:pPr>
            <w:r w:rsidRPr="00044072">
              <w:rPr>
                <w:sz w:val="20"/>
                <w:szCs w:val="20"/>
              </w:rPr>
              <w:t>Semana 1 Mes 6</w:t>
            </w:r>
          </w:p>
        </w:tc>
      </w:tr>
    </w:tbl>
    <w:p w14:paraId="45414BA0" w14:textId="2591E465" w:rsidR="006E3616" w:rsidRPr="00826993" w:rsidRDefault="009B4A9A" w:rsidP="006E3616">
      <w:pPr>
        <w:pStyle w:val="Estilo1"/>
        <w:ind w:left="0"/>
        <w:jc w:val="center"/>
        <w:rPr>
          <w:rFonts w:cs="Arial"/>
          <w:lang w:val="es-CO"/>
        </w:rPr>
      </w:pPr>
      <w:r>
        <w:rPr>
          <w:rFonts w:cs="Arial"/>
          <w:i/>
          <w:sz w:val="18"/>
          <w:szCs w:val="16"/>
        </w:rPr>
        <w:t xml:space="preserve">Fuente: Grupo </w:t>
      </w:r>
      <w:r w:rsidR="00E045C7">
        <w:rPr>
          <w:rFonts w:cs="Arial"/>
          <w:i/>
          <w:sz w:val="18"/>
          <w:szCs w:val="16"/>
        </w:rPr>
        <w:t>TICS</w:t>
      </w:r>
    </w:p>
    <w:p w14:paraId="3A610611" w14:textId="44A9DA06" w:rsidR="004B01D7" w:rsidRPr="00826993" w:rsidRDefault="00CB3FD3" w:rsidP="00DD238A">
      <w:pPr>
        <w:jc w:val="both"/>
      </w:pPr>
      <w:r w:rsidRPr="00826993">
        <w:t xml:space="preserve"> </w:t>
      </w:r>
    </w:p>
    <w:p w14:paraId="5EA7252F" w14:textId="073F0623" w:rsidR="004B01D7" w:rsidRPr="00826993" w:rsidRDefault="004B01D7" w:rsidP="009F6956">
      <w:pPr>
        <w:pStyle w:val="Ttulo3"/>
        <w:ind w:left="1260"/>
      </w:pPr>
      <w:bookmarkStart w:id="22" w:name="_Toc90542746"/>
      <w:r w:rsidRPr="00826993">
        <w:t>Tratamiento de Riesgos</w:t>
      </w:r>
      <w:bookmarkEnd w:id="22"/>
    </w:p>
    <w:p w14:paraId="54DAE5A2" w14:textId="19D1D123" w:rsidR="00DD238A" w:rsidRPr="00826993" w:rsidRDefault="00A71B4E" w:rsidP="00A71B4E">
      <w:pPr>
        <w:pStyle w:val="Estilo1"/>
        <w:rPr>
          <w:rFonts w:cs="Arial"/>
          <w:lang w:val="es-CO"/>
        </w:rPr>
      </w:pPr>
      <w:r>
        <w:rPr>
          <w:rFonts w:cs="Arial"/>
          <w:lang w:val="es-CO"/>
        </w:rPr>
        <w:t>Anualmente se debe implementar la hoja de ruta del plan de tratamiento de riesgos del año anterior. Para el año 2022 se cuenta con una hoja de ruta en el documento “</w:t>
      </w:r>
      <w:r w:rsidRPr="00A71B4E">
        <w:rPr>
          <w:rFonts w:cs="Arial"/>
          <w:lang w:val="es-CO"/>
        </w:rPr>
        <w:t>Plan de Tratamiento de Riesgos</w:t>
      </w:r>
      <w:r>
        <w:rPr>
          <w:rFonts w:cs="Arial"/>
          <w:lang w:val="es-CO"/>
        </w:rPr>
        <w:t>.xls”.</w:t>
      </w:r>
    </w:p>
    <w:p w14:paraId="78030ECD" w14:textId="77777777" w:rsidR="00DD238A" w:rsidRPr="00826993" w:rsidRDefault="00DD238A" w:rsidP="00DD238A">
      <w:pPr>
        <w:pStyle w:val="Estilo1"/>
        <w:ind w:left="0"/>
        <w:rPr>
          <w:rFonts w:cs="Arial"/>
          <w:lang w:val="es-CO"/>
        </w:rPr>
      </w:pPr>
    </w:p>
    <w:p w14:paraId="16F50E1F" w14:textId="77777777" w:rsidR="004A15C6" w:rsidRPr="00826993" w:rsidRDefault="004A15C6" w:rsidP="00FD00C4">
      <w:pPr>
        <w:ind w:left="540" w:hanging="180"/>
        <w:jc w:val="both"/>
      </w:pPr>
    </w:p>
    <w:p w14:paraId="0CA6FA42" w14:textId="3C98A24C" w:rsidR="00331A76" w:rsidRPr="00826993" w:rsidRDefault="00331A76" w:rsidP="00AA2024">
      <w:pPr>
        <w:pStyle w:val="Ttulo3"/>
        <w:ind w:left="1260"/>
      </w:pPr>
      <w:bookmarkStart w:id="23" w:name="_Toc90542747"/>
      <w:r w:rsidRPr="00826993">
        <w:t>Gestión de políticas y procedimientos</w:t>
      </w:r>
      <w:bookmarkEnd w:id="23"/>
    </w:p>
    <w:p w14:paraId="10ADE079" w14:textId="46DA2170" w:rsidR="006E3616" w:rsidRDefault="003177FA" w:rsidP="003177FA">
      <w:pPr>
        <w:pStyle w:val="Estilo1"/>
        <w:rPr>
          <w:rFonts w:cs="Arial"/>
          <w:lang w:val="es-CO"/>
        </w:rPr>
      </w:pPr>
      <w:r w:rsidRPr="00741EFD">
        <w:rPr>
          <w:rFonts w:cs="Arial"/>
          <w:lang w:val="es-CO"/>
        </w:rPr>
        <w:t>Es necesario hacer una revisión y ajuste a las políticas y normas de seguridad con base en los incidentes presentados en el periodo anterior, los resultados del análisis de riesgos</w:t>
      </w:r>
      <w:r w:rsidR="004C3213" w:rsidRPr="00741EFD">
        <w:rPr>
          <w:rFonts w:cs="Arial"/>
          <w:lang w:val="es-CO"/>
        </w:rPr>
        <w:t>, las auditorías de seguridad, los cambios organizacionales que haya surtido la Entidad y la revisión por la dirección.</w:t>
      </w:r>
    </w:p>
    <w:p w14:paraId="265D993C" w14:textId="21499400" w:rsidR="004C3213" w:rsidRDefault="004C3213" w:rsidP="003177FA">
      <w:pPr>
        <w:pStyle w:val="Estilo1"/>
        <w:rPr>
          <w:rFonts w:cs="Arial"/>
          <w:lang w:val="es-CO"/>
        </w:rPr>
      </w:pPr>
    </w:p>
    <w:p w14:paraId="1EBF972C" w14:textId="1248ED87" w:rsidR="004C3213" w:rsidRPr="003177FA" w:rsidRDefault="004C3213" w:rsidP="004C3213">
      <w:pPr>
        <w:ind w:left="360"/>
        <w:jc w:val="both"/>
      </w:pPr>
      <w:r>
        <w:t xml:space="preserve">Las actividades por ejecutar para </w:t>
      </w:r>
      <w:r w:rsidR="00233820">
        <w:t xml:space="preserve">la actualización de </w:t>
      </w:r>
      <w:r w:rsidR="0051748E">
        <w:t>políticas</w:t>
      </w:r>
      <w:r w:rsidR="00233820">
        <w:t xml:space="preserve"> y procedimientos </w:t>
      </w:r>
      <w:r>
        <w:t xml:space="preserve">se pueden consultar en la </w:t>
      </w:r>
      <w:r>
        <w:fldChar w:fldCharType="begin"/>
      </w:r>
      <w:r>
        <w:instrText xml:space="preserve"> REF _Ref90026758 \h </w:instrText>
      </w:r>
      <w:r>
        <w:fldChar w:fldCharType="separate"/>
      </w:r>
      <w:r w:rsidRPr="00FD00C4">
        <w:rPr>
          <w:rFonts w:eastAsia="Times New Roman"/>
          <w:b/>
          <w:bCs/>
          <w:szCs w:val="20"/>
          <w:lang w:val="es-AR" w:eastAsia="es-AR"/>
        </w:rPr>
        <w:t xml:space="preserve">Tabla </w:t>
      </w:r>
      <w:r w:rsidRPr="00FD00C4">
        <w:rPr>
          <w:rFonts w:eastAsia="Times New Roman"/>
          <w:b/>
          <w:bCs/>
          <w:noProof/>
          <w:szCs w:val="20"/>
          <w:lang w:val="es-AR" w:eastAsia="es-AR"/>
        </w:rPr>
        <w:t>5</w:t>
      </w:r>
      <w:r>
        <w:fldChar w:fldCharType="end"/>
      </w:r>
      <w:r>
        <w:t>.</w:t>
      </w:r>
    </w:p>
    <w:p w14:paraId="798929D1" w14:textId="073A9E41" w:rsidR="006E3616" w:rsidRPr="00826993" w:rsidRDefault="006E3616" w:rsidP="006E3616">
      <w:pPr>
        <w:jc w:val="both"/>
      </w:pPr>
    </w:p>
    <w:p w14:paraId="6ED5D271" w14:textId="52855D96" w:rsidR="006E3616" w:rsidRPr="00FD00C4" w:rsidRDefault="006E3616" w:rsidP="006E3616">
      <w:pPr>
        <w:pStyle w:val="Descripcin"/>
        <w:keepNext/>
        <w:spacing w:line="480" w:lineRule="auto"/>
        <w:jc w:val="left"/>
        <w:rPr>
          <w:rFonts w:ascii="Arial" w:hAnsi="Arial" w:cs="Arial"/>
          <w:szCs w:val="20"/>
        </w:rPr>
      </w:pPr>
      <w:bookmarkStart w:id="24" w:name="_Ref90026758"/>
      <w:bookmarkStart w:id="25" w:name="_Toc90500618"/>
      <w:r w:rsidRPr="00FD00C4">
        <w:rPr>
          <w:rFonts w:ascii="Arial" w:eastAsia="Times New Roman" w:hAnsi="Arial" w:cs="Arial"/>
          <w:b/>
          <w:bCs/>
          <w:i w:val="0"/>
          <w:iCs w:val="0"/>
          <w:szCs w:val="20"/>
          <w:lang w:val="es-AR" w:eastAsia="es-AR"/>
        </w:rPr>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sidR="00B62E4B" w:rsidRPr="00FD00C4">
        <w:rPr>
          <w:rFonts w:ascii="Arial" w:eastAsia="Times New Roman" w:hAnsi="Arial" w:cs="Arial"/>
          <w:b/>
          <w:bCs/>
          <w:i w:val="0"/>
          <w:iCs w:val="0"/>
          <w:noProof/>
          <w:szCs w:val="20"/>
          <w:lang w:val="es-AR" w:eastAsia="es-AR"/>
        </w:rPr>
        <w:t>5</w:t>
      </w:r>
      <w:r w:rsidRPr="00FD00C4">
        <w:rPr>
          <w:rFonts w:ascii="Arial" w:eastAsia="Times New Roman" w:hAnsi="Arial" w:cs="Arial"/>
          <w:b/>
          <w:bCs/>
          <w:i w:val="0"/>
          <w:iCs w:val="0"/>
          <w:szCs w:val="20"/>
          <w:lang w:val="es-AR" w:eastAsia="es-AR"/>
        </w:rPr>
        <w:fldChar w:fldCharType="end"/>
      </w:r>
      <w:bookmarkEnd w:id="24"/>
      <w:r w:rsidRPr="00FD00C4">
        <w:rPr>
          <w:rFonts w:ascii="Arial" w:hAnsi="Arial" w:cs="Arial"/>
          <w:szCs w:val="20"/>
        </w:rPr>
        <w:t xml:space="preserve"> </w:t>
      </w:r>
      <w:r w:rsidRPr="00FD00C4">
        <w:rPr>
          <w:rFonts w:ascii="Arial" w:hAnsi="Arial" w:cs="Arial"/>
          <w:szCs w:val="20"/>
        </w:rPr>
        <w:br/>
      </w:r>
      <w:r w:rsidR="00B62E4B" w:rsidRPr="00FD00C4">
        <w:rPr>
          <w:rFonts w:ascii="Arial" w:hAnsi="Arial" w:cs="Arial"/>
          <w:szCs w:val="20"/>
        </w:rPr>
        <w:t xml:space="preserve">Gestión de </w:t>
      </w:r>
      <w:r w:rsidR="000E244B">
        <w:rPr>
          <w:rFonts w:ascii="Arial" w:hAnsi="Arial" w:cs="Arial"/>
          <w:szCs w:val="20"/>
        </w:rPr>
        <w:t>P</w:t>
      </w:r>
      <w:r w:rsidR="00B62E4B" w:rsidRPr="00FD00C4">
        <w:rPr>
          <w:rFonts w:ascii="Arial" w:hAnsi="Arial" w:cs="Arial"/>
          <w:szCs w:val="20"/>
        </w:rPr>
        <w:t xml:space="preserve">olíticas y </w:t>
      </w:r>
      <w:r w:rsidR="000E244B">
        <w:rPr>
          <w:rFonts w:ascii="Arial" w:hAnsi="Arial" w:cs="Arial"/>
          <w:szCs w:val="20"/>
        </w:rPr>
        <w:t>Procedimientos de Seguridad de la I</w:t>
      </w:r>
      <w:r w:rsidR="00B62E4B" w:rsidRPr="00FD00C4">
        <w:rPr>
          <w:rFonts w:ascii="Arial" w:hAnsi="Arial" w:cs="Arial"/>
          <w:szCs w:val="20"/>
        </w:rPr>
        <w:t>nformación</w:t>
      </w:r>
      <w:bookmarkEnd w:id="25"/>
    </w:p>
    <w:tbl>
      <w:tblPr>
        <w:tblStyle w:val="Tabladecuadrcula4-nfasis1"/>
        <w:tblW w:w="5000" w:type="pct"/>
        <w:tblLook w:val="0420" w:firstRow="1" w:lastRow="0" w:firstColumn="0" w:lastColumn="0" w:noHBand="0" w:noVBand="1"/>
      </w:tblPr>
      <w:tblGrid>
        <w:gridCol w:w="641"/>
        <w:gridCol w:w="4103"/>
        <w:gridCol w:w="2878"/>
        <w:gridCol w:w="1728"/>
      </w:tblGrid>
      <w:tr w:rsidR="006E3616" w:rsidRPr="00313257" w14:paraId="3D5EEF84" w14:textId="77777777" w:rsidTr="002D1DA9">
        <w:trPr>
          <w:cnfStyle w:val="100000000000" w:firstRow="1" w:lastRow="0" w:firstColumn="0" w:lastColumn="0" w:oddVBand="0" w:evenVBand="0" w:oddHBand="0" w:evenHBand="0" w:firstRowFirstColumn="0" w:firstRowLastColumn="0" w:lastRowFirstColumn="0" w:lastRowLastColumn="0"/>
        </w:trPr>
        <w:tc>
          <w:tcPr>
            <w:tcW w:w="343" w:type="pct"/>
            <w:shd w:val="clear" w:color="auto" w:fill="323E4F" w:themeFill="text2" w:themeFillShade="BF"/>
            <w:vAlign w:val="center"/>
          </w:tcPr>
          <w:p w14:paraId="1E16290B" w14:textId="77777777" w:rsidR="006E3616" w:rsidRPr="00313257" w:rsidRDefault="006E3616" w:rsidP="002D1DA9">
            <w:pPr>
              <w:jc w:val="center"/>
              <w:rPr>
                <w:sz w:val="20"/>
                <w:szCs w:val="20"/>
              </w:rPr>
            </w:pPr>
            <w:r w:rsidRPr="00313257">
              <w:rPr>
                <w:sz w:val="20"/>
                <w:szCs w:val="20"/>
              </w:rPr>
              <w:t>No</w:t>
            </w:r>
          </w:p>
        </w:tc>
        <w:tc>
          <w:tcPr>
            <w:tcW w:w="2194" w:type="pct"/>
            <w:shd w:val="clear" w:color="auto" w:fill="323E4F" w:themeFill="text2" w:themeFillShade="BF"/>
            <w:vAlign w:val="center"/>
          </w:tcPr>
          <w:p w14:paraId="5331570C" w14:textId="77777777" w:rsidR="006E3616" w:rsidRPr="00313257" w:rsidRDefault="006E3616" w:rsidP="001042DD">
            <w:pPr>
              <w:jc w:val="center"/>
              <w:rPr>
                <w:sz w:val="20"/>
                <w:szCs w:val="20"/>
              </w:rPr>
            </w:pPr>
            <w:r w:rsidRPr="00313257">
              <w:rPr>
                <w:sz w:val="20"/>
                <w:szCs w:val="20"/>
              </w:rPr>
              <w:t>Descripción de la Actividad</w:t>
            </w:r>
          </w:p>
        </w:tc>
        <w:tc>
          <w:tcPr>
            <w:tcW w:w="1539" w:type="pct"/>
            <w:shd w:val="clear" w:color="auto" w:fill="323E4F" w:themeFill="text2" w:themeFillShade="BF"/>
            <w:vAlign w:val="center"/>
          </w:tcPr>
          <w:p w14:paraId="26E54F36" w14:textId="77777777" w:rsidR="006E3616" w:rsidRPr="00313257" w:rsidRDefault="006E3616" w:rsidP="001042DD">
            <w:pPr>
              <w:jc w:val="center"/>
              <w:rPr>
                <w:sz w:val="20"/>
                <w:szCs w:val="20"/>
              </w:rPr>
            </w:pPr>
            <w:r w:rsidRPr="00313257">
              <w:rPr>
                <w:sz w:val="20"/>
                <w:szCs w:val="20"/>
              </w:rPr>
              <w:t>Responsable</w:t>
            </w:r>
          </w:p>
        </w:tc>
        <w:tc>
          <w:tcPr>
            <w:tcW w:w="924" w:type="pct"/>
            <w:shd w:val="clear" w:color="auto" w:fill="323E4F" w:themeFill="text2" w:themeFillShade="BF"/>
            <w:vAlign w:val="center"/>
          </w:tcPr>
          <w:p w14:paraId="5273BE78" w14:textId="512C023E" w:rsidR="006E3616" w:rsidRPr="00313257" w:rsidRDefault="006E3616" w:rsidP="001042DD">
            <w:pPr>
              <w:jc w:val="center"/>
              <w:rPr>
                <w:b w:val="0"/>
                <w:bCs w:val="0"/>
                <w:sz w:val="20"/>
                <w:szCs w:val="20"/>
              </w:rPr>
            </w:pPr>
            <w:r w:rsidRPr="00313257">
              <w:rPr>
                <w:sz w:val="20"/>
                <w:szCs w:val="20"/>
              </w:rPr>
              <w:t>Fecha</w:t>
            </w:r>
          </w:p>
        </w:tc>
      </w:tr>
      <w:tr w:rsidR="006E3616" w:rsidRPr="00313257" w14:paraId="65191395" w14:textId="77777777" w:rsidTr="002D1DA9">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7E176055" w14:textId="072223EE" w:rsidR="006E3616" w:rsidRPr="00313257" w:rsidRDefault="00233820" w:rsidP="002D1DA9">
            <w:pPr>
              <w:jc w:val="center"/>
              <w:rPr>
                <w:sz w:val="20"/>
                <w:szCs w:val="20"/>
              </w:rPr>
            </w:pPr>
            <w:r w:rsidRPr="00313257">
              <w:rPr>
                <w:sz w:val="20"/>
                <w:szCs w:val="20"/>
              </w:rPr>
              <w:t>1</w:t>
            </w:r>
          </w:p>
        </w:tc>
        <w:tc>
          <w:tcPr>
            <w:tcW w:w="2194" w:type="pct"/>
            <w:vAlign w:val="center"/>
          </w:tcPr>
          <w:p w14:paraId="61D7A4B9" w14:textId="13EF4ACC" w:rsidR="006E3616" w:rsidRPr="00313257" w:rsidRDefault="004C3213" w:rsidP="00313257">
            <w:pPr>
              <w:jc w:val="both"/>
              <w:rPr>
                <w:sz w:val="20"/>
                <w:szCs w:val="20"/>
              </w:rPr>
            </w:pPr>
            <w:r w:rsidRPr="00313257">
              <w:rPr>
                <w:sz w:val="20"/>
                <w:szCs w:val="20"/>
              </w:rPr>
              <w:t>Revisar los incidentes del periodo anterior, los resultados del análisis de riesgos, las auditorías de seguridad, los cambios organizacionales que haya surtido la Entidad y la revisión por la dirección.</w:t>
            </w:r>
          </w:p>
        </w:tc>
        <w:tc>
          <w:tcPr>
            <w:tcW w:w="1539" w:type="pct"/>
            <w:vAlign w:val="center"/>
          </w:tcPr>
          <w:p w14:paraId="28D73330" w14:textId="41BA952E" w:rsidR="006E3616" w:rsidRPr="00313257" w:rsidRDefault="004C3213" w:rsidP="00313257">
            <w:pPr>
              <w:jc w:val="both"/>
              <w:rPr>
                <w:sz w:val="20"/>
                <w:szCs w:val="20"/>
              </w:rPr>
            </w:pPr>
            <w:r w:rsidRPr="00313257">
              <w:rPr>
                <w:sz w:val="20"/>
                <w:szCs w:val="20"/>
              </w:rPr>
              <w:t>Oficial de seguridad de la información o quien haga sus veces.</w:t>
            </w:r>
          </w:p>
        </w:tc>
        <w:tc>
          <w:tcPr>
            <w:tcW w:w="924" w:type="pct"/>
            <w:vAlign w:val="center"/>
          </w:tcPr>
          <w:p w14:paraId="62D37414" w14:textId="4DA4F2A1" w:rsidR="006E3616" w:rsidRPr="00313257" w:rsidRDefault="008365C5" w:rsidP="00313257">
            <w:pPr>
              <w:jc w:val="left"/>
              <w:rPr>
                <w:sz w:val="20"/>
                <w:szCs w:val="20"/>
              </w:rPr>
            </w:pPr>
            <w:r w:rsidRPr="00313257">
              <w:rPr>
                <w:sz w:val="20"/>
                <w:szCs w:val="20"/>
              </w:rPr>
              <w:t>Semana 3 Mes 2</w:t>
            </w:r>
          </w:p>
        </w:tc>
      </w:tr>
      <w:tr w:rsidR="006E3616" w:rsidRPr="00313257" w14:paraId="0A8E82F0" w14:textId="77777777" w:rsidTr="002D1DA9">
        <w:tc>
          <w:tcPr>
            <w:tcW w:w="343" w:type="pct"/>
            <w:vAlign w:val="center"/>
          </w:tcPr>
          <w:p w14:paraId="0E111FB0" w14:textId="43C9238C" w:rsidR="006E3616" w:rsidRPr="00313257" w:rsidRDefault="00233820" w:rsidP="002D1DA9">
            <w:pPr>
              <w:jc w:val="center"/>
              <w:rPr>
                <w:sz w:val="20"/>
                <w:szCs w:val="20"/>
              </w:rPr>
            </w:pPr>
            <w:r w:rsidRPr="00313257">
              <w:rPr>
                <w:sz w:val="20"/>
                <w:szCs w:val="20"/>
              </w:rPr>
              <w:t>2</w:t>
            </w:r>
          </w:p>
        </w:tc>
        <w:tc>
          <w:tcPr>
            <w:tcW w:w="2194" w:type="pct"/>
            <w:vAlign w:val="center"/>
          </w:tcPr>
          <w:p w14:paraId="41F94D46" w14:textId="4394B51C" w:rsidR="006E3616" w:rsidRPr="00313257" w:rsidRDefault="004C3213" w:rsidP="00313257">
            <w:pPr>
              <w:jc w:val="both"/>
              <w:rPr>
                <w:sz w:val="20"/>
                <w:szCs w:val="20"/>
              </w:rPr>
            </w:pPr>
            <w:r w:rsidRPr="00313257">
              <w:rPr>
                <w:sz w:val="20"/>
                <w:szCs w:val="20"/>
              </w:rPr>
              <w:t>Establecer plan de ajustes para las políticas y procedimientos de seguridad.</w:t>
            </w:r>
          </w:p>
        </w:tc>
        <w:tc>
          <w:tcPr>
            <w:tcW w:w="1539" w:type="pct"/>
            <w:vAlign w:val="center"/>
          </w:tcPr>
          <w:p w14:paraId="141641F6" w14:textId="2DF9CEC4" w:rsidR="006E3616" w:rsidRPr="00313257" w:rsidRDefault="004C3213" w:rsidP="00313257">
            <w:pPr>
              <w:jc w:val="both"/>
              <w:rPr>
                <w:sz w:val="20"/>
                <w:szCs w:val="20"/>
              </w:rPr>
            </w:pPr>
            <w:r w:rsidRPr="00313257">
              <w:rPr>
                <w:sz w:val="20"/>
                <w:szCs w:val="20"/>
              </w:rPr>
              <w:t>Oficial de seguridad de la información o quien haga sus veces.</w:t>
            </w:r>
          </w:p>
        </w:tc>
        <w:tc>
          <w:tcPr>
            <w:tcW w:w="924" w:type="pct"/>
            <w:vAlign w:val="center"/>
          </w:tcPr>
          <w:p w14:paraId="34ED3171" w14:textId="05507F94" w:rsidR="006E3616" w:rsidRPr="00313257" w:rsidRDefault="008365C5" w:rsidP="00313257">
            <w:pPr>
              <w:jc w:val="left"/>
              <w:rPr>
                <w:sz w:val="20"/>
                <w:szCs w:val="20"/>
              </w:rPr>
            </w:pPr>
            <w:r w:rsidRPr="00313257">
              <w:rPr>
                <w:sz w:val="20"/>
                <w:szCs w:val="20"/>
              </w:rPr>
              <w:t>Semana 4 mes 2</w:t>
            </w:r>
          </w:p>
        </w:tc>
      </w:tr>
      <w:tr w:rsidR="006E3616" w:rsidRPr="00313257" w14:paraId="115809C2" w14:textId="77777777" w:rsidTr="002D1DA9">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841DE39" w14:textId="166593A5" w:rsidR="006E3616" w:rsidRPr="00313257" w:rsidRDefault="00233820" w:rsidP="002D1DA9">
            <w:pPr>
              <w:jc w:val="center"/>
              <w:rPr>
                <w:sz w:val="20"/>
                <w:szCs w:val="20"/>
              </w:rPr>
            </w:pPr>
            <w:r w:rsidRPr="00313257">
              <w:rPr>
                <w:sz w:val="20"/>
                <w:szCs w:val="20"/>
              </w:rPr>
              <w:t>3</w:t>
            </w:r>
          </w:p>
        </w:tc>
        <w:tc>
          <w:tcPr>
            <w:tcW w:w="2194" w:type="pct"/>
            <w:vAlign w:val="center"/>
          </w:tcPr>
          <w:p w14:paraId="31F6EA8E" w14:textId="1F304FE9" w:rsidR="006E3616" w:rsidRPr="00313257" w:rsidRDefault="004C3213" w:rsidP="00313257">
            <w:pPr>
              <w:jc w:val="both"/>
              <w:rPr>
                <w:sz w:val="20"/>
                <w:szCs w:val="20"/>
              </w:rPr>
            </w:pPr>
            <w:r w:rsidRPr="00313257">
              <w:rPr>
                <w:sz w:val="20"/>
                <w:szCs w:val="20"/>
              </w:rPr>
              <w:t>Efectuar los cambios necesarios a las políticas y procedimientos de seguridad.</w:t>
            </w:r>
          </w:p>
        </w:tc>
        <w:tc>
          <w:tcPr>
            <w:tcW w:w="1539" w:type="pct"/>
            <w:vAlign w:val="center"/>
          </w:tcPr>
          <w:p w14:paraId="689105C0" w14:textId="637E12DD" w:rsidR="006E3616" w:rsidRPr="00313257" w:rsidRDefault="004C3213" w:rsidP="00313257">
            <w:pPr>
              <w:jc w:val="both"/>
              <w:rPr>
                <w:sz w:val="20"/>
                <w:szCs w:val="20"/>
              </w:rPr>
            </w:pPr>
            <w:r w:rsidRPr="00313257">
              <w:rPr>
                <w:sz w:val="20"/>
                <w:szCs w:val="20"/>
              </w:rPr>
              <w:t>Oficial de seguridad de la información o quien haga sus veces.</w:t>
            </w:r>
          </w:p>
        </w:tc>
        <w:tc>
          <w:tcPr>
            <w:tcW w:w="924" w:type="pct"/>
            <w:vAlign w:val="center"/>
          </w:tcPr>
          <w:p w14:paraId="1E96917C" w14:textId="53FC6629" w:rsidR="006E3616" w:rsidRPr="00313257" w:rsidRDefault="008365C5" w:rsidP="00313257">
            <w:pPr>
              <w:jc w:val="left"/>
              <w:rPr>
                <w:sz w:val="20"/>
                <w:szCs w:val="20"/>
              </w:rPr>
            </w:pPr>
            <w:r w:rsidRPr="00313257">
              <w:rPr>
                <w:sz w:val="20"/>
                <w:szCs w:val="20"/>
              </w:rPr>
              <w:t>Semana 1 Mes 3</w:t>
            </w:r>
          </w:p>
        </w:tc>
      </w:tr>
      <w:tr w:rsidR="006E3616" w:rsidRPr="00313257" w14:paraId="35508490" w14:textId="77777777" w:rsidTr="002D1DA9">
        <w:tc>
          <w:tcPr>
            <w:tcW w:w="343" w:type="pct"/>
            <w:vAlign w:val="center"/>
          </w:tcPr>
          <w:p w14:paraId="797B046E" w14:textId="51DDD5FD" w:rsidR="006E3616" w:rsidRPr="00313257" w:rsidRDefault="00233820" w:rsidP="002D1DA9">
            <w:pPr>
              <w:jc w:val="center"/>
              <w:rPr>
                <w:sz w:val="20"/>
                <w:szCs w:val="20"/>
              </w:rPr>
            </w:pPr>
            <w:r w:rsidRPr="00313257">
              <w:rPr>
                <w:sz w:val="20"/>
                <w:szCs w:val="20"/>
              </w:rPr>
              <w:t>4</w:t>
            </w:r>
          </w:p>
        </w:tc>
        <w:tc>
          <w:tcPr>
            <w:tcW w:w="2194" w:type="pct"/>
            <w:vAlign w:val="center"/>
          </w:tcPr>
          <w:p w14:paraId="7F65EF8F" w14:textId="5ECF2C31" w:rsidR="006E3616" w:rsidRPr="00313257" w:rsidRDefault="00233820" w:rsidP="00313257">
            <w:pPr>
              <w:jc w:val="both"/>
              <w:rPr>
                <w:sz w:val="20"/>
                <w:szCs w:val="20"/>
              </w:rPr>
            </w:pPr>
            <w:r w:rsidRPr="00313257">
              <w:rPr>
                <w:sz w:val="20"/>
                <w:szCs w:val="20"/>
              </w:rPr>
              <w:t>Aprobar las políticas de seguridad</w:t>
            </w:r>
            <w:r w:rsidR="00A5108B">
              <w:rPr>
                <w:sz w:val="20"/>
                <w:szCs w:val="20"/>
              </w:rPr>
              <w:t>.</w:t>
            </w:r>
          </w:p>
        </w:tc>
        <w:tc>
          <w:tcPr>
            <w:tcW w:w="1539" w:type="pct"/>
            <w:vAlign w:val="center"/>
          </w:tcPr>
          <w:p w14:paraId="04A44E0B" w14:textId="185D7F7A" w:rsidR="006E3616" w:rsidRPr="00313257" w:rsidRDefault="00233820" w:rsidP="00313257">
            <w:pPr>
              <w:jc w:val="both"/>
              <w:rPr>
                <w:sz w:val="20"/>
                <w:szCs w:val="20"/>
              </w:rPr>
            </w:pPr>
            <w:r w:rsidRPr="00313257">
              <w:rPr>
                <w:sz w:val="20"/>
                <w:szCs w:val="20"/>
              </w:rPr>
              <w:t>Comité institucional de gestión y desempeño.</w:t>
            </w:r>
          </w:p>
        </w:tc>
        <w:tc>
          <w:tcPr>
            <w:tcW w:w="924" w:type="pct"/>
            <w:vAlign w:val="center"/>
          </w:tcPr>
          <w:p w14:paraId="2E52B0AC" w14:textId="3E9A5214" w:rsidR="006E3616" w:rsidRPr="00313257" w:rsidRDefault="008365C5" w:rsidP="00313257">
            <w:pPr>
              <w:jc w:val="left"/>
              <w:rPr>
                <w:sz w:val="20"/>
                <w:szCs w:val="20"/>
              </w:rPr>
            </w:pPr>
            <w:r w:rsidRPr="00313257">
              <w:rPr>
                <w:sz w:val="20"/>
                <w:szCs w:val="20"/>
              </w:rPr>
              <w:t>Semana 1 Mes 4</w:t>
            </w:r>
          </w:p>
        </w:tc>
      </w:tr>
      <w:tr w:rsidR="006E3616" w:rsidRPr="00313257" w14:paraId="27A17D89" w14:textId="77777777" w:rsidTr="002D1DA9">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CFA4620" w14:textId="46673BD4" w:rsidR="006E3616" w:rsidRPr="00313257" w:rsidRDefault="00233820" w:rsidP="002D1DA9">
            <w:pPr>
              <w:jc w:val="center"/>
              <w:rPr>
                <w:sz w:val="20"/>
                <w:szCs w:val="20"/>
              </w:rPr>
            </w:pPr>
            <w:r w:rsidRPr="00313257">
              <w:rPr>
                <w:sz w:val="20"/>
                <w:szCs w:val="20"/>
              </w:rPr>
              <w:t>5</w:t>
            </w:r>
          </w:p>
        </w:tc>
        <w:tc>
          <w:tcPr>
            <w:tcW w:w="2194" w:type="pct"/>
            <w:vAlign w:val="center"/>
          </w:tcPr>
          <w:p w14:paraId="58613435" w14:textId="70B0558A" w:rsidR="006E3616" w:rsidRPr="00313257" w:rsidRDefault="00233820" w:rsidP="00313257">
            <w:pPr>
              <w:jc w:val="both"/>
              <w:rPr>
                <w:sz w:val="20"/>
                <w:szCs w:val="20"/>
              </w:rPr>
            </w:pPr>
            <w:r w:rsidRPr="00313257">
              <w:rPr>
                <w:sz w:val="20"/>
                <w:szCs w:val="20"/>
              </w:rPr>
              <w:t>Divulgar las políticas de seguridad</w:t>
            </w:r>
            <w:r w:rsidR="004C3ED2">
              <w:rPr>
                <w:sz w:val="20"/>
                <w:szCs w:val="20"/>
              </w:rPr>
              <w:t>.</w:t>
            </w:r>
          </w:p>
        </w:tc>
        <w:tc>
          <w:tcPr>
            <w:tcW w:w="1539" w:type="pct"/>
            <w:vAlign w:val="center"/>
          </w:tcPr>
          <w:p w14:paraId="241CB564" w14:textId="527900D7" w:rsidR="006E3616" w:rsidRPr="00313257" w:rsidRDefault="00233820" w:rsidP="00313257">
            <w:pPr>
              <w:jc w:val="both"/>
              <w:rPr>
                <w:sz w:val="20"/>
                <w:szCs w:val="20"/>
              </w:rPr>
            </w:pPr>
            <w:r w:rsidRPr="00313257">
              <w:rPr>
                <w:sz w:val="20"/>
                <w:szCs w:val="20"/>
              </w:rPr>
              <w:t>Oficina de Planeación y Gestión Internacional.</w:t>
            </w:r>
          </w:p>
        </w:tc>
        <w:tc>
          <w:tcPr>
            <w:tcW w:w="924" w:type="pct"/>
            <w:vAlign w:val="center"/>
          </w:tcPr>
          <w:p w14:paraId="7C677286" w14:textId="73E3D2F3" w:rsidR="006E3616" w:rsidRPr="00313257" w:rsidRDefault="008365C5" w:rsidP="00313257">
            <w:pPr>
              <w:jc w:val="left"/>
              <w:rPr>
                <w:sz w:val="20"/>
                <w:szCs w:val="20"/>
              </w:rPr>
            </w:pPr>
            <w:r w:rsidRPr="00313257">
              <w:rPr>
                <w:sz w:val="20"/>
                <w:szCs w:val="20"/>
              </w:rPr>
              <w:t>Semana 4 Mes 4</w:t>
            </w:r>
          </w:p>
        </w:tc>
      </w:tr>
    </w:tbl>
    <w:p w14:paraId="1A1A96D9" w14:textId="3464C46A" w:rsidR="00971BBE" w:rsidRPr="00826993" w:rsidRDefault="009B4A9A" w:rsidP="001042DD">
      <w:pPr>
        <w:pStyle w:val="Estilo1"/>
        <w:ind w:left="0"/>
        <w:jc w:val="center"/>
        <w:rPr>
          <w:rFonts w:cs="Arial"/>
        </w:rPr>
      </w:pPr>
      <w:r>
        <w:rPr>
          <w:rFonts w:cs="Arial"/>
          <w:i/>
          <w:sz w:val="18"/>
          <w:szCs w:val="16"/>
        </w:rPr>
        <w:t xml:space="preserve">Fuente: Grupo </w:t>
      </w:r>
      <w:r w:rsidR="00E045C7">
        <w:rPr>
          <w:rFonts w:cs="Arial"/>
          <w:i/>
          <w:sz w:val="18"/>
          <w:szCs w:val="16"/>
        </w:rPr>
        <w:t>TICS</w:t>
      </w:r>
    </w:p>
    <w:p w14:paraId="6FEB8AB7" w14:textId="7DFC91F8" w:rsidR="005C44C3" w:rsidRPr="00360B9C" w:rsidRDefault="00611789" w:rsidP="00611789">
      <w:pPr>
        <w:tabs>
          <w:tab w:val="left" w:pos="3840"/>
        </w:tabs>
        <w:ind w:left="360"/>
        <w:jc w:val="both"/>
      </w:pPr>
      <w:r>
        <w:tab/>
      </w:r>
    </w:p>
    <w:p w14:paraId="2B84BF12" w14:textId="1107F49B" w:rsidR="00DF3B1F" w:rsidRPr="00826993" w:rsidRDefault="72BFEAFD" w:rsidP="00DB1DB4">
      <w:pPr>
        <w:pStyle w:val="Ttulo3"/>
      </w:pPr>
      <w:bookmarkStart w:id="26" w:name="_Toc90542748"/>
      <w:r>
        <w:t xml:space="preserve">Gestión de Recursos de </w:t>
      </w:r>
      <w:r w:rsidRPr="00456218">
        <w:t>Seguridad</w:t>
      </w:r>
      <w:r w:rsidR="59A922FA" w:rsidRPr="00456218">
        <w:t xml:space="preserve"> de la Información</w:t>
      </w:r>
      <w:bookmarkEnd w:id="26"/>
    </w:p>
    <w:p w14:paraId="49CD4562" w14:textId="62A2D742" w:rsidR="005C44C3" w:rsidRDefault="00233820" w:rsidP="00DF3B1F">
      <w:pPr>
        <w:ind w:left="360"/>
        <w:jc w:val="both"/>
      </w:pPr>
      <w:r>
        <w:t xml:space="preserve">Cada año se deben gestionar los recursos económicos para el mantenimiento de la seguridad de la información, esto debe ser una salida de la revisión por la </w:t>
      </w:r>
      <w:r w:rsidR="00E045C7">
        <w:t>Alta D</w:t>
      </w:r>
      <w:r>
        <w:t>irección</w:t>
      </w:r>
      <w:r w:rsidR="00E3536C">
        <w:t>,</w:t>
      </w:r>
      <w:r>
        <w:t xml:space="preserve"> de tal forma que estas solicitudes tengan respaldo directivo para su aprobación.</w:t>
      </w:r>
    </w:p>
    <w:p w14:paraId="69E47385" w14:textId="02A29C26" w:rsidR="00233820" w:rsidRDefault="00233820" w:rsidP="00DF3B1F">
      <w:pPr>
        <w:ind w:left="360"/>
        <w:jc w:val="both"/>
      </w:pPr>
    </w:p>
    <w:p w14:paraId="304635B1" w14:textId="1C28E302" w:rsidR="00233820" w:rsidRDefault="00233820" w:rsidP="00233820">
      <w:pPr>
        <w:ind w:left="360"/>
        <w:jc w:val="both"/>
      </w:pPr>
      <w:r>
        <w:t xml:space="preserve">Las actividades por ejecutar para este análisis se pueden consultar en la </w:t>
      </w:r>
      <w:r>
        <w:fldChar w:fldCharType="begin"/>
      </w:r>
      <w:r>
        <w:instrText xml:space="preserve"> REF _Ref90028638 \h </w:instrText>
      </w:r>
      <w:r w:rsidR="00E045C7">
        <w:instrText xml:space="preserve"> \* MERGEFORMAT </w:instrText>
      </w:r>
      <w:r>
        <w:fldChar w:fldCharType="separate"/>
      </w:r>
      <w:r w:rsidRPr="00FD00C4">
        <w:rPr>
          <w:rFonts w:eastAsia="Times New Roman"/>
          <w:b/>
          <w:bCs/>
          <w:szCs w:val="20"/>
          <w:lang w:val="es-AR" w:eastAsia="es-AR"/>
        </w:rPr>
        <w:t xml:space="preserve">Tabla </w:t>
      </w:r>
      <w:r w:rsidRPr="00E045C7">
        <w:rPr>
          <w:rFonts w:eastAsia="Times New Roman"/>
          <w:b/>
          <w:bCs/>
          <w:noProof/>
          <w:szCs w:val="20"/>
          <w:lang w:val="es-AR" w:eastAsia="es-AR"/>
        </w:rPr>
        <w:t>6</w:t>
      </w:r>
      <w:r>
        <w:fldChar w:fldCharType="end"/>
      </w:r>
      <w:r>
        <w:t>.</w:t>
      </w:r>
    </w:p>
    <w:p w14:paraId="4E370DEF" w14:textId="0032EB01" w:rsidR="00E3536C" w:rsidRDefault="00E3536C" w:rsidP="00233820">
      <w:pPr>
        <w:ind w:left="360"/>
        <w:jc w:val="both"/>
      </w:pPr>
    </w:p>
    <w:p w14:paraId="3C6E4115" w14:textId="77777777" w:rsidR="00E3536C" w:rsidRDefault="00E3536C" w:rsidP="00233820">
      <w:pPr>
        <w:ind w:left="360"/>
        <w:jc w:val="both"/>
      </w:pPr>
    </w:p>
    <w:p w14:paraId="5EF7718E" w14:textId="77777777" w:rsidR="00DF3B1F" w:rsidRDefault="00DF3B1F" w:rsidP="00DF3B1F">
      <w:pPr>
        <w:ind w:left="360"/>
        <w:jc w:val="both"/>
      </w:pPr>
    </w:p>
    <w:p w14:paraId="22191EA0" w14:textId="56A07D7D" w:rsidR="00DF3B1F" w:rsidRPr="00FD00C4" w:rsidRDefault="00DF3B1F" w:rsidP="00DF3B1F">
      <w:pPr>
        <w:pStyle w:val="Descripcin"/>
        <w:keepNext/>
        <w:spacing w:line="480" w:lineRule="auto"/>
        <w:jc w:val="left"/>
        <w:rPr>
          <w:rFonts w:ascii="Arial" w:hAnsi="Arial" w:cs="Arial"/>
          <w:szCs w:val="20"/>
        </w:rPr>
      </w:pPr>
      <w:bookmarkStart w:id="27" w:name="_Ref90028638"/>
      <w:bookmarkStart w:id="28" w:name="_Toc90500619"/>
      <w:r w:rsidRPr="00FD00C4">
        <w:rPr>
          <w:rFonts w:ascii="Arial" w:eastAsia="Times New Roman" w:hAnsi="Arial" w:cs="Arial"/>
          <w:b/>
          <w:bCs/>
          <w:i w:val="0"/>
          <w:iCs w:val="0"/>
          <w:szCs w:val="20"/>
          <w:lang w:val="es-AR" w:eastAsia="es-AR"/>
        </w:rPr>
        <w:lastRenderedPageBreak/>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sidR="004C3213">
        <w:rPr>
          <w:rFonts w:ascii="Arial" w:eastAsia="Times New Roman" w:hAnsi="Arial" w:cs="Arial"/>
          <w:b/>
          <w:bCs/>
          <w:i w:val="0"/>
          <w:iCs w:val="0"/>
          <w:noProof/>
          <w:szCs w:val="20"/>
          <w:lang w:val="es-AR" w:eastAsia="es-AR"/>
        </w:rPr>
        <w:t>6</w:t>
      </w:r>
      <w:r w:rsidRPr="00FD00C4">
        <w:rPr>
          <w:rFonts w:ascii="Arial" w:eastAsia="Times New Roman" w:hAnsi="Arial" w:cs="Arial"/>
          <w:b/>
          <w:bCs/>
          <w:i w:val="0"/>
          <w:iCs w:val="0"/>
          <w:szCs w:val="20"/>
          <w:lang w:val="es-AR" w:eastAsia="es-AR"/>
        </w:rPr>
        <w:fldChar w:fldCharType="end"/>
      </w:r>
      <w:bookmarkEnd w:id="27"/>
      <w:r w:rsidRPr="00FD00C4">
        <w:rPr>
          <w:rFonts w:ascii="Arial" w:hAnsi="Arial" w:cs="Arial"/>
          <w:szCs w:val="20"/>
        </w:rPr>
        <w:t xml:space="preserve"> </w:t>
      </w:r>
      <w:r w:rsidRPr="00FD00C4">
        <w:rPr>
          <w:rFonts w:ascii="Arial" w:hAnsi="Arial" w:cs="Arial"/>
          <w:szCs w:val="20"/>
        </w:rPr>
        <w:br/>
      </w:r>
      <w:r>
        <w:rPr>
          <w:rFonts w:ascii="Arial" w:hAnsi="Arial" w:cs="Arial"/>
          <w:szCs w:val="20"/>
        </w:rPr>
        <w:t xml:space="preserve">Gestión de </w:t>
      </w:r>
      <w:r w:rsidR="00DE5D8E">
        <w:rPr>
          <w:rFonts w:ascii="Arial" w:hAnsi="Arial" w:cs="Arial"/>
          <w:szCs w:val="20"/>
        </w:rPr>
        <w:t>Recursos de S</w:t>
      </w:r>
      <w:r>
        <w:rPr>
          <w:rFonts w:ascii="Arial" w:hAnsi="Arial" w:cs="Arial"/>
          <w:szCs w:val="20"/>
        </w:rPr>
        <w:t>eguridad</w:t>
      </w:r>
      <w:bookmarkEnd w:id="28"/>
    </w:p>
    <w:tbl>
      <w:tblPr>
        <w:tblStyle w:val="Tabladecuadrcula4-nfasis1"/>
        <w:tblW w:w="5000" w:type="pct"/>
        <w:tblLook w:val="0420" w:firstRow="1" w:lastRow="0" w:firstColumn="0" w:lastColumn="0" w:noHBand="0" w:noVBand="1"/>
      </w:tblPr>
      <w:tblGrid>
        <w:gridCol w:w="641"/>
        <w:gridCol w:w="4103"/>
        <w:gridCol w:w="2878"/>
        <w:gridCol w:w="1728"/>
      </w:tblGrid>
      <w:tr w:rsidR="00DF3B1F" w:rsidRPr="00B92D9B" w14:paraId="4136BA33" w14:textId="77777777" w:rsidTr="78212ECD">
        <w:trPr>
          <w:cnfStyle w:val="100000000000" w:firstRow="1" w:lastRow="0" w:firstColumn="0" w:lastColumn="0" w:oddVBand="0" w:evenVBand="0" w:oddHBand="0" w:evenHBand="0" w:firstRowFirstColumn="0" w:firstRowLastColumn="0" w:lastRowFirstColumn="0" w:lastRowLastColumn="0"/>
        </w:trPr>
        <w:tc>
          <w:tcPr>
            <w:tcW w:w="343" w:type="pct"/>
            <w:shd w:val="clear" w:color="auto" w:fill="323E4F" w:themeFill="text2" w:themeFillShade="BF"/>
            <w:vAlign w:val="center"/>
          </w:tcPr>
          <w:p w14:paraId="38B8A609" w14:textId="3D71B9CC" w:rsidR="00DF3B1F" w:rsidRPr="0080046C" w:rsidRDefault="00B92D9B" w:rsidP="00747717">
            <w:pPr>
              <w:jc w:val="center"/>
              <w:rPr>
                <w:sz w:val="18"/>
                <w:szCs w:val="20"/>
              </w:rPr>
            </w:pPr>
            <w:r w:rsidRPr="0080046C">
              <w:rPr>
                <w:sz w:val="18"/>
                <w:szCs w:val="20"/>
              </w:rPr>
              <w:t>NO</w:t>
            </w:r>
          </w:p>
        </w:tc>
        <w:tc>
          <w:tcPr>
            <w:tcW w:w="2194" w:type="pct"/>
            <w:shd w:val="clear" w:color="auto" w:fill="323E4F" w:themeFill="text2" w:themeFillShade="BF"/>
            <w:vAlign w:val="center"/>
          </w:tcPr>
          <w:p w14:paraId="1EC66CCE" w14:textId="256AEAF4" w:rsidR="00DF3B1F" w:rsidRPr="0080046C" w:rsidRDefault="00B92D9B" w:rsidP="00747717">
            <w:pPr>
              <w:jc w:val="center"/>
              <w:rPr>
                <w:sz w:val="18"/>
                <w:szCs w:val="20"/>
              </w:rPr>
            </w:pPr>
            <w:r w:rsidRPr="0080046C">
              <w:rPr>
                <w:sz w:val="18"/>
                <w:szCs w:val="20"/>
              </w:rPr>
              <w:t>DESCRIPCIÓN DE LA ACTIVIDAD</w:t>
            </w:r>
          </w:p>
        </w:tc>
        <w:tc>
          <w:tcPr>
            <w:tcW w:w="1539" w:type="pct"/>
            <w:shd w:val="clear" w:color="auto" w:fill="323E4F" w:themeFill="text2" w:themeFillShade="BF"/>
            <w:vAlign w:val="center"/>
          </w:tcPr>
          <w:p w14:paraId="3D48E3E4" w14:textId="3457E0D4" w:rsidR="00DF3B1F" w:rsidRPr="0080046C" w:rsidRDefault="00B92D9B" w:rsidP="00747717">
            <w:pPr>
              <w:jc w:val="center"/>
              <w:rPr>
                <w:sz w:val="18"/>
                <w:szCs w:val="20"/>
              </w:rPr>
            </w:pPr>
            <w:r w:rsidRPr="0080046C">
              <w:rPr>
                <w:sz w:val="18"/>
                <w:szCs w:val="20"/>
              </w:rPr>
              <w:t>RESPONSABLE</w:t>
            </w:r>
          </w:p>
        </w:tc>
        <w:tc>
          <w:tcPr>
            <w:tcW w:w="924" w:type="pct"/>
            <w:shd w:val="clear" w:color="auto" w:fill="323E4F" w:themeFill="text2" w:themeFillShade="BF"/>
            <w:vAlign w:val="center"/>
          </w:tcPr>
          <w:p w14:paraId="305B7F7D" w14:textId="2F1418D3" w:rsidR="00DF3B1F" w:rsidRPr="0080046C" w:rsidRDefault="00B92D9B" w:rsidP="00747717">
            <w:pPr>
              <w:jc w:val="center"/>
              <w:rPr>
                <w:b w:val="0"/>
                <w:bCs w:val="0"/>
                <w:sz w:val="18"/>
                <w:szCs w:val="20"/>
              </w:rPr>
            </w:pPr>
            <w:r w:rsidRPr="0080046C">
              <w:rPr>
                <w:sz w:val="18"/>
                <w:szCs w:val="20"/>
              </w:rPr>
              <w:t>FECHA</w:t>
            </w:r>
          </w:p>
        </w:tc>
      </w:tr>
      <w:tr w:rsidR="00DF3B1F" w:rsidRPr="00B92D9B" w14:paraId="307CBDB7"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B91FD8F" w14:textId="750D6942" w:rsidR="00DF3B1F" w:rsidRPr="00B92D9B" w:rsidRDefault="003E0EEF" w:rsidP="009C5298">
            <w:pPr>
              <w:jc w:val="center"/>
              <w:rPr>
                <w:sz w:val="20"/>
                <w:szCs w:val="20"/>
              </w:rPr>
            </w:pPr>
            <w:r w:rsidRPr="00B92D9B">
              <w:rPr>
                <w:sz w:val="20"/>
                <w:szCs w:val="20"/>
              </w:rPr>
              <w:t>1</w:t>
            </w:r>
          </w:p>
        </w:tc>
        <w:tc>
          <w:tcPr>
            <w:tcW w:w="2194" w:type="pct"/>
            <w:vAlign w:val="center"/>
          </w:tcPr>
          <w:p w14:paraId="5AB93848" w14:textId="0B0A1EBD" w:rsidR="00DF3B1F" w:rsidRPr="00B92D9B" w:rsidRDefault="334BE153" w:rsidP="007E5B8C">
            <w:pPr>
              <w:jc w:val="both"/>
              <w:rPr>
                <w:sz w:val="20"/>
                <w:szCs w:val="20"/>
              </w:rPr>
            </w:pPr>
            <w:r w:rsidRPr="78212ECD">
              <w:rPr>
                <w:sz w:val="20"/>
                <w:szCs w:val="20"/>
              </w:rPr>
              <w:t>Establecer las necesidades de presupuesto en seguridad</w:t>
            </w:r>
            <w:r w:rsidR="05E7038F" w:rsidRPr="78212ECD">
              <w:rPr>
                <w:sz w:val="20"/>
                <w:szCs w:val="20"/>
              </w:rPr>
              <w:t xml:space="preserve"> </w:t>
            </w:r>
            <w:r w:rsidR="05E7038F" w:rsidRPr="001D20E9">
              <w:rPr>
                <w:sz w:val="20"/>
                <w:szCs w:val="20"/>
              </w:rPr>
              <w:t>de la información.</w:t>
            </w:r>
          </w:p>
        </w:tc>
        <w:tc>
          <w:tcPr>
            <w:tcW w:w="1539" w:type="pct"/>
            <w:vAlign w:val="center"/>
          </w:tcPr>
          <w:p w14:paraId="0EB0FA33" w14:textId="27AEAD8E" w:rsidR="00DF3B1F" w:rsidRPr="00B92D9B" w:rsidRDefault="00744103" w:rsidP="007E5B8C">
            <w:pPr>
              <w:jc w:val="both"/>
              <w:rPr>
                <w:sz w:val="20"/>
                <w:szCs w:val="20"/>
              </w:rPr>
            </w:pPr>
            <w:r w:rsidRPr="00B92D9B">
              <w:rPr>
                <w:sz w:val="20"/>
                <w:szCs w:val="20"/>
              </w:rPr>
              <w:t>Oficial de seguridad de la información o quien haga sus veces.</w:t>
            </w:r>
          </w:p>
        </w:tc>
        <w:tc>
          <w:tcPr>
            <w:tcW w:w="924" w:type="pct"/>
            <w:vAlign w:val="center"/>
          </w:tcPr>
          <w:p w14:paraId="367B3A6A" w14:textId="652A56D2" w:rsidR="00DF3B1F" w:rsidRPr="00B92D9B" w:rsidRDefault="008365C5" w:rsidP="007E5B8C">
            <w:pPr>
              <w:jc w:val="left"/>
              <w:rPr>
                <w:sz w:val="20"/>
                <w:szCs w:val="20"/>
              </w:rPr>
            </w:pPr>
            <w:r w:rsidRPr="00B92D9B">
              <w:rPr>
                <w:sz w:val="20"/>
                <w:szCs w:val="20"/>
              </w:rPr>
              <w:t>Semana 1 Mes 3</w:t>
            </w:r>
          </w:p>
        </w:tc>
      </w:tr>
      <w:tr w:rsidR="00DF3B1F" w:rsidRPr="00B92D9B" w14:paraId="7940542B" w14:textId="77777777" w:rsidTr="78212ECD">
        <w:tc>
          <w:tcPr>
            <w:tcW w:w="343" w:type="pct"/>
            <w:vAlign w:val="center"/>
          </w:tcPr>
          <w:p w14:paraId="3C86DAB7" w14:textId="1E8C1146" w:rsidR="00DF3B1F" w:rsidRPr="00B92D9B" w:rsidRDefault="003E0EEF" w:rsidP="009C5298">
            <w:pPr>
              <w:jc w:val="center"/>
              <w:rPr>
                <w:sz w:val="20"/>
                <w:szCs w:val="20"/>
              </w:rPr>
            </w:pPr>
            <w:r w:rsidRPr="00B92D9B">
              <w:rPr>
                <w:sz w:val="20"/>
                <w:szCs w:val="20"/>
              </w:rPr>
              <w:t>2</w:t>
            </w:r>
          </w:p>
        </w:tc>
        <w:tc>
          <w:tcPr>
            <w:tcW w:w="2194" w:type="pct"/>
            <w:vAlign w:val="center"/>
          </w:tcPr>
          <w:p w14:paraId="1C817207" w14:textId="2CFA3B62" w:rsidR="00DF3B1F" w:rsidRPr="00B92D9B" w:rsidRDefault="003E0EEF" w:rsidP="007E5B8C">
            <w:pPr>
              <w:jc w:val="both"/>
              <w:rPr>
                <w:sz w:val="20"/>
                <w:szCs w:val="20"/>
              </w:rPr>
            </w:pPr>
            <w:r w:rsidRPr="00B92D9B">
              <w:rPr>
                <w:sz w:val="20"/>
                <w:szCs w:val="20"/>
              </w:rPr>
              <w:t>Efectuar la revisión por la dirección del SGSI.</w:t>
            </w:r>
          </w:p>
        </w:tc>
        <w:tc>
          <w:tcPr>
            <w:tcW w:w="1539" w:type="pct"/>
            <w:vAlign w:val="center"/>
          </w:tcPr>
          <w:p w14:paraId="2D003E53" w14:textId="6F09E087" w:rsidR="00DF3B1F" w:rsidRPr="00B92D9B" w:rsidRDefault="00744103" w:rsidP="007E5B8C">
            <w:pPr>
              <w:jc w:val="both"/>
              <w:rPr>
                <w:sz w:val="20"/>
                <w:szCs w:val="20"/>
              </w:rPr>
            </w:pPr>
            <w:r w:rsidRPr="00B92D9B">
              <w:rPr>
                <w:sz w:val="20"/>
                <w:szCs w:val="20"/>
              </w:rPr>
              <w:t>Comité institucional de gestión y desempeño.</w:t>
            </w:r>
          </w:p>
        </w:tc>
        <w:tc>
          <w:tcPr>
            <w:tcW w:w="924" w:type="pct"/>
            <w:vAlign w:val="center"/>
          </w:tcPr>
          <w:p w14:paraId="7D63D070" w14:textId="53102948" w:rsidR="00DF3B1F" w:rsidRPr="00B92D9B" w:rsidRDefault="008365C5" w:rsidP="007E5B8C">
            <w:pPr>
              <w:jc w:val="left"/>
              <w:rPr>
                <w:sz w:val="20"/>
                <w:szCs w:val="20"/>
              </w:rPr>
            </w:pPr>
            <w:r w:rsidRPr="00B92D9B">
              <w:rPr>
                <w:sz w:val="20"/>
                <w:szCs w:val="20"/>
              </w:rPr>
              <w:t>Semana 3 Mes 3</w:t>
            </w:r>
          </w:p>
        </w:tc>
      </w:tr>
      <w:tr w:rsidR="00DF3B1F" w:rsidRPr="00B92D9B" w14:paraId="604F892E"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33E9DCA6" w14:textId="7E7F6D7D" w:rsidR="00DF3B1F" w:rsidRPr="00B92D9B" w:rsidRDefault="003E0EEF" w:rsidP="009C5298">
            <w:pPr>
              <w:jc w:val="center"/>
              <w:rPr>
                <w:sz w:val="20"/>
                <w:szCs w:val="20"/>
              </w:rPr>
            </w:pPr>
            <w:r w:rsidRPr="00B92D9B">
              <w:rPr>
                <w:sz w:val="20"/>
                <w:szCs w:val="20"/>
              </w:rPr>
              <w:t>3</w:t>
            </w:r>
          </w:p>
        </w:tc>
        <w:tc>
          <w:tcPr>
            <w:tcW w:w="2194" w:type="pct"/>
            <w:vAlign w:val="center"/>
          </w:tcPr>
          <w:p w14:paraId="2DC29CDB" w14:textId="1014E79E" w:rsidR="00DF3B1F" w:rsidRPr="00B92D9B" w:rsidRDefault="10785F43" w:rsidP="007E5B8C">
            <w:pPr>
              <w:jc w:val="both"/>
              <w:rPr>
                <w:sz w:val="20"/>
                <w:szCs w:val="20"/>
              </w:rPr>
            </w:pPr>
            <w:r w:rsidRPr="78212ECD">
              <w:rPr>
                <w:sz w:val="20"/>
                <w:szCs w:val="20"/>
              </w:rPr>
              <w:t xml:space="preserve">Generar informe de salidas de revisión por la </w:t>
            </w:r>
            <w:r w:rsidR="708B02A0" w:rsidRPr="001D20E9">
              <w:rPr>
                <w:sz w:val="20"/>
                <w:szCs w:val="20"/>
              </w:rPr>
              <w:t>D</w:t>
            </w:r>
            <w:r w:rsidRPr="001D20E9">
              <w:rPr>
                <w:sz w:val="20"/>
                <w:szCs w:val="20"/>
              </w:rPr>
              <w:t>ir</w:t>
            </w:r>
            <w:r w:rsidRPr="78212ECD">
              <w:rPr>
                <w:sz w:val="20"/>
                <w:szCs w:val="20"/>
              </w:rPr>
              <w:t>ección.</w:t>
            </w:r>
          </w:p>
        </w:tc>
        <w:tc>
          <w:tcPr>
            <w:tcW w:w="1539" w:type="pct"/>
            <w:vAlign w:val="center"/>
          </w:tcPr>
          <w:p w14:paraId="1E083B27" w14:textId="68F78909" w:rsidR="00DF3B1F" w:rsidRPr="00B92D9B" w:rsidRDefault="00744103" w:rsidP="007E5B8C">
            <w:pPr>
              <w:jc w:val="both"/>
              <w:rPr>
                <w:sz w:val="20"/>
                <w:szCs w:val="20"/>
              </w:rPr>
            </w:pPr>
            <w:r w:rsidRPr="00B92D9B">
              <w:rPr>
                <w:sz w:val="20"/>
                <w:szCs w:val="20"/>
              </w:rPr>
              <w:t>Comité institucional de gestión y desempeño.</w:t>
            </w:r>
          </w:p>
        </w:tc>
        <w:tc>
          <w:tcPr>
            <w:tcW w:w="924" w:type="pct"/>
            <w:vAlign w:val="center"/>
          </w:tcPr>
          <w:p w14:paraId="3CD2067C" w14:textId="4A6BCFDE" w:rsidR="00DF3B1F" w:rsidRPr="00B92D9B" w:rsidRDefault="008365C5" w:rsidP="007E5B8C">
            <w:pPr>
              <w:jc w:val="left"/>
              <w:rPr>
                <w:sz w:val="20"/>
                <w:szCs w:val="20"/>
              </w:rPr>
            </w:pPr>
            <w:r w:rsidRPr="00B92D9B">
              <w:rPr>
                <w:sz w:val="20"/>
                <w:szCs w:val="20"/>
              </w:rPr>
              <w:t>Semana 4 Mes 3</w:t>
            </w:r>
          </w:p>
        </w:tc>
      </w:tr>
      <w:tr w:rsidR="00DF3B1F" w:rsidRPr="00B92D9B" w14:paraId="62850AB5" w14:textId="77777777" w:rsidTr="78212ECD">
        <w:tc>
          <w:tcPr>
            <w:tcW w:w="343" w:type="pct"/>
            <w:vAlign w:val="center"/>
          </w:tcPr>
          <w:p w14:paraId="664E8426" w14:textId="7998440D" w:rsidR="00DF3B1F" w:rsidRPr="00B92D9B" w:rsidRDefault="003E0EEF" w:rsidP="009C5298">
            <w:pPr>
              <w:jc w:val="center"/>
              <w:rPr>
                <w:sz w:val="20"/>
                <w:szCs w:val="20"/>
              </w:rPr>
            </w:pPr>
            <w:r w:rsidRPr="00B92D9B">
              <w:rPr>
                <w:sz w:val="20"/>
                <w:szCs w:val="20"/>
              </w:rPr>
              <w:t>4</w:t>
            </w:r>
          </w:p>
        </w:tc>
        <w:tc>
          <w:tcPr>
            <w:tcW w:w="2194" w:type="pct"/>
            <w:vAlign w:val="center"/>
          </w:tcPr>
          <w:p w14:paraId="6D3088DC" w14:textId="2A3A0DB3" w:rsidR="00DF3B1F" w:rsidRPr="00B92D9B" w:rsidRDefault="334BE153" w:rsidP="007E5B8C">
            <w:pPr>
              <w:jc w:val="both"/>
              <w:rPr>
                <w:sz w:val="20"/>
                <w:szCs w:val="20"/>
              </w:rPr>
            </w:pPr>
            <w:r w:rsidRPr="78212ECD">
              <w:rPr>
                <w:sz w:val="20"/>
                <w:szCs w:val="20"/>
              </w:rPr>
              <w:t>Formalizar la solicitud de presupuesto en seguridad</w:t>
            </w:r>
            <w:r w:rsidR="7AB2FD61" w:rsidRPr="78212ECD">
              <w:rPr>
                <w:sz w:val="20"/>
                <w:szCs w:val="20"/>
              </w:rPr>
              <w:t xml:space="preserve"> </w:t>
            </w:r>
            <w:r w:rsidR="7AB2FD61" w:rsidRPr="001D20E9">
              <w:rPr>
                <w:sz w:val="20"/>
                <w:szCs w:val="20"/>
              </w:rPr>
              <w:t>de la información</w:t>
            </w:r>
            <w:r w:rsidRPr="001D20E9">
              <w:rPr>
                <w:sz w:val="20"/>
                <w:szCs w:val="20"/>
              </w:rPr>
              <w:t xml:space="preserve"> </w:t>
            </w:r>
            <w:r w:rsidRPr="78212ECD">
              <w:rPr>
                <w:sz w:val="20"/>
                <w:szCs w:val="20"/>
              </w:rPr>
              <w:t>para el próximo periodo.</w:t>
            </w:r>
          </w:p>
        </w:tc>
        <w:tc>
          <w:tcPr>
            <w:tcW w:w="1539" w:type="pct"/>
            <w:vAlign w:val="center"/>
          </w:tcPr>
          <w:p w14:paraId="79FF3EB4" w14:textId="1BE47D7C" w:rsidR="00DF3B1F" w:rsidRPr="00B92D9B" w:rsidRDefault="00744103" w:rsidP="007E5B8C">
            <w:pPr>
              <w:jc w:val="both"/>
              <w:rPr>
                <w:sz w:val="20"/>
                <w:szCs w:val="20"/>
              </w:rPr>
            </w:pPr>
            <w:r w:rsidRPr="00B92D9B">
              <w:rPr>
                <w:sz w:val="20"/>
                <w:szCs w:val="20"/>
              </w:rPr>
              <w:t>Oficial de seguridad de la información o quien haga sus veces.</w:t>
            </w:r>
          </w:p>
        </w:tc>
        <w:tc>
          <w:tcPr>
            <w:tcW w:w="924" w:type="pct"/>
            <w:vAlign w:val="center"/>
          </w:tcPr>
          <w:p w14:paraId="5015770D" w14:textId="4A706A01" w:rsidR="00DF3B1F" w:rsidRPr="00B92D9B" w:rsidRDefault="008365C5" w:rsidP="007E5B8C">
            <w:pPr>
              <w:jc w:val="left"/>
              <w:rPr>
                <w:sz w:val="20"/>
                <w:szCs w:val="20"/>
              </w:rPr>
            </w:pPr>
            <w:r w:rsidRPr="00B92D9B">
              <w:rPr>
                <w:sz w:val="20"/>
                <w:szCs w:val="20"/>
              </w:rPr>
              <w:t>Semana 2 Mes 4</w:t>
            </w:r>
          </w:p>
        </w:tc>
      </w:tr>
      <w:tr w:rsidR="00DF3B1F" w:rsidRPr="00B92D9B" w14:paraId="58BE6F21"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24F8AB8E" w14:textId="61779970" w:rsidR="00DF3B1F" w:rsidRPr="00B92D9B" w:rsidRDefault="003E0EEF" w:rsidP="009C5298">
            <w:pPr>
              <w:jc w:val="center"/>
              <w:rPr>
                <w:sz w:val="20"/>
                <w:szCs w:val="20"/>
              </w:rPr>
            </w:pPr>
            <w:r w:rsidRPr="00B92D9B">
              <w:rPr>
                <w:sz w:val="20"/>
                <w:szCs w:val="20"/>
              </w:rPr>
              <w:t>5</w:t>
            </w:r>
          </w:p>
        </w:tc>
        <w:tc>
          <w:tcPr>
            <w:tcW w:w="2194" w:type="pct"/>
            <w:vAlign w:val="center"/>
          </w:tcPr>
          <w:p w14:paraId="72DA2C57" w14:textId="7ED2B8ED" w:rsidR="00DF3B1F" w:rsidRPr="00B92D9B" w:rsidRDefault="003E0EEF" w:rsidP="007E5B8C">
            <w:pPr>
              <w:jc w:val="both"/>
              <w:rPr>
                <w:sz w:val="20"/>
                <w:szCs w:val="20"/>
              </w:rPr>
            </w:pPr>
            <w:r w:rsidRPr="00B92D9B">
              <w:rPr>
                <w:sz w:val="20"/>
                <w:szCs w:val="20"/>
              </w:rPr>
              <w:t>Aprobación de presupuesto.</w:t>
            </w:r>
          </w:p>
        </w:tc>
        <w:tc>
          <w:tcPr>
            <w:tcW w:w="1539" w:type="pct"/>
            <w:vAlign w:val="center"/>
          </w:tcPr>
          <w:p w14:paraId="36E409EE" w14:textId="6192F199" w:rsidR="00DF3B1F" w:rsidRPr="00B92D9B" w:rsidRDefault="003E0EEF" w:rsidP="007E5B8C">
            <w:pPr>
              <w:jc w:val="both"/>
              <w:rPr>
                <w:sz w:val="20"/>
                <w:szCs w:val="20"/>
              </w:rPr>
            </w:pPr>
            <w:r w:rsidRPr="00B92D9B">
              <w:rPr>
                <w:sz w:val="20"/>
                <w:szCs w:val="20"/>
              </w:rPr>
              <w:t>Alta dirección</w:t>
            </w:r>
          </w:p>
        </w:tc>
        <w:tc>
          <w:tcPr>
            <w:tcW w:w="924" w:type="pct"/>
            <w:vAlign w:val="center"/>
          </w:tcPr>
          <w:p w14:paraId="655DC0E8" w14:textId="6F4F539F" w:rsidR="00DF3B1F" w:rsidRPr="00B92D9B" w:rsidRDefault="008365C5" w:rsidP="007E5B8C">
            <w:pPr>
              <w:jc w:val="left"/>
              <w:rPr>
                <w:sz w:val="20"/>
                <w:szCs w:val="20"/>
              </w:rPr>
            </w:pPr>
            <w:r w:rsidRPr="00B92D9B">
              <w:rPr>
                <w:sz w:val="20"/>
                <w:szCs w:val="20"/>
              </w:rPr>
              <w:t>Semana 4 Mes 4</w:t>
            </w:r>
          </w:p>
        </w:tc>
      </w:tr>
    </w:tbl>
    <w:p w14:paraId="0D221A5B" w14:textId="4DD02CD8" w:rsidR="005C44C3" w:rsidRDefault="009B4A9A" w:rsidP="004D1415">
      <w:pPr>
        <w:pStyle w:val="Estilo1"/>
        <w:ind w:left="0"/>
        <w:jc w:val="center"/>
      </w:pPr>
      <w:r>
        <w:rPr>
          <w:rFonts w:cs="Arial"/>
          <w:i/>
          <w:sz w:val="18"/>
          <w:szCs w:val="16"/>
        </w:rPr>
        <w:t xml:space="preserve">Fuente: Grupo </w:t>
      </w:r>
      <w:r w:rsidR="00E045C7">
        <w:rPr>
          <w:rFonts w:cs="Arial"/>
          <w:i/>
          <w:sz w:val="18"/>
          <w:szCs w:val="16"/>
        </w:rPr>
        <w:t>TICS</w:t>
      </w:r>
    </w:p>
    <w:p w14:paraId="650F96CD" w14:textId="77777777" w:rsidR="00DF3B1F" w:rsidRPr="00826993" w:rsidRDefault="00DF3B1F" w:rsidP="001042DD">
      <w:pPr>
        <w:ind w:left="360"/>
        <w:jc w:val="both"/>
      </w:pPr>
    </w:p>
    <w:p w14:paraId="1F8D6E9D" w14:textId="451D48AC" w:rsidR="00DD238A" w:rsidRPr="00621AFF" w:rsidRDefault="001042DD" w:rsidP="001042DD">
      <w:pPr>
        <w:pStyle w:val="Ttulo2"/>
        <w:ind w:left="360" w:firstLine="0"/>
        <w:rPr>
          <w:rFonts w:cs="Arial"/>
        </w:rPr>
      </w:pPr>
      <w:r>
        <w:rPr>
          <w:rFonts w:cs="Arial"/>
        </w:rPr>
        <w:t xml:space="preserve">   </w:t>
      </w:r>
      <w:bookmarkStart w:id="29" w:name="_Toc90542749"/>
      <w:r w:rsidR="00621AFF">
        <w:rPr>
          <w:rFonts w:cs="Arial"/>
        </w:rPr>
        <w:t xml:space="preserve">Plan de </w:t>
      </w:r>
      <w:r w:rsidR="004F71EA" w:rsidRPr="00621AFF">
        <w:rPr>
          <w:rFonts w:cs="Arial"/>
        </w:rPr>
        <w:t xml:space="preserve">Seguimiento y Evaluación de </w:t>
      </w:r>
      <w:r w:rsidR="00331A76" w:rsidRPr="00621AFF">
        <w:rPr>
          <w:rFonts w:cs="Arial"/>
        </w:rPr>
        <w:t>la Implementación</w:t>
      </w:r>
      <w:r w:rsidR="00DD238A" w:rsidRPr="00621AFF">
        <w:rPr>
          <w:rFonts w:cs="Arial"/>
        </w:rPr>
        <w:t xml:space="preserve"> y Mantenimiento</w:t>
      </w:r>
      <w:r w:rsidR="00331A76" w:rsidRPr="00621AFF">
        <w:rPr>
          <w:rFonts w:cs="Arial"/>
        </w:rPr>
        <w:t xml:space="preserve"> de la Seguridad de la Información</w:t>
      </w:r>
      <w:bookmarkEnd w:id="29"/>
    </w:p>
    <w:p w14:paraId="2E3B6D37" w14:textId="23970F7E" w:rsidR="00DD238A" w:rsidRPr="00826993" w:rsidRDefault="00DD238A" w:rsidP="001042DD">
      <w:pPr>
        <w:pStyle w:val="Estilo1"/>
        <w:rPr>
          <w:rFonts w:cs="Arial"/>
          <w:lang w:val="es-CO"/>
        </w:rPr>
      </w:pPr>
      <w:r w:rsidRPr="00826993">
        <w:rPr>
          <w:rFonts w:cs="Arial"/>
          <w:lang w:val="es-CO"/>
        </w:rPr>
        <w:t>A continuación se describe como realizar el seguimiento y evaluación de la implementación de Sistema de Gestión de Seguridad de la Información:</w:t>
      </w:r>
    </w:p>
    <w:p w14:paraId="2C35148C" w14:textId="0B62103C" w:rsidR="00DD238A" w:rsidRPr="00826993" w:rsidRDefault="00DD238A" w:rsidP="00DD238A">
      <w:pPr>
        <w:jc w:val="both"/>
      </w:pPr>
    </w:p>
    <w:p w14:paraId="3CEFABC7" w14:textId="1FEF6280" w:rsidR="00B8464E" w:rsidRDefault="00B8464E" w:rsidP="00A97A3A">
      <w:pPr>
        <w:pStyle w:val="Ttulo3"/>
        <w:spacing w:after="0"/>
        <w:ind w:left="1260"/>
      </w:pPr>
      <w:bookmarkStart w:id="30" w:name="_Toc90542750"/>
      <w:r>
        <w:t>Gestión de Indicadores</w:t>
      </w:r>
      <w:bookmarkEnd w:id="30"/>
    </w:p>
    <w:p w14:paraId="3DA29348" w14:textId="77777777" w:rsidR="00A97A3A" w:rsidRPr="00A97A3A" w:rsidRDefault="00A97A3A" w:rsidP="00A97A3A"/>
    <w:p w14:paraId="3BB2C868" w14:textId="1A4DBA8C" w:rsidR="00DD238A" w:rsidRDefault="00744103" w:rsidP="001042DD">
      <w:pPr>
        <w:pStyle w:val="Estilo1"/>
        <w:rPr>
          <w:rFonts w:cs="Arial"/>
          <w:lang w:val="es-CO"/>
        </w:rPr>
      </w:pPr>
      <w:r>
        <w:rPr>
          <w:rFonts w:cs="Arial"/>
          <w:lang w:val="es-CO"/>
        </w:rPr>
        <w:t>Los indicadores deben resvisarse y actualizarse según el resultado de la revisión por la dirección en la cual se establece la información que esta requiere</w:t>
      </w:r>
      <w:r w:rsidR="00091271">
        <w:rPr>
          <w:rFonts w:cs="Arial"/>
          <w:lang w:val="es-CO"/>
        </w:rPr>
        <w:t>,</w:t>
      </w:r>
      <w:r>
        <w:rPr>
          <w:rFonts w:cs="Arial"/>
          <w:lang w:val="es-CO"/>
        </w:rPr>
        <w:t xml:space="preserve"> para valorar la gestión realizada en el periodo anterior.</w:t>
      </w:r>
    </w:p>
    <w:p w14:paraId="421E356D" w14:textId="1BF473D0" w:rsidR="00744103" w:rsidRDefault="00744103" w:rsidP="001042DD">
      <w:pPr>
        <w:pStyle w:val="Estilo1"/>
        <w:rPr>
          <w:rFonts w:cs="Arial"/>
          <w:lang w:val="es-CO"/>
        </w:rPr>
      </w:pPr>
    </w:p>
    <w:p w14:paraId="3C6705BE" w14:textId="1467A3D3" w:rsidR="00744103" w:rsidRDefault="00744103" w:rsidP="00744103">
      <w:pPr>
        <w:ind w:left="360"/>
        <w:jc w:val="both"/>
      </w:pPr>
      <w:r>
        <w:t xml:space="preserve">Las actividades por ejecutar para este análisis se pueden consultar en la </w:t>
      </w:r>
      <w:r>
        <w:fldChar w:fldCharType="begin"/>
      </w:r>
      <w:r>
        <w:instrText xml:space="preserve"> REF _Ref90029914 \h </w:instrText>
      </w:r>
      <w:r>
        <w:fldChar w:fldCharType="separate"/>
      </w:r>
      <w:r w:rsidRPr="001042DD">
        <w:rPr>
          <w:rFonts w:eastAsia="Times New Roman"/>
          <w:b/>
          <w:bCs/>
          <w:lang w:val="es-AR" w:eastAsia="es-AR"/>
        </w:rPr>
        <w:t xml:space="preserve">Tabla </w:t>
      </w:r>
      <w:r>
        <w:rPr>
          <w:rFonts w:eastAsia="Times New Roman"/>
          <w:b/>
          <w:bCs/>
          <w:i/>
          <w:iCs/>
          <w:noProof/>
          <w:lang w:val="es-AR" w:eastAsia="es-AR"/>
        </w:rPr>
        <w:t>7</w:t>
      </w:r>
      <w:r>
        <w:fldChar w:fldCharType="end"/>
      </w:r>
      <w:r>
        <w:t>.</w:t>
      </w:r>
    </w:p>
    <w:p w14:paraId="0C0BA48B" w14:textId="77777777" w:rsidR="00744103" w:rsidRPr="00826993" w:rsidRDefault="00744103" w:rsidP="001042DD">
      <w:pPr>
        <w:pStyle w:val="Estilo1"/>
        <w:rPr>
          <w:rFonts w:cs="Arial"/>
          <w:lang w:val="es-CO"/>
        </w:rPr>
      </w:pPr>
    </w:p>
    <w:p w14:paraId="53E24BFA" w14:textId="61F60B9B" w:rsidR="00744103" w:rsidRPr="001042DD" w:rsidRDefault="00744103" w:rsidP="00744103">
      <w:pPr>
        <w:pStyle w:val="Descripcin"/>
        <w:keepNext/>
        <w:spacing w:line="480" w:lineRule="auto"/>
        <w:jc w:val="left"/>
        <w:rPr>
          <w:rFonts w:ascii="Arial" w:hAnsi="Arial" w:cs="Arial"/>
          <w:szCs w:val="16"/>
        </w:rPr>
      </w:pPr>
      <w:bookmarkStart w:id="31" w:name="_Ref90029914"/>
      <w:bookmarkStart w:id="32" w:name="_Toc90500620"/>
      <w:r w:rsidRPr="001042DD">
        <w:rPr>
          <w:rFonts w:ascii="Arial" w:eastAsia="Times New Roman" w:hAnsi="Arial" w:cs="Arial"/>
          <w:b/>
          <w:bCs/>
          <w:i w:val="0"/>
          <w:iCs w:val="0"/>
          <w:lang w:val="es-AR" w:eastAsia="es-AR"/>
        </w:rPr>
        <w:t xml:space="preserve">Tabla </w:t>
      </w:r>
      <w:r w:rsidRPr="001042DD">
        <w:rPr>
          <w:rFonts w:ascii="Arial" w:eastAsia="Times New Roman" w:hAnsi="Arial" w:cs="Arial"/>
          <w:b/>
          <w:bCs/>
          <w:i w:val="0"/>
          <w:iCs w:val="0"/>
          <w:lang w:val="es-AR" w:eastAsia="es-AR"/>
        </w:rPr>
        <w:fldChar w:fldCharType="begin"/>
      </w:r>
      <w:r w:rsidRPr="001042DD">
        <w:rPr>
          <w:rFonts w:ascii="Arial" w:eastAsia="Times New Roman" w:hAnsi="Arial" w:cs="Arial"/>
          <w:b/>
          <w:bCs/>
          <w:i w:val="0"/>
          <w:iCs w:val="0"/>
          <w:lang w:val="es-AR" w:eastAsia="es-AR"/>
        </w:rPr>
        <w:instrText xml:space="preserve"> SEQ Tabla \* ARABIC </w:instrText>
      </w:r>
      <w:r w:rsidRPr="001042DD">
        <w:rPr>
          <w:rFonts w:ascii="Arial" w:eastAsia="Times New Roman" w:hAnsi="Arial" w:cs="Arial"/>
          <w:b/>
          <w:bCs/>
          <w:i w:val="0"/>
          <w:iCs w:val="0"/>
          <w:lang w:val="es-AR" w:eastAsia="es-AR"/>
        </w:rPr>
        <w:fldChar w:fldCharType="separate"/>
      </w:r>
      <w:r>
        <w:rPr>
          <w:rFonts w:ascii="Arial" w:eastAsia="Times New Roman" w:hAnsi="Arial" w:cs="Arial"/>
          <w:b/>
          <w:bCs/>
          <w:i w:val="0"/>
          <w:iCs w:val="0"/>
          <w:noProof/>
          <w:lang w:val="es-AR" w:eastAsia="es-AR"/>
        </w:rPr>
        <w:t>7</w:t>
      </w:r>
      <w:r w:rsidRPr="001042DD">
        <w:rPr>
          <w:rFonts w:ascii="Arial" w:eastAsia="Times New Roman" w:hAnsi="Arial" w:cs="Arial"/>
          <w:b/>
          <w:bCs/>
          <w:i w:val="0"/>
          <w:iCs w:val="0"/>
          <w:lang w:val="es-AR" w:eastAsia="es-AR"/>
        </w:rPr>
        <w:fldChar w:fldCharType="end"/>
      </w:r>
      <w:bookmarkEnd w:id="31"/>
      <w:r w:rsidRPr="001042DD">
        <w:rPr>
          <w:rFonts w:ascii="Arial" w:hAnsi="Arial" w:cs="Arial"/>
          <w:szCs w:val="16"/>
        </w:rPr>
        <w:t xml:space="preserve"> </w:t>
      </w:r>
      <w:r w:rsidRPr="001042DD">
        <w:rPr>
          <w:rFonts w:ascii="Arial" w:hAnsi="Arial" w:cs="Arial"/>
          <w:szCs w:val="16"/>
        </w:rPr>
        <w:br/>
      </w:r>
      <w:r>
        <w:rPr>
          <w:rFonts w:ascii="Arial" w:hAnsi="Arial" w:cs="Arial"/>
          <w:szCs w:val="16"/>
        </w:rPr>
        <w:t xml:space="preserve">Gestión de </w:t>
      </w:r>
      <w:r w:rsidR="009B1535">
        <w:rPr>
          <w:rFonts w:ascii="Arial" w:hAnsi="Arial" w:cs="Arial"/>
          <w:szCs w:val="16"/>
        </w:rPr>
        <w:t>I</w:t>
      </w:r>
      <w:r>
        <w:rPr>
          <w:rFonts w:ascii="Arial" w:hAnsi="Arial" w:cs="Arial"/>
          <w:szCs w:val="16"/>
        </w:rPr>
        <w:t>ndicadores</w:t>
      </w:r>
      <w:bookmarkEnd w:id="32"/>
    </w:p>
    <w:tbl>
      <w:tblPr>
        <w:tblStyle w:val="Tabladecuadrcula4-nfasis1"/>
        <w:tblW w:w="5000" w:type="pct"/>
        <w:tblLook w:val="0420" w:firstRow="1" w:lastRow="0" w:firstColumn="0" w:lastColumn="0" w:noHBand="0" w:noVBand="1"/>
      </w:tblPr>
      <w:tblGrid>
        <w:gridCol w:w="641"/>
        <w:gridCol w:w="4103"/>
        <w:gridCol w:w="2878"/>
        <w:gridCol w:w="1728"/>
      </w:tblGrid>
      <w:tr w:rsidR="00744103" w:rsidRPr="00D42941" w14:paraId="209D2C7D" w14:textId="77777777" w:rsidTr="00C75047">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tcPr>
          <w:p w14:paraId="2B898578" w14:textId="0658AA04" w:rsidR="00744103" w:rsidRPr="00D42941" w:rsidRDefault="00D42941" w:rsidP="00A25412">
            <w:pPr>
              <w:jc w:val="center"/>
              <w:rPr>
                <w:sz w:val="18"/>
                <w:szCs w:val="20"/>
              </w:rPr>
            </w:pPr>
            <w:r w:rsidRPr="00D42941">
              <w:rPr>
                <w:sz w:val="18"/>
                <w:szCs w:val="20"/>
              </w:rPr>
              <w:t>NO</w:t>
            </w:r>
          </w:p>
        </w:tc>
        <w:tc>
          <w:tcPr>
            <w:tcW w:w="2194" w:type="pct"/>
            <w:shd w:val="clear" w:color="auto" w:fill="323E4F" w:themeFill="text2" w:themeFillShade="BF"/>
          </w:tcPr>
          <w:p w14:paraId="55D229A7" w14:textId="30020B69" w:rsidR="00744103" w:rsidRPr="00D42941" w:rsidRDefault="00D42941" w:rsidP="00A25412">
            <w:pPr>
              <w:jc w:val="center"/>
              <w:rPr>
                <w:sz w:val="18"/>
                <w:szCs w:val="20"/>
              </w:rPr>
            </w:pPr>
            <w:r w:rsidRPr="00D42941">
              <w:rPr>
                <w:sz w:val="18"/>
                <w:szCs w:val="20"/>
              </w:rPr>
              <w:t>DESCRIPCIÓN DE LA ACTIVIDAD</w:t>
            </w:r>
          </w:p>
        </w:tc>
        <w:tc>
          <w:tcPr>
            <w:tcW w:w="1539" w:type="pct"/>
            <w:shd w:val="clear" w:color="auto" w:fill="323E4F" w:themeFill="text2" w:themeFillShade="BF"/>
          </w:tcPr>
          <w:p w14:paraId="7A94DC6F" w14:textId="17FCC0CC" w:rsidR="00744103" w:rsidRPr="00D42941" w:rsidRDefault="00D42941" w:rsidP="00A25412">
            <w:pPr>
              <w:jc w:val="center"/>
              <w:rPr>
                <w:sz w:val="18"/>
                <w:szCs w:val="20"/>
              </w:rPr>
            </w:pPr>
            <w:r w:rsidRPr="00D42941">
              <w:rPr>
                <w:sz w:val="18"/>
                <w:szCs w:val="20"/>
              </w:rPr>
              <w:t>RESPONSABLE</w:t>
            </w:r>
          </w:p>
        </w:tc>
        <w:tc>
          <w:tcPr>
            <w:tcW w:w="924" w:type="pct"/>
            <w:shd w:val="clear" w:color="auto" w:fill="323E4F" w:themeFill="text2" w:themeFillShade="BF"/>
          </w:tcPr>
          <w:p w14:paraId="3BD97653" w14:textId="147D267A" w:rsidR="00744103" w:rsidRPr="00D42941" w:rsidRDefault="00D42941" w:rsidP="00A25412">
            <w:pPr>
              <w:jc w:val="center"/>
              <w:rPr>
                <w:b w:val="0"/>
                <w:bCs w:val="0"/>
                <w:sz w:val="18"/>
                <w:szCs w:val="20"/>
              </w:rPr>
            </w:pPr>
            <w:r w:rsidRPr="00D42941">
              <w:rPr>
                <w:sz w:val="18"/>
                <w:szCs w:val="20"/>
              </w:rPr>
              <w:t>FECHA</w:t>
            </w:r>
          </w:p>
        </w:tc>
      </w:tr>
      <w:tr w:rsidR="00744103" w:rsidRPr="00D42941" w14:paraId="1CD4318B" w14:textId="77777777" w:rsidTr="008F32C2">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48C0852F" w14:textId="6102091C" w:rsidR="00744103" w:rsidRPr="00D42941" w:rsidRDefault="0090788C" w:rsidP="008F32C2">
            <w:pPr>
              <w:jc w:val="center"/>
              <w:rPr>
                <w:sz w:val="20"/>
                <w:szCs w:val="20"/>
              </w:rPr>
            </w:pPr>
            <w:r w:rsidRPr="00D42941">
              <w:rPr>
                <w:sz w:val="20"/>
                <w:szCs w:val="20"/>
              </w:rPr>
              <w:t>1</w:t>
            </w:r>
          </w:p>
        </w:tc>
        <w:tc>
          <w:tcPr>
            <w:tcW w:w="2194" w:type="pct"/>
            <w:vAlign w:val="center"/>
          </w:tcPr>
          <w:p w14:paraId="1CC24ABF" w14:textId="0E0DD3CA" w:rsidR="00744103" w:rsidRPr="00D42941" w:rsidRDefault="00744103" w:rsidP="00D42941">
            <w:pPr>
              <w:jc w:val="both"/>
              <w:rPr>
                <w:sz w:val="20"/>
                <w:szCs w:val="20"/>
              </w:rPr>
            </w:pPr>
            <w:r w:rsidRPr="00D42941">
              <w:rPr>
                <w:sz w:val="20"/>
                <w:szCs w:val="20"/>
              </w:rPr>
              <w:t>Preparar el resultado de los indicadores para la revisión por la dirección.</w:t>
            </w:r>
          </w:p>
        </w:tc>
        <w:tc>
          <w:tcPr>
            <w:tcW w:w="1539" w:type="pct"/>
            <w:vAlign w:val="center"/>
          </w:tcPr>
          <w:p w14:paraId="64BA3FBA" w14:textId="401E5F9F" w:rsidR="00744103" w:rsidRPr="00D42941" w:rsidRDefault="00744103" w:rsidP="00D42941">
            <w:pPr>
              <w:jc w:val="both"/>
              <w:rPr>
                <w:sz w:val="20"/>
                <w:szCs w:val="20"/>
              </w:rPr>
            </w:pPr>
            <w:r w:rsidRPr="00D42941">
              <w:rPr>
                <w:sz w:val="20"/>
                <w:szCs w:val="20"/>
              </w:rPr>
              <w:t>Oficial de seguridad de la información o quien haga sus veces.</w:t>
            </w:r>
          </w:p>
        </w:tc>
        <w:tc>
          <w:tcPr>
            <w:tcW w:w="924" w:type="pct"/>
            <w:vAlign w:val="center"/>
          </w:tcPr>
          <w:p w14:paraId="582BA134" w14:textId="46BDB80C" w:rsidR="00744103" w:rsidRPr="00D42941" w:rsidRDefault="008365C5" w:rsidP="00D42941">
            <w:pPr>
              <w:jc w:val="left"/>
              <w:rPr>
                <w:sz w:val="20"/>
                <w:szCs w:val="20"/>
              </w:rPr>
            </w:pPr>
            <w:r w:rsidRPr="00D42941">
              <w:rPr>
                <w:sz w:val="20"/>
                <w:szCs w:val="20"/>
              </w:rPr>
              <w:t>Semana 2 Mes 3</w:t>
            </w:r>
          </w:p>
        </w:tc>
      </w:tr>
      <w:tr w:rsidR="00744103" w:rsidRPr="00D42941" w14:paraId="6AE7A862" w14:textId="77777777" w:rsidTr="008F32C2">
        <w:tc>
          <w:tcPr>
            <w:tcW w:w="343" w:type="pct"/>
            <w:vAlign w:val="center"/>
          </w:tcPr>
          <w:p w14:paraId="137D5952" w14:textId="26244E9D" w:rsidR="00744103" w:rsidRPr="00D42941" w:rsidRDefault="0090788C" w:rsidP="008F32C2">
            <w:pPr>
              <w:jc w:val="center"/>
              <w:rPr>
                <w:sz w:val="20"/>
                <w:szCs w:val="20"/>
              </w:rPr>
            </w:pPr>
            <w:r w:rsidRPr="00D42941">
              <w:rPr>
                <w:sz w:val="20"/>
                <w:szCs w:val="20"/>
              </w:rPr>
              <w:t>2</w:t>
            </w:r>
          </w:p>
        </w:tc>
        <w:tc>
          <w:tcPr>
            <w:tcW w:w="2194" w:type="pct"/>
            <w:vAlign w:val="center"/>
          </w:tcPr>
          <w:p w14:paraId="4AD85EA1" w14:textId="6E203A40" w:rsidR="00744103" w:rsidRPr="00D42941" w:rsidRDefault="00744103" w:rsidP="00D42941">
            <w:pPr>
              <w:jc w:val="both"/>
              <w:rPr>
                <w:sz w:val="20"/>
                <w:szCs w:val="20"/>
              </w:rPr>
            </w:pPr>
            <w:r w:rsidRPr="00D42941">
              <w:rPr>
                <w:sz w:val="20"/>
                <w:szCs w:val="20"/>
              </w:rPr>
              <w:t>Efectuar la revisión por la dirección del SGSI.</w:t>
            </w:r>
          </w:p>
        </w:tc>
        <w:tc>
          <w:tcPr>
            <w:tcW w:w="1539" w:type="pct"/>
            <w:vAlign w:val="center"/>
          </w:tcPr>
          <w:p w14:paraId="69B31709" w14:textId="6567A1CF" w:rsidR="00744103" w:rsidRPr="00D42941" w:rsidRDefault="00744103" w:rsidP="00D42941">
            <w:pPr>
              <w:jc w:val="both"/>
              <w:rPr>
                <w:sz w:val="20"/>
                <w:szCs w:val="20"/>
              </w:rPr>
            </w:pPr>
            <w:r w:rsidRPr="00D42941">
              <w:rPr>
                <w:sz w:val="20"/>
                <w:szCs w:val="20"/>
              </w:rPr>
              <w:t>Comité institucional de gestión y desempeño.</w:t>
            </w:r>
          </w:p>
        </w:tc>
        <w:tc>
          <w:tcPr>
            <w:tcW w:w="924" w:type="pct"/>
            <w:vAlign w:val="center"/>
          </w:tcPr>
          <w:p w14:paraId="1687983A" w14:textId="398D13B2" w:rsidR="00744103" w:rsidRPr="00D42941" w:rsidRDefault="008365C5" w:rsidP="00D42941">
            <w:pPr>
              <w:jc w:val="left"/>
              <w:rPr>
                <w:sz w:val="20"/>
                <w:szCs w:val="20"/>
              </w:rPr>
            </w:pPr>
            <w:r w:rsidRPr="00D42941">
              <w:rPr>
                <w:sz w:val="20"/>
                <w:szCs w:val="20"/>
              </w:rPr>
              <w:t>Semana 3 Mes 3</w:t>
            </w:r>
          </w:p>
        </w:tc>
      </w:tr>
      <w:tr w:rsidR="00744103" w:rsidRPr="00D42941" w14:paraId="0F03FDE9" w14:textId="77777777" w:rsidTr="008F32C2">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5433A419" w14:textId="59E8B5E6" w:rsidR="00744103" w:rsidRPr="00D42941" w:rsidRDefault="0090788C" w:rsidP="008F32C2">
            <w:pPr>
              <w:jc w:val="center"/>
              <w:rPr>
                <w:sz w:val="20"/>
                <w:szCs w:val="20"/>
              </w:rPr>
            </w:pPr>
            <w:r w:rsidRPr="00D42941">
              <w:rPr>
                <w:sz w:val="20"/>
                <w:szCs w:val="20"/>
              </w:rPr>
              <w:t>3</w:t>
            </w:r>
          </w:p>
        </w:tc>
        <w:tc>
          <w:tcPr>
            <w:tcW w:w="2194" w:type="pct"/>
            <w:vAlign w:val="center"/>
          </w:tcPr>
          <w:p w14:paraId="5C2B2D85" w14:textId="53B76614" w:rsidR="00744103" w:rsidRPr="00D42941" w:rsidRDefault="00744103" w:rsidP="00D42941">
            <w:pPr>
              <w:jc w:val="both"/>
              <w:rPr>
                <w:sz w:val="20"/>
                <w:szCs w:val="20"/>
              </w:rPr>
            </w:pPr>
            <w:r w:rsidRPr="00D42941">
              <w:rPr>
                <w:sz w:val="20"/>
                <w:szCs w:val="20"/>
              </w:rPr>
              <w:t>Generar informe de salidas de revisión por la dirección.</w:t>
            </w:r>
          </w:p>
        </w:tc>
        <w:tc>
          <w:tcPr>
            <w:tcW w:w="1539" w:type="pct"/>
            <w:vAlign w:val="center"/>
          </w:tcPr>
          <w:p w14:paraId="7F7E2A5E" w14:textId="3DD3EBFA" w:rsidR="00744103" w:rsidRPr="00D42941" w:rsidRDefault="00744103" w:rsidP="00D42941">
            <w:pPr>
              <w:jc w:val="both"/>
              <w:rPr>
                <w:sz w:val="20"/>
                <w:szCs w:val="20"/>
              </w:rPr>
            </w:pPr>
            <w:r w:rsidRPr="00D42941">
              <w:rPr>
                <w:sz w:val="20"/>
                <w:szCs w:val="20"/>
              </w:rPr>
              <w:t>Comité institucional de gestión y desempeño.</w:t>
            </w:r>
          </w:p>
        </w:tc>
        <w:tc>
          <w:tcPr>
            <w:tcW w:w="924" w:type="pct"/>
            <w:vAlign w:val="center"/>
          </w:tcPr>
          <w:p w14:paraId="262C5D4C" w14:textId="53A5571E" w:rsidR="00744103" w:rsidRPr="00D42941" w:rsidRDefault="008365C5" w:rsidP="00D42941">
            <w:pPr>
              <w:jc w:val="left"/>
              <w:rPr>
                <w:sz w:val="20"/>
                <w:szCs w:val="20"/>
              </w:rPr>
            </w:pPr>
            <w:r w:rsidRPr="00D42941">
              <w:rPr>
                <w:sz w:val="20"/>
                <w:szCs w:val="20"/>
              </w:rPr>
              <w:t>Semana 4 Mes 3</w:t>
            </w:r>
          </w:p>
        </w:tc>
      </w:tr>
      <w:tr w:rsidR="00744103" w:rsidRPr="00D42941" w14:paraId="10729624" w14:textId="77777777" w:rsidTr="008F32C2">
        <w:tc>
          <w:tcPr>
            <w:tcW w:w="343" w:type="pct"/>
            <w:vAlign w:val="center"/>
          </w:tcPr>
          <w:p w14:paraId="27308A32" w14:textId="4F9722BA" w:rsidR="00744103" w:rsidRPr="00D42941" w:rsidRDefault="0090788C" w:rsidP="008F32C2">
            <w:pPr>
              <w:jc w:val="center"/>
              <w:rPr>
                <w:sz w:val="20"/>
                <w:szCs w:val="20"/>
              </w:rPr>
            </w:pPr>
            <w:r w:rsidRPr="00D42941">
              <w:rPr>
                <w:sz w:val="20"/>
                <w:szCs w:val="20"/>
              </w:rPr>
              <w:t>4</w:t>
            </w:r>
          </w:p>
        </w:tc>
        <w:tc>
          <w:tcPr>
            <w:tcW w:w="2194" w:type="pct"/>
            <w:vAlign w:val="center"/>
          </w:tcPr>
          <w:p w14:paraId="0C325CA2" w14:textId="4BF186F0" w:rsidR="00744103" w:rsidRPr="00D42941" w:rsidRDefault="0090788C" w:rsidP="00D42941">
            <w:pPr>
              <w:jc w:val="both"/>
              <w:rPr>
                <w:sz w:val="20"/>
                <w:szCs w:val="20"/>
              </w:rPr>
            </w:pPr>
            <w:r w:rsidRPr="00D42941">
              <w:rPr>
                <w:sz w:val="20"/>
                <w:szCs w:val="20"/>
              </w:rPr>
              <w:t>Realizar ajustes a los indicadores solicitadas por la revisi</w:t>
            </w:r>
            <w:r w:rsidR="00B867C3" w:rsidRPr="00D42941">
              <w:rPr>
                <w:sz w:val="20"/>
                <w:szCs w:val="20"/>
              </w:rPr>
              <w:t>ón por la dirección</w:t>
            </w:r>
            <w:r w:rsidR="00744103" w:rsidRPr="00D42941">
              <w:rPr>
                <w:sz w:val="20"/>
                <w:szCs w:val="20"/>
              </w:rPr>
              <w:t>.</w:t>
            </w:r>
          </w:p>
        </w:tc>
        <w:tc>
          <w:tcPr>
            <w:tcW w:w="1539" w:type="pct"/>
            <w:vAlign w:val="center"/>
          </w:tcPr>
          <w:p w14:paraId="03187CBC" w14:textId="46D9D2F7" w:rsidR="00744103" w:rsidRPr="00D42941" w:rsidRDefault="00744103" w:rsidP="00D42941">
            <w:pPr>
              <w:jc w:val="both"/>
              <w:rPr>
                <w:sz w:val="20"/>
                <w:szCs w:val="20"/>
              </w:rPr>
            </w:pPr>
            <w:r w:rsidRPr="00D42941">
              <w:rPr>
                <w:sz w:val="20"/>
                <w:szCs w:val="20"/>
              </w:rPr>
              <w:t>Oficial de seguridad de la información o quien haga sus veces.</w:t>
            </w:r>
          </w:p>
        </w:tc>
        <w:tc>
          <w:tcPr>
            <w:tcW w:w="924" w:type="pct"/>
            <w:vAlign w:val="center"/>
          </w:tcPr>
          <w:p w14:paraId="5D75EF84" w14:textId="28B409E3" w:rsidR="00744103" w:rsidRPr="00D42941" w:rsidRDefault="008365C5" w:rsidP="00D42941">
            <w:pPr>
              <w:jc w:val="left"/>
              <w:rPr>
                <w:sz w:val="20"/>
                <w:szCs w:val="20"/>
              </w:rPr>
            </w:pPr>
            <w:r w:rsidRPr="00D42941">
              <w:rPr>
                <w:sz w:val="20"/>
                <w:szCs w:val="20"/>
              </w:rPr>
              <w:t>Semana 2 Mes 4</w:t>
            </w:r>
          </w:p>
        </w:tc>
      </w:tr>
      <w:tr w:rsidR="00744103" w:rsidRPr="00D42941" w14:paraId="5EB5BC96" w14:textId="77777777" w:rsidTr="008F32C2">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6F69EE0" w14:textId="741C222B" w:rsidR="00744103" w:rsidRPr="00D42941" w:rsidRDefault="0090788C" w:rsidP="008F32C2">
            <w:pPr>
              <w:jc w:val="center"/>
              <w:rPr>
                <w:sz w:val="20"/>
                <w:szCs w:val="20"/>
              </w:rPr>
            </w:pPr>
            <w:r w:rsidRPr="00D42941">
              <w:rPr>
                <w:sz w:val="20"/>
                <w:szCs w:val="20"/>
              </w:rPr>
              <w:lastRenderedPageBreak/>
              <w:t>5</w:t>
            </w:r>
          </w:p>
        </w:tc>
        <w:tc>
          <w:tcPr>
            <w:tcW w:w="2194" w:type="pct"/>
            <w:vAlign w:val="center"/>
          </w:tcPr>
          <w:p w14:paraId="0E39A8E8" w14:textId="218AB2C0" w:rsidR="00744103" w:rsidRPr="00D42941" w:rsidRDefault="00744103" w:rsidP="00D42941">
            <w:pPr>
              <w:jc w:val="both"/>
              <w:rPr>
                <w:sz w:val="20"/>
                <w:szCs w:val="20"/>
              </w:rPr>
            </w:pPr>
            <w:r w:rsidRPr="00D42941">
              <w:rPr>
                <w:sz w:val="20"/>
                <w:szCs w:val="20"/>
              </w:rPr>
              <w:t>Aproba</w:t>
            </w:r>
            <w:r w:rsidR="00B867C3" w:rsidRPr="00D42941">
              <w:rPr>
                <w:sz w:val="20"/>
                <w:szCs w:val="20"/>
              </w:rPr>
              <w:t>r indicadores de seguridad que han surtido cambios</w:t>
            </w:r>
            <w:r w:rsidRPr="00D42941">
              <w:rPr>
                <w:sz w:val="20"/>
                <w:szCs w:val="20"/>
              </w:rPr>
              <w:t>.</w:t>
            </w:r>
          </w:p>
        </w:tc>
        <w:tc>
          <w:tcPr>
            <w:tcW w:w="1539" w:type="pct"/>
            <w:vAlign w:val="center"/>
          </w:tcPr>
          <w:p w14:paraId="5511823B" w14:textId="091BB55C" w:rsidR="00744103" w:rsidRPr="00D42941" w:rsidRDefault="00B867C3" w:rsidP="00D42941">
            <w:pPr>
              <w:jc w:val="both"/>
              <w:rPr>
                <w:sz w:val="20"/>
                <w:szCs w:val="20"/>
              </w:rPr>
            </w:pPr>
            <w:r w:rsidRPr="00D42941">
              <w:rPr>
                <w:sz w:val="20"/>
                <w:szCs w:val="20"/>
              </w:rPr>
              <w:t>Comité institucional de gestión y desempeño.</w:t>
            </w:r>
          </w:p>
        </w:tc>
        <w:tc>
          <w:tcPr>
            <w:tcW w:w="924" w:type="pct"/>
            <w:vAlign w:val="center"/>
          </w:tcPr>
          <w:p w14:paraId="1BBDE2E2" w14:textId="64692E1F" w:rsidR="00744103" w:rsidRPr="00D42941" w:rsidRDefault="008365C5" w:rsidP="00D42941">
            <w:pPr>
              <w:jc w:val="left"/>
              <w:rPr>
                <w:sz w:val="20"/>
                <w:szCs w:val="20"/>
              </w:rPr>
            </w:pPr>
            <w:r w:rsidRPr="00D42941">
              <w:rPr>
                <w:sz w:val="20"/>
                <w:szCs w:val="20"/>
              </w:rPr>
              <w:t xml:space="preserve">Semana 4 Mes </w:t>
            </w:r>
            <w:r w:rsidR="00260EF5" w:rsidRPr="00D42941">
              <w:rPr>
                <w:sz w:val="20"/>
                <w:szCs w:val="20"/>
              </w:rPr>
              <w:t>4</w:t>
            </w:r>
          </w:p>
        </w:tc>
      </w:tr>
    </w:tbl>
    <w:p w14:paraId="3B0EFF63" w14:textId="1A6ECFA0" w:rsidR="00971BBE" w:rsidRPr="00826993" w:rsidRDefault="009B4A9A" w:rsidP="00001AC4">
      <w:pPr>
        <w:jc w:val="center"/>
      </w:pPr>
      <w:r>
        <w:rPr>
          <w:i/>
          <w:sz w:val="18"/>
          <w:szCs w:val="18"/>
        </w:rPr>
        <w:t xml:space="preserve">Fuente: Grupo </w:t>
      </w:r>
      <w:r w:rsidR="00D33D4E">
        <w:rPr>
          <w:i/>
          <w:sz w:val="18"/>
          <w:szCs w:val="18"/>
        </w:rPr>
        <w:t>TICS</w:t>
      </w:r>
    </w:p>
    <w:p w14:paraId="4E8E146F" w14:textId="77777777" w:rsidR="00DD238A" w:rsidRPr="00826993" w:rsidRDefault="00DD238A" w:rsidP="00971BBE">
      <w:pPr>
        <w:jc w:val="both"/>
      </w:pPr>
    </w:p>
    <w:p w14:paraId="6974C7A3" w14:textId="5DBF1DB8" w:rsidR="004F71EA" w:rsidRPr="00826993" w:rsidRDefault="00331A76" w:rsidP="00001AC4">
      <w:pPr>
        <w:pStyle w:val="Ttulo3"/>
        <w:ind w:left="1260"/>
      </w:pPr>
      <w:bookmarkStart w:id="33" w:name="_Toc90542751"/>
      <w:r w:rsidRPr="00826993">
        <w:t>Gestión de Vulnerabilidades</w:t>
      </w:r>
      <w:bookmarkEnd w:id="33"/>
    </w:p>
    <w:p w14:paraId="43516E18" w14:textId="0D0CEE45" w:rsidR="00971BBE" w:rsidRDefault="6FFE3E5C" w:rsidP="001042DD">
      <w:pPr>
        <w:ind w:left="360"/>
        <w:jc w:val="both"/>
      </w:pPr>
      <w:r>
        <w:t>La norma ISO 27001 en el anexo A plantea el control de gestión de vulnerabilidades técnicas, en lo cual se debe tener en cuenta no solo la ejecución de pruebas de vulnerabilidad, sino que también su acción correctiva y verificación de que las actividades ejecutadas eliminaron la falencia encontrada.</w:t>
      </w:r>
    </w:p>
    <w:p w14:paraId="441D8C28" w14:textId="3C96B21F" w:rsidR="007C6E57" w:rsidRDefault="007C6E57" w:rsidP="001042DD">
      <w:pPr>
        <w:ind w:left="360"/>
        <w:jc w:val="both"/>
      </w:pPr>
    </w:p>
    <w:p w14:paraId="758FD7EF" w14:textId="7338B43C" w:rsidR="007C6E57" w:rsidRDefault="007C6E57" w:rsidP="007C6E57">
      <w:pPr>
        <w:ind w:left="360"/>
        <w:jc w:val="both"/>
      </w:pPr>
      <w:r>
        <w:t xml:space="preserve">Las actividades a tener en cuenta para la gestión de vulnerabilidades técnicas se pueden consultar en la </w:t>
      </w:r>
      <w:r>
        <w:fldChar w:fldCharType="begin"/>
      </w:r>
      <w:r>
        <w:instrText xml:space="preserve"> REF _Ref90032622 \h </w:instrText>
      </w:r>
      <w:r>
        <w:fldChar w:fldCharType="separate"/>
      </w:r>
      <w:r w:rsidRPr="001042DD">
        <w:rPr>
          <w:rFonts w:eastAsia="Times New Roman"/>
          <w:b/>
          <w:bCs/>
          <w:lang w:val="es-AR" w:eastAsia="es-AR"/>
        </w:rPr>
        <w:t xml:space="preserve">Tabla </w:t>
      </w:r>
      <w:r>
        <w:rPr>
          <w:rFonts w:eastAsia="Times New Roman"/>
          <w:b/>
          <w:bCs/>
          <w:i/>
          <w:iCs/>
          <w:noProof/>
          <w:lang w:val="es-AR" w:eastAsia="es-AR"/>
        </w:rPr>
        <w:t>8</w:t>
      </w:r>
      <w:r>
        <w:fldChar w:fldCharType="end"/>
      </w:r>
      <w:r>
        <w:t>.</w:t>
      </w:r>
    </w:p>
    <w:p w14:paraId="34B7BC68" w14:textId="224816B1" w:rsidR="00DD238A" w:rsidRPr="00826993" w:rsidRDefault="00DD238A" w:rsidP="00971BBE">
      <w:pPr>
        <w:jc w:val="both"/>
      </w:pPr>
    </w:p>
    <w:p w14:paraId="429B5AC5" w14:textId="54994940" w:rsidR="00B62E4B" w:rsidRPr="001042DD" w:rsidRDefault="00B62E4B" w:rsidP="00B62E4B">
      <w:pPr>
        <w:pStyle w:val="Descripcin"/>
        <w:keepNext/>
        <w:spacing w:line="480" w:lineRule="auto"/>
        <w:jc w:val="left"/>
        <w:rPr>
          <w:rFonts w:ascii="Arial" w:hAnsi="Arial" w:cs="Arial"/>
          <w:szCs w:val="16"/>
        </w:rPr>
      </w:pPr>
      <w:bookmarkStart w:id="34" w:name="_Ref90032622"/>
      <w:bookmarkStart w:id="35" w:name="_Toc90500621"/>
      <w:r w:rsidRPr="001042DD">
        <w:rPr>
          <w:rFonts w:ascii="Arial" w:eastAsia="Times New Roman" w:hAnsi="Arial" w:cs="Arial"/>
          <w:b/>
          <w:bCs/>
          <w:i w:val="0"/>
          <w:iCs w:val="0"/>
          <w:lang w:val="es-AR" w:eastAsia="es-AR"/>
        </w:rPr>
        <w:t xml:space="preserve">Tabla </w:t>
      </w:r>
      <w:r w:rsidRPr="001042DD">
        <w:rPr>
          <w:rFonts w:ascii="Arial" w:eastAsia="Times New Roman" w:hAnsi="Arial" w:cs="Arial"/>
          <w:b/>
          <w:bCs/>
          <w:i w:val="0"/>
          <w:iCs w:val="0"/>
          <w:lang w:val="es-AR" w:eastAsia="es-AR"/>
        </w:rPr>
        <w:fldChar w:fldCharType="begin"/>
      </w:r>
      <w:r w:rsidRPr="001042DD">
        <w:rPr>
          <w:rFonts w:ascii="Arial" w:eastAsia="Times New Roman" w:hAnsi="Arial" w:cs="Arial"/>
          <w:b/>
          <w:bCs/>
          <w:i w:val="0"/>
          <w:iCs w:val="0"/>
          <w:lang w:val="es-AR" w:eastAsia="es-AR"/>
        </w:rPr>
        <w:instrText xml:space="preserve"> SEQ Tabla \* ARABIC </w:instrText>
      </w:r>
      <w:r w:rsidRPr="001042DD">
        <w:rPr>
          <w:rFonts w:ascii="Arial" w:eastAsia="Times New Roman" w:hAnsi="Arial" w:cs="Arial"/>
          <w:b/>
          <w:bCs/>
          <w:i w:val="0"/>
          <w:iCs w:val="0"/>
          <w:lang w:val="es-AR" w:eastAsia="es-AR"/>
        </w:rPr>
        <w:fldChar w:fldCharType="separate"/>
      </w:r>
      <w:r w:rsidR="00744103">
        <w:rPr>
          <w:rFonts w:ascii="Arial" w:eastAsia="Times New Roman" w:hAnsi="Arial" w:cs="Arial"/>
          <w:b/>
          <w:bCs/>
          <w:i w:val="0"/>
          <w:iCs w:val="0"/>
          <w:noProof/>
          <w:lang w:val="es-AR" w:eastAsia="es-AR"/>
        </w:rPr>
        <w:t>8</w:t>
      </w:r>
      <w:r w:rsidRPr="001042DD">
        <w:rPr>
          <w:rFonts w:ascii="Arial" w:eastAsia="Times New Roman" w:hAnsi="Arial" w:cs="Arial"/>
          <w:b/>
          <w:bCs/>
          <w:i w:val="0"/>
          <w:iCs w:val="0"/>
          <w:lang w:val="es-AR" w:eastAsia="es-AR"/>
        </w:rPr>
        <w:fldChar w:fldCharType="end"/>
      </w:r>
      <w:bookmarkEnd w:id="34"/>
      <w:r w:rsidRPr="001042DD">
        <w:rPr>
          <w:rFonts w:ascii="Arial" w:hAnsi="Arial" w:cs="Arial"/>
          <w:szCs w:val="16"/>
        </w:rPr>
        <w:t xml:space="preserve"> </w:t>
      </w:r>
      <w:r w:rsidRPr="001042DD">
        <w:rPr>
          <w:rFonts w:ascii="Arial" w:hAnsi="Arial" w:cs="Arial"/>
          <w:szCs w:val="16"/>
        </w:rPr>
        <w:br/>
        <w:t xml:space="preserve">Gestión de </w:t>
      </w:r>
      <w:r w:rsidR="008E613A">
        <w:rPr>
          <w:rFonts w:ascii="Arial" w:hAnsi="Arial" w:cs="Arial"/>
          <w:szCs w:val="16"/>
        </w:rPr>
        <w:t>Vulnerabilidades T</w:t>
      </w:r>
      <w:r w:rsidRPr="001042DD">
        <w:rPr>
          <w:rFonts w:ascii="Arial" w:hAnsi="Arial" w:cs="Arial"/>
          <w:szCs w:val="16"/>
        </w:rPr>
        <w:t>écnicas</w:t>
      </w:r>
      <w:bookmarkEnd w:id="35"/>
    </w:p>
    <w:tbl>
      <w:tblPr>
        <w:tblStyle w:val="Tabladecuadrcula4-nfasis1"/>
        <w:tblW w:w="5000" w:type="pct"/>
        <w:tblLook w:val="0420" w:firstRow="1" w:lastRow="0" w:firstColumn="0" w:lastColumn="0" w:noHBand="0" w:noVBand="1"/>
      </w:tblPr>
      <w:tblGrid>
        <w:gridCol w:w="641"/>
        <w:gridCol w:w="4103"/>
        <w:gridCol w:w="2878"/>
        <w:gridCol w:w="1728"/>
      </w:tblGrid>
      <w:tr w:rsidR="00DD238A" w:rsidRPr="00BA531E" w14:paraId="6C7713C4" w14:textId="77777777" w:rsidTr="00F223C6">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tcPr>
          <w:p w14:paraId="6B90AEDF" w14:textId="00153F09" w:rsidR="00DD238A" w:rsidRPr="005D6E27" w:rsidRDefault="005D6E27" w:rsidP="00765688">
            <w:pPr>
              <w:jc w:val="center"/>
              <w:rPr>
                <w:sz w:val="18"/>
                <w:szCs w:val="20"/>
              </w:rPr>
            </w:pPr>
            <w:r w:rsidRPr="005D6E27">
              <w:rPr>
                <w:sz w:val="18"/>
                <w:szCs w:val="20"/>
              </w:rPr>
              <w:t>NO</w:t>
            </w:r>
          </w:p>
        </w:tc>
        <w:tc>
          <w:tcPr>
            <w:tcW w:w="2194" w:type="pct"/>
            <w:shd w:val="clear" w:color="auto" w:fill="323E4F" w:themeFill="text2" w:themeFillShade="BF"/>
          </w:tcPr>
          <w:p w14:paraId="2891960D" w14:textId="4679A158" w:rsidR="00DD238A" w:rsidRPr="005D6E27" w:rsidRDefault="005D6E27" w:rsidP="00765688">
            <w:pPr>
              <w:jc w:val="center"/>
              <w:rPr>
                <w:sz w:val="18"/>
                <w:szCs w:val="20"/>
              </w:rPr>
            </w:pPr>
            <w:r w:rsidRPr="005D6E27">
              <w:rPr>
                <w:sz w:val="18"/>
                <w:szCs w:val="20"/>
              </w:rPr>
              <w:t>DESCRIPCIÓN DE LA ACTIVIDAD</w:t>
            </w:r>
          </w:p>
        </w:tc>
        <w:tc>
          <w:tcPr>
            <w:tcW w:w="1539" w:type="pct"/>
            <w:shd w:val="clear" w:color="auto" w:fill="323E4F" w:themeFill="text2" w:themeFillShade="BF"/>
          </w:tcPr>
          <w:p w14:paraId="74364012" w14:textId="11D4DF0E" w:rsidR="00DD238A" w:rsidRPr="005D6E27" w:rsidRDefault="005D6E27" w:rsidP="00765688">
            <w:pPr>
              <w:jc w:val="center"/>
              <w:rPr>
                <w:sz w:val="18"/>
                <w:szCs w:val="20"/>
              </w:rPr>
            </w:pPr>
            <w:r w:rsidRPr="005D6E27">
              <w:rPr>
                <w:sz w:val="18"/>
                <w:szCs w:val="20"/>
              </w:rPr>
              <w:t>RESPONSABLE</w:t>
            </w:r>
          </w:p>
        </w:tc>
        <w:tc>
          <w:tcPr>
            <w:tcW w:w="924" w:type="pct"/>
            <w:shd w:val="clear" w:color="auto" w:fill="323E4F" w:themeFill="text2" w:themeFillShade="BF"/>
          </w:tcPr>
          <w:p w14:paraId="4C6F7F65" w14:textId="2C73AEC5" w:rsidR="00DD238A" w:rsidRPr="005D6E27" w:rsidRDefault="005D6E27" w:rsidP="001042DD">
            <w:pPr>
              <w:jc w:val="center"/>
              <w:rPr>
                <w:b w:val="0"/>
                <w:bCs w:val="0"/>
                <w:sz w:val="18"/>
                <w:szCs w:val="20"/>
              </w:rPr>
            </w:pPr>
            <w:r w:rsidRPr="005D6E27">
              <w:rPr>
                <w:sz w:val="18"/>
                <w:szCs w:val="20"/>
              </w:rPr>
              <w:t>FECHA</w:t>
            </w:r>
          </w:p>
        </w:tc>
      </w:tr>
      <w:tr w:rsidR="00DD238A" w:rsidRPr="00BA531E" w14:paraId="55D14DCD" w14:textId="77777777" w:rsidTr="00BA531E">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2F3E2A62" w14:textId="0A8A35D2" w:rsidR="00DD238A" w:rsidRPr="00BA531E" w:rsidRDefault="007C6E57" w:rsidP="00BA531E">
            <w:pPr>
              <w:jc w:val="center"/>
              <w:rPr>
                <w:sz w:val="20"/>
                <w:szCs w:val="20"/>
              </w:rPr>
            </w:pPr>
            <w:r w:rsidRPr="00BA531E">
              <w:rPr>
                <w:sz w:val="20"/>
                <w:szCs w:val="20"/>
              </w:rPr>
              <w:t>1</w:t>
            </w:r>
          </w:p>
        </w:tc>
        <w:tc>
          <w:tcPr>
            <w:tcW w:w="2194" w:type="pct"/>
            <w:vAlign w:val="center"/>
          </w:tcPr>
          <w:p w14:paraId="7EECC5E4" w14:textId="15E7B0BD" w:rsidR="00DD238A" w:rsidRPr="00BA531E" w:rsidRDefault="007C6E57" w:rsidP="009B6EC3">
            <w:pPr>
              <w:jc w:val="both"/>
              <w:rPr>
                <w:sz w:val="20"/>
                <w:szCs w:val="20"/>
              </w:rPr>
            </w:pPr>
            <w:r w:rsidRPr="00BA531E">
              <w:rPr>
                <w:sz w:val="20"/>
                <w:szCs w:val="20"/>
              </w:rPr>
              <w:t>Realizar el listado de</w:t>
            </w:r>
            <w:r w:rsidR="00E534BD">
              <w:rPr>
                <w:sz w:val="20"/>
                <w:szCs w:val="20"/>
              </w:rPr>
              <w:t xml:space="preserve"> los activos de información </w:t>
            </w:r>
            <w:r w:rsidRPr="00BA531E">
              <w:rPr>
                <w:sz w:val="20"/>
                <w:szCs w:val="20"/>
              </w:rPr>
              <w:t xml:space="preserve"> </w:t>
            </w:r>
            <w:r w:rsidR="00E534BD">
              <w:rPr>
                <w:sz w:val="20"/>
                <w:szCs w:val="20"/>
              </w:rPr>
              <w:t>(</w:t>
            </w:r>
            <w:r w:rsidRPr="00BA531E">
              <w:rPr>
                <w:sz w:val="20"/>
                <w:szCs w:val="20"/>
              </w:rPr>
              <w:t>equipos</w:t>
            </w:r>
            <w:r w:rsidR="00E534BD">
              <w:rPr>
                <w:sz w:val="20"/>
                <w:szCs w:val="20"/>
              </w:rPr>
              <w:t xml:space="preserve">, servicios, plataformas, SO, BD, programas, SI, entre otros) </w:t>
            </w:r>
            <w:r w:rsidRPr="00BA531E">
              <w:rPr>
                <w:sz w:val="20"/>
                <w:szCs w:val="20"/>
              </w:rPr>
              <w:t xml:space="preserve"> a los cuales se les van a realizar pruebas de vulnerabilidades técnicas.</w:t>
            </w:r>
          </w:p>
        </w:tc>
        <w:tc>
          <w:tcPr>
            <w:tcW w:w="1539" w:type="pct"/>
            <w:vAlign w:val="center"/>
          </w:tcPr>
          <w:p w14:paraId="5C70C94B" w14:textId="1AD7A8B3" w:rsidR="00DD238A" w:rsidRPr="00BA531E" w:rsidRDefault="00A30361" w:rsidP="009B6EC3">
            <w:pPr>
              <w:jc w:val="both"/>
              <w:rPr>
                <w:sz w:val="20"/>
                <w:szCs w:val="20"/>
              </w:rPr>
            </w:pPr>
            <w:r w:rsidRPr="00BA531E">
              <w:rPr>
                <w:sz w:val="20"/>
                <w:szCs w:val="20"/>
              </w:rPr>
              <w:t>Administradores de los sistemas de información en conjunto con el Oficial de Seguridad de la información o quien haga sus veces.</w:t>
            </w:r>
          </w:p>
        </w:tc>
        <w:tc>
          <w:tcPr>
            <w:tcW w:w="924" w:type="pct"/>
            <w:vAlign w:val="center"/>
          </w:tcPr>
          <w:p w14:paraId="6DE719AF" w14:textId="6E0720AB" w:rsidR="00DD238A" w:rsidRPr="00BA531E" w:rsidRDefault="00260EF5" w:rsidP="00BA531E">
            <w:pPr>
              <w:jc w:val="center"/>
              <w:rPr>
                <w:sz w:val="20"/>
                <w:szCs w:val="20"/>
              </w:rPr>
            </w:pPr>
            <w:r w:rsidRPr="00BA531E">
              <w:rPr>
                <w:sz w:val="20"/>
                <w:szCs w:val="20"/>
              </w:rPr>
              <w:t>Semana 1 Mes 7</w:t>
            </w:r>
          </w:p>
        </w:tc>
      </w:tr>
      <w:tr w:rsidR="00DD238A" w:rsidRPr="00BA531E" w14:paraId="784E5030" w14:textId="77777777" w:rsidTr="00BA531E">
        <w:tc>
          <w:tcPr>
            <w:tcW w:w="343" w:type="pct"/>
            <w:vAlign w:val="center"/>
          </w:tcPr>
          <w:p w14:paraId="59A29BCB" w14:textId="733F602D" w:rsidR="00DD238A" w:rsidRPr="00BA531E" w:rsidRDefault="007C6E57" w:rsidP="00BA531E">
            <w:pPr>
              <w:jc w:val="center"/>
              <w:rPr>
                <w:sz w:val="20"/>
                <w:szCs w:val="20"/>
              </w:rPr>
            </w:pPr>
            <w:r w:rsidRPr="00BA531E">
              <w:rPr>
                <w:sz w:val="20"/>
                <w:szCs w:val="20"/>
              </w:rPr>
              <w:t>2</w:t>
            </w:r>
          </w:p>
        </w:tc>
        <w:tc>
          <w:tcPr>
            <w:tcW w:w="2194" w:type="pct"/>
            <w:vAlign w:val="center"/>
          </w:tcPr>
          <w:p w14:paraId="4E3FB148" w14:textId="4F60B08F" w:rsidR="00DD238A" w:rsidRPr="00BA531E" w:rsidRDefault="007C6E57" w:rsidP="009B6EC3">
            <w:pPr>
              <w:jc w:val="both"/>
              <w:rPr>
                <w:sz w:val="20"/>
                <w:szCs w:val="20"/>
              </w:rPr>
            </w:pPr>
            <w:r w:rsidRPr="00BA531E">
              <w:rPr>
                <w:sz w:val="20"/>
                <w:szCs w:val="20"/>
              </w:rPr>
              <w:t>Realizar ejecución de pruebas.</w:t>
            </w:r>
          </w:p>
        </w:tc>
        <w:tc>
          <w:tcPr>
            <w:tcW w:w="1539" w:type="pct"/>
            <w:vAlign w:val="center"/>
          </w:tcPr>
          <w:p w14:paraId="7C80FEA1" w14:textId="179F2A33" w:rsidR="00DD238A" w:rsidRPr="00BA531E" w:rsidRDefault="00A30361" w:rsidP="009B6EC3">
            <w:pPr>
              <w:jc w:val="both"/>
              <w:rPr>
                <w:sz w:val="20"/>
                <w:szCs w:val="20"/>
              </w:rPr>
            </w:pPr>
            <w:r w:rsidRPr="00BA531E">
              <w:rPr>
                <w:sz w:val="20"/>
                <w:szCs w:val="20"/>
              </w:rPr>
              <w:t>Hacker ético.</w:t>
            </w:r>
          </w:p>
        </w:tc>
        <w:tc>
          <w:tcPr>
            <w:tcW w:w="924" w:type="pct"/>
            <w:vAlign w:val="center"/>
          </w:tcPr>
          <w:p w14:paraId="7BB560C5" w14:textId="1CB3247B" w:rsidR="00DD238A" w:rsidRPr="00BA531E" w:rsidRDefault="00260EF5" w:rsidP="00BA531E">
            <w:pPr>
              <w:jc w:val="center"/>
              <w:rPr>
                <w:sz w:val="20"/>
                <w:szCs w:val="20"/>
              </w:rPr>
            </w:pPr>
            <w:r w:rsidRPr="00BA531E">
              <w:rPr>
                <w:sz w:val="20"/>
                <w:szCs w:val="20"/>
              </w:rPr>
              <w:t>Semana 2 Mes 7</w:t>
            </w:r>
          </w:p>
        </w:tc>
      </w:tr>
      <w:tr w:rsidR="00DD238A" w:rsidRPr="00BA531E" w14:paraId="06BB24CB" w14:textId="77777777" w:rsidTr="00BA531E">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6F672D8E" w14:textId="6159829A" w:rsidR="00DD238A" w:rsidRPr="00BA531E" w:rsidRDefault="007C6E57" w:rsidP="00BA531E">
            <w:pPr>
              <w:jc w:val="center"/>
              <w:rPr>
                <w:sz w:val="20"/>
                <w:szCs w:val="20"/>
              </w:rPr>
            </w:pPr>
            <w:r w:rsidRPr="00BA531E">
              <w:rPr>
                <w:sz w:val="20"/>
                <w:szCs w:val="20"/>
              </w:rPr>
              <w:t>3</w:t>
            </w:r>
          </w:p>
        </w:tc>
        <w:tc>
          <w:tcPr>
            <w:tcW w:w="2194" w:type="pct"/>
            <w:vAlign w:val="center"/>
          </w:tcPr>
          <w:p w14:paraId="644BA4FB" w14:textId="70E614A8" w:rsidR="00DD238A" w:rsidRPr="00BA531E" w:rsidRDefault="007C6E57" w:rsidP="009B6EC3">
            <w:pPr>
              <w:jc w:val="both"/>
              <w:rPr>
                <w:sz w:val="20"/>
                <w:szCs w:val="20"/>
              </w:rPr>
            </w:pPr>
            <w:r w:rsidRPr="00BA531E">
              <w:rPr>
                <w:sz w:val="20"/>
                <w:szCs w:val="20"/>
              </w:rPr>
              <w:t>Generar informe de hallazgos.</w:t>
            </w:r>
          </w:p>
        </w:tc>
        <w:tc>
          <w:tcPr>
            <w:tcW w:w="1539" w:type="pct"/>
            <w:vAlign w:val="center"/>
          </w:tcPr>
          <w:p w14:paraId="45052FE3" w14:textId="76E23117" w:rsidR="00DD238A" w:rsidRPr="00BA531E" w:rsidRDefault="00A30361" w:rsidP="009B6EC3">
            <w:pPr>
              <w:jc w:val="both"/>
              <w:rPr>
                <w:sz w:val="20"/>
                <w:szCs w:val="20"/>
              </w:rPr>
            </w:pPr>
            <w:r w:rsidRPr="00BA531E">
              <w:rPr>
                <w:sz w:val="20"/>
                <w:szCs w:val="20"/>
              </w:rPr>
              <w:t>Hacker ético.</w:t>
            </w:r>
          </w:p>
        </w:tc>
        <w:tc>
          <w:tcPr>
            <w:tcW w:w="924" w:type="pct"/>
            <w:vAlign w:val="center"/>
          </w:tcPr>
          <w:p w14:paraId="730AF738" w14:textId="5BEB457A" w:rsidR="00DD238A" w:rsidRPr="00BA531E" w:rsidRDefault="00260EF5" w:rsidP="00BA531E">
            <w:pPr>
              <w:jc w:val="center"/>
              <w:rPr>
                <w:sz w:val="20"/>
                <w:szCs w:val="20"/>
              </w:rPr>
            </w:pPr>
            <w:r w:rsidRPr="00BA531E">
              <w:rPr>
                <w:sz w:val="20"/>
                <w:szCs w:val="20"/>
              </w:rPr>
              <w:t>Semana 3 Mes 7</w:t>
            </w:r>
          </w:p>
        </w:tc>
      </w:tr>
      <w:tr w:rsidR="00DD238A" w:rsidRPr="00BA531E" w14:paraId="53821C6F" w14:textId="77777777" w:rsidTr="00BA531E">
        <w:tc>
          <w:tcPr>
            <w:tcW w:w="343" w:type="pct"/>
            <w:vAlign w:val="center"/>
          </w:tcPr>
          <w:p w14:paraId="547F468D" w14:textId="41F42948" w:rsidR="00DD238A" w:rsidRPr="00BA531E" w:rsidRDefault="007C6E57" w:rsidP="00BA531E">
            <w:pPr>
              <w:jc w:val="center"/>
              <w:rPr>
                <w:sz w:val="20"/>
                <w:szCs w:val="20"/>
              </w:rPr>
            </w:pPr>
            <w:r w:rsidRPr="00BA531E">
              <w:rPr>
                <w:sz w:val="20"/>
                <w:szCs w:val="20"/>
              </w:rPr>
              <w:t>4</w:t>
            </w:r>
          </w:p>
        </w:tc>
        <w:tc>
          <w:tcPr>
            <w:tcW w:w="2194" w:type="pct"/>
            <w:vAlign w:val="center"/>
          </w:tcPr>
          <w:p w14:paraId="31C28204" w14:textId="1C452239" w:rsidR="00DD238A" w:rsidRPr="00BA531E" w:rsidRDefault="007C6E57" w:rsidP="009B6EC3">
            <w:pPr>
              <w:jc w:val="both"/>
              <w:rPr>
                <w:sz w:val="20"/>
                <w:szCs w:val="20"/>
              </w:rPr>
            </w:pPr>
            <w:r w:rsidRPr="00BA531E">
              <w:rPr>
                <w:sz w:val="20"/>
                <w:szCs w:val="20"/>
              </w:rPr>
              <w:t>Ejecutar acciones de remediación a las vulnerabilidades detectadas.</w:t>
            </w:r>
          </w:p>
        </w:tc>
        <w:tc>
          <w:tcPr>
            <w:tcW w:w="1539" w:type="pct"/>
            <w:vAlign w:val="center"/>
          </w:tcPr>
          <w:p w14:paraId="0E02916C" w14:textId="72399BAD" w:rsidR="00DD238A" w:rsidRPr="00BA531E" w:rsidRDefault="00F223C6" w:rsidP="009B6EC3">
            <w:pPr>
              <w:jc w:val="both"/>
              <w:rPr>
                <w:sz w:val="20"/>
                <w:szCs w:val="20"/>
              </w:rPr>
            </w:pPr>
            <w:r w:rsidRPr="00BA531E">
              <w:rPr>
                <w:sz w:val="20"/>
                <w:szCs w:val="20"/>
              </w:rPr>
              <w:t>Administradores de los sistemas de información.</w:t>
            </w:r>
          </w:p>
        </w:tc>
        <w:tc>
          <w:tcPr>
            <w:tcW w:w="924" w:type="pct"/>
            <w:vAlign w:val="center"/>
          </w:tcPr>
          <w:p w14:paraId="13919808" w14:textId="57A1F932" w:rsidR="00DD238A" w:rsidRPr="00BA531E" w:rsidRDefault="00260EF5" w:rsidP="00BA531E">
            <w:pPr>
              <w:jc w:val="center"/>
              <w:rPr>
                <w:sz w:val="20"/>
                <w:szCs w:val="20"/>
              </w:rPr>
            </w:pPr>
            <w:r w:rsidRPr="00BA531E">
              <w:rPr>
                <w:sz w:val="20"/>
                <w:szCs w:val="20"/>
              </w:rPr>
              <w:t>Semana 2 Mes 8</w:t>
            </w:r>
          </w:p>
        </w:tc>
      </w:tr>
      <w:tr w:rsidR="00DD238A" w:rsidRPr="00BA531E" w14:paraId="695B423D" w14:textId="77777777" w:rsidTr="00BA531E">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4189AAA3" w14:textId="4EE0991B" w:rsidR="00DD238A" w:rsidRPr="00BA531E" w:rsidRDefault="007C6E57" w:rsidP="00BA531E">
            <w:pPr>
              <w:jc w:val="center"/>
              <w:rPr>
                <w:sz w:val="20"/>
                <w:szCs w:val="20"/>
              </w:rPr>
            </w:pPr>
            <w:r w:rsidRPr="00BA531E">
              <w:rPr>
                <w:sz w:val="20"/>
                <w:szCs w:val="20"/>
              </w:rPr>
              <w:t>5</w:t>
            </w:r>
          </w:p>
        </w:tc>
        <w:tc>
          <w:tcPr>
            <w:tcW w:w="2194" w:type="pct"/>
            <w:vAlign w:val="center"/>
          </w:tcPr>
          <w:p w14:paraId="596400A9" w14:textId="356F512F" w:rsidR="00DD238A" w:rsidRPr="00BA531E" w:rsidRDefault="007C6E57" w:rsidP="009B6EC3">
            <w:pPr>
              <w:jc w:val="both"/>
              <w:rPr>
                <w:sz w:val="20"/>
                <w:szCs w:val="20"/>
              </w:rPr>
            </w:pPr>
            <w:r w:rsidRPr="00BA531E">
              <w:rPr>
                <w:sz w:val="20"/>
                <w:szCs w:val="20"/>
              </w:rPr>
              <w:t>Ejecutar pruebas de re-test para verificar que efectivamente se hayan cerrado las vulnerabilidades.</w:t>
            </w:r>
          </w:p>
        </w:tc>
        <w:tc>
          <w:tcPr>
            <w:tcW w:w="1539" w:type="pct"/>
            <w:vAlign w:val="center"/>
          </w:tcPr>
          <w:p w14:paraId="6C7A3E3D" w14:textId="5E8233DE" w:rsidR="00DD238A" w:rsidRPr="00BA531E" w:rsidRDefault="00A30361" w:rsidP="009B6EC3">
            <w:pPr>
              <w:jc w:val="both"/>
              <w:rPr>
                <w:sz w:val="20"/>
                <w:szCs w:val="20"/>
              </w:rPr>
            </w:pPr>
            <w:r w:rsidRPr="00BA531E">
              <w:rPr>
                <w:sz w:val="20"/>
                <w:szCs w:val="20"/>
              </w:rPr>
              <w:t>Hacker ético.</w:t>
            </w:r>
          </w:p>
        </w:tc>
        <w:tc>
          <w:tcPr>
            <w:tcW w:w="924" w:type="pct"/>
            <w:vAlign w:val="center"/>
          </w:tcPr>
          <w:p w14:paraId="28B2AB1D" w14:textId="0AE373C2" w:rsidR="00DD238A" w:rsidRPr="00BA531E" w:rsidRDefault="00260EF5" w:rsidP="00BA531E">
            <w:pPr>
              <w:jc w:val="center"/>
              <w:rPr>
                <w:sz w:val="20"/>
                <w:szCs w:val="20"/>
              </w:rPr>
            </w:pPr>
            <w:r w:rsidRPr="00BA531E">
              <w:rPr>
                <w:sz w:val="20"/>
                <w:szCs w:val="20"/>
              </w:rPr>
              <w:t>Semana 2 Mes 11</w:t>
            </w:r>
          </w:p>
        </w:tc>
      </w:tr>
    </w:tbl>
    <w:p w14:paraId="066F0147" w14:textId="5BB2C6D1" w:rsidR="00DD238A" w:rsidRDefault="009B4A9A" w:rsidP="006E3616">
      <w:pPr>
        <w:jc w:val="center"/>
        <w:rPr>
          <w:i/>
          <w:iCs/>
          <w:sz w:val="18"/>
          <w:szCs w:val="18"/>
        </w:rPr>
      </w:pPr>
      <w:r>
        <w:rPr>
          <w:i/>
          <w:sz w:val="18"/>
          <w:szCs w:val="18"/>
        </w:rPr>
        <w:t xml:space="preserve">Fuente: Grupo </w:t>
      </w:r>
      <w:r w:rsidR="00D33D4E">
        <w:rPr>
          <w:i/>
          <w:sz w:val="18"/>
          <w:szCs w:val="18"/>
        </w:rPr>
        <w:t>TICS</w:t>
      </w:r>
    </w:p>
    <w:p w14:paraId="0A7DB230" w14:textId="77777777" w:rsidR="00651982" w:rsidRDefault="00651982" w:rsidP="006E3616">
      <w:pPr>
        <w:jc w:val="center"/>
        <w:rPr>
          <w:i/>
          <w:iCs/>
          <w:sz w:val="18"/>
          <w:szCs w:val="18"/>
        </w:rPr>
      </w:pPr>
    </w:p>
    <w:p w14:paraId="75201D1B" w14:textId="529E4E8F" w:rsidR="00331A76" w:rsidRPr="00826993" w:rsidRDefault="00331A76" w:rsidP="00621AFF">
      <w:pPr>
        <w:pStyle w:val="Ttulo3"/>
      </w:pPr>
      <w:bookmarkStart w:id="36" w:name="_Toc90542752"/>
      <w:r w:rsidRPr="00826993">
        <w:t>Plan de Auditorías de Seguridad de la Información</w:t>
      </w:r>
      <w:bookmarkEnd w:id="36"/>
    </w:p>
    <w:p w14:paraId="062ADD7C" w14:textId="18EEE875" w:rsidR="00387F63" w:rsidRDefault="62C0129E" w:rsidP="00A3679D">
      <w:pPr>
        <w:ind w:left="360"/>
        <w:jc w:val="both"/>
      </w:pPr>
      <w:r>
        <w:t xml:space="preserve">Para el SGSI se requiere realizar auditorías de seguridad </w:t>
      </w:r>
      <w:r w:rsidR="1E764812">
        <w:t>para evidenciar el seguimiento y gestión del sistema</w:t>
      </w:r>
      <w:r w:rsidR="63D20609">
        <w:t>, para ello se debe tener en cuenta lo siguiente:</w:t>
      </w:r>
      <w:r w:rsidR="1E764812">
        <w:t xml:space="preserve"> </w:t>
      </w:r>
    </w:p>
    <w:p w14:paraId="7BEA1D3C" w14:textId="77777777" w:rsidR="00387F63" w:rsidRDefault="00387F63" w:rsidP="00A3679D">
      <w:pPr>
        <w:ind w:left="360"/>
        <w:jc w:val="both"/>
      </w:pPr>
    </w:p>
    <w:p w14:paraId="78C755E3" w14:textId="0C73D746" w:rsidR="00387F63" w:rsidRDefault="00387F63" w:rsidP="00A3679D">
      <w:pPr>
        <w:ind w:left="360"/>
        <w:jc w:val="both"/>
      </w:pPr>
      <w:r w:rsidRPr="00E81840">
        <w:rPr>
          <w:b/>
          <w:bCs/>
        </w:rPr>
        <w:t>Objetivo de la auditoría:</w:t>
      </w:r>
      <w:r w:rsidR="00A435CA">
        <w:t xml:space="preserve"> </w:t>
      </w:r>
      <w:r w:rsidR="00BE2B09">
        <w:t xml:space="preserve">Revisar el funcionamiento y mantenimiento del Sistema de Gestión de Seguridad de la Información del </w:t>
      </w:r>
      <w:r w:rsidR="003045E6">
        <w:t>MINENERGÍA</w:t>
      </w:r>
      <w:r w:rsidR="00E81840">
        <w:t>.</w:t>
      </w:r>
    </w:p>
    <w:p w14:paraId="11102761" w14:textId="7D2F543A" w:rsidR="00387F63" w:rsidRDefault="00387F63" w:rsidP="00A3679D">
      <w:pPr>
        <w:ind w:left="360"/>
        <w:jc w:val="both"/>
      </w:pPr>
    </w:p>
    <w:p w14:paraId="1BBF2AC9" w14:textId="7AADDD4D" w:rsidR="00387F63" w:rsidRDefault="00387F63" w:rsidP="00A3679D">
      <w:pPr>
        <w:ind w:left="360"/>
        <w:jc w:val="both"/>
      </w:pPr>
      <w:r w:rsidRPr="001E66C0">
        <w:rPr>
          <w:b/>
          <w:bCs/>
        </w:rPr>
        <w:t>Alcance de la auditoría:</w:t>
      </w:r>
      <w:r w:rsidR="00A435CA">
        <w:t xml:space="preserve"> </w:t>
      </w:r>
      <w:r w:rsidR="00E81840">
        <w:t xml:space="preserve">El alcance de la auditoría abarca a todo el </w:t>
      </w:r>
      <w:r w:rsidR="00FA0B74" w:rsidRPr="00FA0B74">
        <w:t xml:space="preserve">MINENERGÍA </w:t>
      </w:r>
      <w:r w:rsidR="00E81840">
        <w:t>y sus procesos, teniendo como base de revisión la norma ISO 27001:2013 y el Modelo de Seguridad y Privacidad de MINTIC.</w:t>
      </w:r>
      <w:r w:rsidR="00666DA3">
        <w:t xml:space="preserve"> </w:t>
      </w:r>
      <w:r w:rsidR="00CA6E55">
        <w:t>Los procesos por auditar</w:t>
      </w:r>
      <w:r w:rsidR="00666DA3">
        <w:t xml:space="preserve"> son:</w:t>
      </w:r>
    </w:p>
    <w:p w14:paraId="27AE51D4" w14:textId="6585EE8E" w:rsidR="00666DA3" w:rsidRDefault="00666DA3" w:rsidP="00A3679D">
      <w:pPr>
        <w:ind w:left="360"/>
        <w:jc w:val="both"/>
      </w:pPr>
    </w:p>
    <w:p w14:paraId="5E1DB4CC" w14:textId="00DADE32" w:rsidR="00666DA3" w:rsidRDefault="00666DA3" w:rsidP="0047096E">
      <w:pPr>
        <w:pStyle w:val="Prrafodelista"/>
        <w:numPr>
          <w:ilvl w:val="0"/>
          <w:numId w:val="8"/>
        </w:numPr>
        <w:ind w:left="360" w:hanging="180"/>
        <w:jc w:val="both"/>
      </w:pPr>
      <w:r>
        <w:t xml:space="preserve">Direccionamiento </w:t>
      </w:r>
      <w:r w:rsidR="00CA6E55">
        <w:t>estratégico y control internacional</w:t>
      </w:r>
      <w:r>
        <w:t>.</w:t>
      </w:r>
    </w:p>
    <w:p w14:paraId="0E509AAC" w14:textId="678ADADC" w:rsidR="00666DA3" w:rsidRDefault="00CA6E55" w:rsidP="0047096E">
      <w:pPr>
        <w:pStyle w:val="Prrafodelista"/>
        <w:numPr>
          <w:ilvl w:val="0"/>
          <w:numId w:val="8"/>
        </w:numPr>
        <w:ind w:left="360" w:hanging="180"/>
        <w:jc w:val="both"/>
      </w:pPr>
      <w:r>
        <w:t>Gestión internacional.</w:t>
      </w:r>
    </w:p>
    <w:p w14:paraId="54FB1AB0" w14:textId="3878DBF4" w:rsidR="00CA6E55" w:rsidRDefault="00CA6E55" w:rsidP="0047096E">
      <w:pPr>
        <w:pStyle w:val="Prrafodelista"/>
        <w:numPr>
          <w:ilvl w:val="0"/>
          <w:numId w:val="8"/>
        </w:numPr>
        <w:ind w:left="360" w:hanging="180"/>
        <w:jc w:val="both"/>
      </w:pPr>
      <w:r>
        <w:lastRenderedPageBreak/>
        <w:t>Administración del sistema integrado de gestión.</w:t>
      </w:r>
    </w:p>
    <w:p w14:paraId="0F9AF403" w14:textId="7AEC9DA9" w:rsidR="00CA6E55" w:rsidRDefault="00CA6E55" w:rsidP="0047096E">
      <w:pPr>
        <w:pStyle w:val="Prrafodelista"/>
        <w:numPr>
          <w:ilvl w:val="0"/>
          <w:numId w:val="8"/>
        </w:numPr>
        <w:ind w:left="360" w:hanging="180"/>
        <w:jc w:val="both"/>
      </w:pPr>
      <w:r>
        <w:t>Comunicación institucional.</w:t>
      </w:r>
    </w:p>
    <w:p w14:paraId="62696536" w14:textId="1A103911" w:rsidR="00CA6E55" w:rsidRDefault="00CA6E55" w:rsidP="0047096E">
      <w:pPr>
        <w:pStyle w:val="Prrafodelista"/>
        <w:numPr>
          <w:ilvl w:val="0"/>
          <w:numId w:val="8"/>
        </w:numPr>
        <w:ind w:left="360" w:hanging="180"/>
        <w:jc w:val="both"/>
      </w:pPr>
      <w:r>
        <w:t>Formulación y adopción de planes, programas, reglamentos y lineamientos sectoriales.</w:t>
      </w:r>
    </w:p>
    <w:p w14:paraId="7B6A0E46" w14:textId="52DE3F0B" w:rsidR="00CA6E55" w:rsidRDefault="00CA6E55" w:rsidP="0047096E">
      <w:pPr>
        <w:pStyle w:val="Prrafodelista"/>
        <w:numPr>
          <w:ilvl w:val="0"/>
          <w:numId w:val="8"/>
        </w:numPr>
        <w:ind w:left="360" w:hanging="180"/>
        <w:jc w:val="both"/>
      </w:pPr>
      <w:r>
        <w:t>Ejecución de políticas, proyectos y reglamentación sectorial.</w:t>
      </w:r>
    </w:p>
    <w:p w14:paraId="33256383" w14:textId="4BC134DD" w:rsidR="00CA6E55" w:rsidRDefault="00FF300B" w:rsidP="0047096E">
      <w:pPr>
        <w:pStyle w:val="Prrafodelista"/>
        <w:numPr>
          <w:ilvl w:val="0"/>
          <w:numId w:val="8"/>
        </w:numPr>
        <w:ind w:left="360" w:hanging="180"/>
        <w:jc w:val="both"/>
      </w:pPr>
      <w:r>
        <w:t>Seguimiento, vigilancia y control a políticas, planes, programas, proyectos y reglamentación sectorial.</w:t>
      </w:r>
    </w:p>
    <w:p w14:paraId="4E15D575" w14:textId="3EBEA359" w:rsidR="00FF300B" w:rsidRDefault="00FF300B" w:rsidP="0047096E">
      <w:pPr>
        <w:pStyle w:val="Prrafodelista"/>
        <w:numPr>
          <w:ilvl w:val="0"/>
          <w:numId w:val="8"/>
        </w:numPr>
        <w:ind w:left="360" w:hanging="180"/>
        <w:jc w:val="both"/>
      </w:pPr>
      <w:r>
        <w:t>Gestión de talento humano.</w:t>
      </w:r>
    </w:p>
    <w:p w14:paraId="328D6F57" w14:textId="7C633742" w:rsidR="00FF300B" w:rsidRDefault="00FF300B" w:rsidP="0047096E">
      <w:pPr>
        <w:pStyle w:val="Prrafodelista"/>
        <w:numPr>
          <w:ilvl w:val="0"/>
          <w:numId w:val="8"/>
        </w:numPr>
        <w:ind w:left="360" w:hanging="180"/>
        <w:jc w:val="both"/>
      </w:pPr>
      <w:r>
        <w:t>Gestión documental.</w:t>
      </w:r>
    </w:p>
    <w:p w14:paraId="054BE10E" w14:textId="11B3B3F3" w:rsidR="00FF300B" w:rsidRDefault="00FF300B" w:rsidP="0047096E">
      <w:pPr>
        <w:pStyle w:val="Prrafodelista"/>
        <w:numPr>
          <w:ilvl w:val="0"/>
          <w:numId w:val="8"/>
        </w:numPr>
        <w:ind w:left="360" w:hanging="180"/>
        <w:jc w:val="both"/>
      </w:pPr>
      <w:r>
        <w:t>Gestión financiera.</w:t>
      </w:r>
    </w:p>
    <w:p w14:paraId="360B1ADD" w14:textId="23BCCA74" w:rsidR="00FF300B" w:rsidRDefault="00FF300B" w:rsidP="0047096E">
      <w:pPr>
        <w:pStyle w:val="Prrafodelista"/>
        <w:numPr>
          <w:ilvl w:val="0"/>
          <w:numId w:val="8"/>
        </w:numPr>
        <w:ind w:left="360" w:hanging="180"/>
        <w:jc w:val="both"/>
      </w:pPr>
      <w:r>
        <w:t>Gestión tecnológica, de información y comunicación.</w:t>
      </w:r>
    </w:p>
    <w:p w14:paraId="1CAF7D04" w14:textId="3382D138" w:rsidR="00FF300B" w:rsidRDefault="00FF300B" w:rsidP="0047096E">
      <w:pPr>
        <w:pStyle w:val="Prrafodelista"/>
        <w:numPr>
          <w:ilvl w:val="0"/>
          <w:numId w:val="8"/>
        </w:numPr>
        <w:ind w:left="360" w:hanging="180"/>
        <w:jc w:val="both"/>
      </w:pPr>
      <w:r>
        <w:t>Gestión de recursos físicos.</w:t>
      </w:r>
    </w:p>
    <w:p w14:paraId="3CA1239E" w14:textId="1CC728D2" w:rsidR="00FF300B" w:rsidRDefault="00FF300B" w:rsidP="0047096E">
      <w:pPr>
        <w:pStyle w:val="Prrafodelista"/>
        <w:numPr>
          <w:ilvl w:val="0"/>
          <w:numId w:val="8"/>
        </w:numPr>
        <w:ind w:left="360" w:hanging="180"/>
        <w:jc w:val="both"/>
      </w:pPr>
      <w:r>
        <w:t>Gestión jurídica.</w:t>
      </w:r>
    </w:p>
    <w:p w14:paraId="1F75B4F7" w14:textId="1ECD4BB1" w:rsidR="00FF300B" w:rsidRDefault="00FF300B" w:rsidP="0047096E">
      <w:pPr>
        <w:pStyle w:val="Prrafodelista"/>
        <w:numPr>
          <w:ilvl w:val="0"/>
          <w:numId w:val="8"/>
        </w:numPr>
        <w:ind w:left="360" w:hanging="180"/>
        <w:jc w:val="both"/>
      </w:pPr>
      <w:r>
        <w:t>Auditoría y evaluación.</w:t>
      </w:r>
    </w:p>
    <w:p w14:paraId="44DD7B53" w14:textId="2F7C3772" w:rsidR="00FF300B" w:rsidRDefault="00FF300B" w:rsidP="0047096E">
      <w:pPr>
        <w:pStyle w:val="Prrafodelista"/>
        <w:numPr>
          <w:ilvl w:val="0"/>
          <w:numId w:val="8"/>
        </w:numPr>
        <w:ind w:left="360" w:hanging="180"/>
        <w:jc w:val="both"/>
      </w:pPr>
      <w:r>
        <w:t>Control interno disciplinario.</w:t>
      </w:r>
    </w:p>
    <w:p w14:paraId="4B67CE61" w14:textId="532FE5A8" w:rsidR="00FF300B" w:rsidRDefault="00FF300B" w:rsidP="0047096E">
      <w:pPr>
        <w:pStyle w:val="Prrafodelista"/>
        <w:numPr>
          <w:ilvl w:val="0"/>
          <w:numId w:val="8"/>
        </w:numPr>
        <w:ind w:left="360" w:hanging="180"/>
        <w:jc w:val="both"/>
      </w:pPr>
      <w:r>
        <w:t>Servicio al ciudadano.</w:t>
      </w:r>
    </w:p>
    <w:p w14:paraId="6507F53D" w14:textId="7D581480" w:rsidR="00387F63" w:rsidRDefault="00387F63" w:rsidP="00A3679D">
      <w:pPr>
        <w:ind w:left="360"/>
        <w:jc w:val="both"/>
      </w:pPr>
    </w:p>
    <w:p w14:paraId="37176F8E" w14:textId="2ADEF961" w:rsidR="00387F63" w:rsidRDefault="00387F63" w:rsidP="00A3679D">
      <w:pPr>
        <w:ind w:left="360"/>
        <w:jc w:val="both"/>
      </w:pPr>
      <w:r w:rsidRPr="001E66C0">
        <w:rPr>
          <w:b/>
          <w:bCs/>
        </w:rPr>
        <w:t>Criterios de auditoría:</w:t>
      </w:r>
      <w:r w:rsidR="00A435CA">
        <w:t xml:space="preserve"> </w:t>
      </w:r>
      <w:r w:rsidR="001E66C0">
        <w:t>Normatividad vigente que aplique a la fecha, así mismo las Políticas, Procedimientos, Instructivos, Planes, Mapas de Riesgos de Seguridad de la Información, Informe de Revisión por la Dirección y el Plan de Seguridad de la información.</w:t>
      </w:r>
    </w:p>
    <w:p w14:paraId="5E16F3C5" w14:textId="3192BF82" w:rsidR="00387F63" w:rsidRDefault="00387F63" w:rsidP="00A3679D">
      <w:pPr>
        <w:ind w:left="360"/>
        <w:jc w:val="both"/>
      </w:pPr>
    </w:p>
    <w:p w14:paraId="040EA5CB" w14:textId="5F707863" w:rsidR="00A3679D" w:rsidRDefault="00A3679D" w:rsidP="00A3679D">
      <w:pPr>
        <w:ind w:left="360"/>
        <w:jc w:val="both"/>
      </w:pPr>
      <w:r>
        <w:t xml:space="preserve">Las actividades a tener en cuenta para las auditorías de seguridad se pueden consultar en la </w:t>
      </w:r>
      <w:r>
        <w:fldChar w:fldCharType="begin"/>
      </w:r>
      <w:r>
        <w:instrText xml:space="preserve"> REF _Ref90033481 \h </w:instrText>
      </w:r>
      <w:r>
        <w:fldChar w:fldCharType="separate"/>
      </w:r>
      <w:r w:rsidRPr="00DC00D5">
        <w:rPr>
          <w:rFonts w:eastAsia="Times New Roman"/>
          <w:b/>
          <w:bCs/>
          <w:szCs w:val="20"/>
          <w:lang w:val="es-AR" w:eastAsia="es-AR"/>
        </w:rPr>
        <w:t xml:space="preserve">Tabla </w:t>
      </w:r>
      <w:r>
        <w:rPr>
          <w:rFonts w:eastAsia="Times New Roman"/>
          <w:b/>
          <w:bCs/>
          <w:i/>
          <w:iCs/>
          <w:noProof/>
          <w:szCs w:val="20"/>
          <w:lang w:val="es-AR" w:eastAsia="es-AR"/>
        </w:rPr>
        <w:t>9</w:t>
      </w:r>
      <w:r>
        <w:fldChar w:fldCharType="end"/>
      </w:r>
      <w:r>
        <w:t>.</w:t>
      </w:r>
    </w:p>
    <w:p w14:paraId="03E12CD7" w14:textId="7081F67D" w:rsidR="00011A13" w:rsidRDefault="00011A13" w:rsidP="00ED6692">
      <w:pPr>
        <w:jc w:val="both"/>
      </w:pPr>
    </w:p>
    <w:p w14:paraId="697D44BD" w14:textId="71DAE3F6" w:rsidR="006E3616" w:rsidRPr="00DC00D5" w:rsidRDefault="00B62E4B" w:rsidP="00B62E4B">
      <w:pPr>
        <w:pStyle w:val="Descripcin"/>
        <w:keepNext/>
        <w:spacing w:line="480" w:lineRule="auto"/>
        <w:jc w:val="left"/>
        <w:rPr>
          <w:rFonts w:ascii="Arial" w:hAnsi="Arial" w:cs="Arial"/>
          <w:szCs w:val="20"/>
        </w:rPr>
      </w:pPr>
      <w:bookmarkStart w:id="37" w:name="_Ref90033481"/>
      <w:bookmarkStart w:id="38" w:name="_Toc90500622"/>
      <w:r w:rsidRPr="00DC00D5">
        <w:rPr>
          <w:rFonts w:ascii="Arial" w:eastAsia="Times New Roman" w:hAnsi="Arial" w:cs="Arial"/>
          <w:b/>
          <w:bCs/>
          <w:i w:val="0"/>
          <w:iCs w:val="0"/>
          <w:szCs w:val="20"/>
          <w:lang w:val="es-AR" w:eastAsia="es-AR"/>
        </w:rPr>
        <w:t xml:space="preserve">Tabla </w:t>
      </w:r>
      <w:r w:rsidRPr="00DC00D5">
        <w:rPr>
          <w:rFonts w:ascii="Arial" w:eastAsia="Times New Roman" w:hAnsi="Arial" w:cs="Arial"/>
          <w:b/>
          <w:bCs/>
          <w:i w:val="0"/>
          <w:iCs w:val="0"/>
          <w:szCs w:val="20"/>
          <w:lang w:val="es-AR" w:eastAsia="es-AR"/>
        </w:rPr>
        <w:fldChar w:fldCharType="begin"/>
      </w:r>
      <w:r w:rsidRPr="00DC00D5">
        <w:rPr>
          <w:rFonts w:ascii="Arial" w:eastAsia="Times New Roman" w:hAnsi="Arial" w:cs="Arial"/>
          <w:b/>
          <w:bCs/>
          <w:i w:val="0"/>
          <w:iCs w:val="0"/>
          <w:szCs w:val="20"/>
          <w:lang w:val="es-AR" w:eastAsia="es-AR"/>
        </w:rPr>
        <w:instrText xml:space="preserve"> SEQ Tabla \* ARABIC </w:instrText>
      </w:r>
      <w:r w:rsidRPr="00DC00D5">
        <w:rPr>
          <w:rFonts w:ascii="Arial" w:eastAsia="Times New Roman" w:hAnsi="Arial" w:cs="Arial"/>
          <w:b/>
          <w:bCs/>
          <w:i w:val="0"/>
          <w:iCs w:val="0"/>
          <w:szCs w:val="20"/>
          <w:lang w:val="es-AR" w:eastAsia="es-AR"/>
        </w:rPr>
        <w:fldChar w:fldCharType="separate"/>
      </w:r>
      <w:r w:rsidR="00744103">
        <w:rPr>
          <w:rFonts w:ascii="Arial" w:eastAsia="Times New Roman" w:hAnsi="Arial" w:cs="Arial"/>
          <w:b/>
          <w:bCs/>
          <w:i w:val="0"/>
          <w:iCs w:val="0"/>
          <w:noProof/>
          <w:szCs w:val="20"/>
          <w:lang w:val="es-AR" w:eastAsia="es-AR"/>
        </w:rPr>
        <w:t>9</w:t>
      </w:r>
      <w:r w:rsidRPr="00DC00D5">
        <w:rPr>
          <w:rFonts w:ascii="Arial" w:eastAsia="Times New Roman" w:hAnsi="Arial" w:cs="Arial"/>
          <w:b/>
          <w:bCs/>
          <w:i w:val="0"/>
          <w:iCs w:val="0"/>
          <w:szCs w:val="20"/>
          <w:lang w:val="es-AR" w:eastAsia="es-AR"/>
        </w:rPr>
        <w:fldChar w:fldCharType="end"/>
      </w:r>
      <w:bookmarkEnd w:id="37"/>
      <w:r w:rsidR="000B58E9">
        <w:rPr>
          <w:rFonts w:ascii="Arial" w:hAnsi="Arial" w:cs="Arial"/>
          <w:szCs w:val="20"/>
        </w:rPr>
        <w:t xml:space="preserve"> </w:t>
      </w:r>
      <w:r w:rsidR="000B58E9">
        <w:rPr>
          <w:rFonts w:ascii="Arial" w:hAnsi="Arial" w:cs="Arial"/>
          <w:szCs w:val="20"/>
        </w:rPr>
        <w:br/>
        <w:t>Plan de Auditorias de Seguridad de la I</w:t>
      </w:r>
      <w:r w:rsidRPr="00DC00D5">
        <w:rPr>
          <w:rFonts w:ascii="Arial" w:hAnsi="Arial" w:cs="Arial"/>
          <w:szCs w:val="20"/>
        </w:rPr>
        <w:t>nformación</w:t>
      </w:r>
      <w:bookmarkEnd w:id="38"/>
    </w:p>
    <w:tbl>
      <w:tblPr>
        <w:tblStyle w:val="Tabladecuadrcula4-nfasis1"/>
        <w:tblW w:w="9351" w:type="dxa"/>
        <w:tblLook w:val="0420" w:firstRow="1" w:lastRow="0" w:firstColumn="0" w:lastColumn="0" w:noHBand="0" w:noVBand="1"/>
      </w:tblPr>
      <w:tblGrid>
        <w:gridCol w:w="632"/>
        <w:gridCol w:w="4041"/>
        <w:gridCol w:w="2835"/>
        <w:gridCol w:w="1843"/>
      </w:tblGrid>
      <w:tr w:rsidR="004A15C6" w:rsidRPr="00C45CFD" w14:paraId="0F8FAFD6" w14:textId="77777777" w:rsidTr="00E534BD">
        <w:trPr>
          <w:cnfStyle w:val="100000000000" w:firstRow="1" w:lastRow="0" w:firstColumn="0" w:lastColumn="0" w:oddVBand="0" w:evenVBand="0" w:oddHBand="0" w:evenHBand="0" w:firstRowFirstColumn="0" w:firstRowLastColumn="0" w:lastRowFirstColumn="0" w:lastRowLastColumn="0"/>
          <w:tblHeader/>
        </w:trPr>
        <w:tc>
          <w:tcPr>
            <w:tcW w:w="632" w:type="dxa"/>
            <w:shd w:val="clear" w:color="auto" w:fill="323E4F" w:themeFill="text2" w:themeFillShade="BF"/>
          </w:tcPr>
          <w:p w14:paraId="3EEDC314" w14:textId="75208452" w:rsidR="004A15C6" w:rsidRPr="00C45CFD" w:rsidRDefault="00C45CFD" w:rsidP="004A15C6">
            <w:pPr>
              <w:jc w:val="center"/>
              <w:rPr>
                <w:sz w:val="18"/>
                <w:szCs w:val="20"/>
              </w:rPr>
            </w:pPr>
            <w:r w:rsidRPr="00C45CFD">
              <w:rPr>
                <w:sz w:val="18"/>
                <w:szCs w:val="20"/>
              </w:rPr>
              <w:t>NO</w:t>
            </w:r>
          </w:p>
        </w:tc>
        <w:tc>
          <w:tcPr>
            <w:tcW w:w="4041" w:type="dxa"/>
            <w:shd w:val="clear" w:color="auto" w:fill="323E4F" w:themeFill="text2" w:themeFillShade="BF"/>
          </w:tcPr>
          <w:p w14:paraId="4261A2B1" w14:textId="249F1434" w:rsidR="004A15C6" w:rsidRPr="00C45CFD" w:rsidRDefault="00C45CFD" w:rsidP="004A15C6">
            <w:pPr>
              <w:jc w:val="center"/>
              <w:rPr>
                <w:sz w:val="18"/>
                <w:szCs w:val="20"/>
              </w:rPr>
            </w:pPr>
            <w:r w:rsidRPr="00C45CFD">
              <w:rPr>
                <w:sz w:val="18"/>
                <w:szCs w:val="20"/>
              </w:rPr>
              <w:t>ACTIVIDADES</w:t>
            </w:r>
          </w:p>
        </w:tc>
        <w:tc>
          <w:tcPr>
            <w:tcW w:w="2835" w:type="dxa"/>
            <w:shd w:val="clear" w:color="auto" w:fill="323E4F" w:themeFill="text2" w:themeFillShade="BF"/>
          </w:tcPr>
          <w:p w14:paraId="36AB44A1" w14:textId="1C66D0C0" w:rsidR="004A15C6" w:rsidRPr="00C45CFD" w:rsidRDefault="00C45CFD" w:rsidP="004A15C6">
            <w:pPr>
              <w:jc w:val="center"/>
              <w:rPr>
                <w:sz w:val="18"/>
                <w:szCs w:val="20"/>
              </w:rPr>
            </w:pPr>
            <w:r w:rsidRPr="00C45CFD">
              <w:rPr>
                <w:sz w:val="18"/>
                <w:szCs w:val="20"/>
              </w:rPr>
              <w:t>RESPONSABLE</w:t>
            </w:r>
          </w:p>
        </w:tc>
        <w:tc>
          <w:tcPr>
            <w:tcW w:w="1843" w:type="dxa"/>
            <w:shd w:val="clear" w:color="auto" w:fill="323E4F" w:themeFill="text2" w:themeFillShade="BF"/>
          </w:tcPr>
          <w:p w14:paraId="6374B6A4" w14:textId="0A0BD234" w:rsidR="004A15C6" w:rsidRPr="00C45CFD" w:rsidRDefault="00C45CFD" w:rsidP="00DC00D5">
            <w:pPr>
              <w:jc w:val="center"/>
              <w:rPr>
                <w:b w:val="0"/>
                <w:bCs w:val="0"/>
                <w:sz w:val="18"/>
                <w:szCs w:val="20"/>
              </w:rPr>
            </w:pPr>
            <w:r w:rsidRPr="00C45CFD">
              <w:rPr>
                <w:sz w:val="18"/>
                <w:szCs w:val="20"/>
              </w:rPr>
              <w:t>FECHA</w:t>
            </w:r>
          </w:p>
        </w:tc>
      </w:tr>
      <w:tr w:rsidR="00C8208F" w:rsidRPr="00C45CFD" w14:paraId="59F895BC" w14:textId="77777777" w:rsidTr="00E534B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623D4877" w14:textId="076C452B" w:rsidR="00C8208F" w:rsidRPr="00C45CFD" w:rsidRDefault="00C8208F" w:rsidP="00C45CFD">
            <w:pPr>
              <w:jc w:val="center"/>
              <w:rPr>
                <w:sz w:val="20"/>
                <w:szCs w:val="20"/>
              </w:rPr>
            </w:pPr>
            <w:r w:rsidRPr="00C45CFD">
              <w:rPr>
                <w:sz w:val="20"/>
                <w:szCs w:val="20"/>
              </w:rPr>
              <w:t>1</w:t>
            </w:r>
          </w:p>
        </w:tc>
        <w:tc>
          <w:tcPr>
            <w:tcW w:w="4041" w:type="dxa"/>
            <w:vAlign w:val="center"/>
          </w:tcPr>
          <w:p w14:paraId="6411F723" w14:textId="0E9968B2" w:rsidR="00C8208F" w:rsidRPr="00C45CFD" w:rsidRDefault="00C8208F" w:rsidP="00C45CFD">
            <w:pPr>
              <w:jc w:val="both"/>
              <w:rPr>
                <w:sz w:val="20"/>
                <w:szCs w:val="20"/>
              </w:rPr>
            </w:pPr>
            <w:r w:rsidRPr="00C45CFD">
              <w:rPr>
                <w:sz w:val="20"/>
                <w:szCs w:val="20"/>
              </w:rPr>
              <w:t>Establecimiento del perfil del equipo auditor.</w:t>
            </w:r>
          </w:p>
        </w:tc>
        <w:tc>
          <w:tcPr>
            <w:tcW w:w="2835" w:type="dxa"/>
            <w:vAlign w:val="center"/>
          </w:tcPr>
          <w:p w14:paraId="2042E7DD" w14:textId="6A565944" w:rsidR="00C8208F" w:rsidRPr="00C45CFD" w:rsidRDefault="00C8208F" w:rsidP="00C45CFD">
            <w:pPr>
              <w:jc w:val="both"/>
              <w:rPr>
                <w:sz w:val="20"/>
                <w:szCs w:val="20"/>
              </w:rPr>
            </w:pPr>
            <w:r w:rsidRPr="00C45CFD">
              <w:rPr>
                <w:sz w:val="20"/>
                <w:szCs w:val="20"/>
              </w:rPr>
              <w:t>Oficina de Control Interno</w:t>
            </w:r>
          </w:p>
        </w:tc>
        <w:tc>
          <w:tcPr>
            <w:tcW w:w="1843" w:type="dxa"/>
            <w:vAlign w:val="center"/>
          </w:tcPr>
          <w:p w14:paraId="41C5BD36" w14:textId="435201A2" w:rsidR="00C8208F" w:rsidRPr="00C45CFD" w:rsidRDefault="00260EF5" w:rsidP="00C45CFD">
            <w:pPr>
              <w:jc w:val="center"/>
              <w:rPr>
                <w:sz w:val="20"/>
                <w:szCs w:val="20"/>
              </w:rPr>
            </w:pPr>
            <w:r w:rsidRPr="00C45CFD">
              <w:rPr>
                <w:sz w:val="20"/>
                <w:szCs w:val="20"/>
              </w:rPr>
              <w:t>Semana 3 Mes 11</w:t>
            </w:r>
          </w:p>
        </w:tc>
      </w:tr>
      <w:tr w:rsidR="00C8208F" w:rsidRPr="00C45CFD" w14:paraId="0F855F6A" w14:textId="77777777" w:rsidTr="00E534BD">
        <w:tc>
          <w:tcPr>
            <w:tcW w:w="632" w:type="dxa"/>
            <w:vAlign w:val="center"/>
          </w:tcPr>
          <w:p w14:paraId="16595AB2" w14:textId="5FA63DE3" w:rsidR="00C8208F" w:rsidRPr="00C45CFD" w:rsidRDefault="00C8208F" w:rsidP="00C45CFD">
            <w:pPr>
              <w:jc w:val="center"/>
              <w:rPr>
                <w:sz w:val="20"/>
                <w:szCs w:val="20"/>
              </w:rPr>
            </w:pPr>
            <w:r w:rsidRPr="00C45CFD">
              <w:rPr>
                <w:sz w:val="20"/>
                <w:szCs w:val="20"/>
              </w:rPr>
              <w:t>2</w:t>
            </w:r>
          </w:p>
        </w:tc>
        <w:tc>
          <w:tcPr>
            <w:tcW w:w="4041" w:type="dxa"/>
            <w:vAlign w:val="center"/>
          </w:tcPr>
          <w:p w14:paraId="7CF909BF" w14:textId="2121D395" w:rsidR="00C8208F" w:rsidRPr="00C45CFD" w:rsidRDefault="00C8208F" w:rsidP="00C45CFD">
            <w:pPr>
              <w:jc w:val="both"/>
              <w:rPr>
                <w:sz w:val="20"/>
                <w:szCs w:val="20"/>
              </w:rPr>
            </w:pPr>
            <w:r w:rsidRPr="00C45CFD">
              <w:rPr>
                <w:sz w:val="20"/>
                <w:szCs w:val="20"/>
              </w:rPr>
              <w:t>Definición del grupo auditor.</w:t>
            </w:r>
          </w:p>
        </w:tc>
        <w:tc>
          <w:tcPr>
            <w:tcW w:w="2835" w:type="dxa"/>
            <w:vAlign w:val="center"/>
          </w:tcPr>
          <w:p w14:paraId="78F7CF3B" w14:textId="10377F01" w:rsidR="00C8208F" w:rsidRPr="00C45CFD" w:rsidRDefault="00C8208F" w:rsidP="00C45CFD">
            <w:pPr>
              <w:jc w:val="both"/>
              <w:rPr>
                <w:sz w:val="20"/>
                <w:szCs w:val="20"/>
              </w:rPr>
            </w:pPr>
            <w:r w:rsidRPr="00C45CFD">
              <w:rPr>
                <w:sz w:val="20"/>
                <w:szCs w:val="20"/>
              </w:rPr>
              <w:t>Oficina de Control Interno</w:t>
            </w:r>
          </w:p>
        </w:tc>
        <w:tc>
          <w:tcPr>
            <w:tcW w:w="1843" w:type="dxa"/>
            <w:vAlign w:val="center"/>
          </w:tcPr>
          <w:p w14:paraId="55D60B89" w14:textId="79FFCF7B" w:rsidR="00C8208F" w:rsidRPr="00C45CFD" w:rsidRDefault="00260EF5" w:rsidP="00C45CFD">
            <w:pPr>
              <w:jc w:val="center"/>
              <w:rPr>
                <w:sz w:val="20"/>
                <w:szCs w:val="20"/>
              </w:rPr>
            </w:pPr>
            <w:r w:rsidRPr="00C45CFD">
              <w:rPr>
                <w:sz w:val="20"/>
                <w:szCs w:val="20"/>
              </w:rPr>
              <w:t>Semana 1 Mes 12</w:t>
            </w:r>
          </w:p>
        </w:tc>
      </w:tr>
      <w:tr w:rsidR="00C8208F" w:rsidRPr="00C45CFD" w14:paraId="6E6CC6EC" w14:textId="77777777" w:rsidTr="00E534B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0AAA146B" w14:textId="07A1214F" w:rsidR="00C8208F" w:rsidRPr="00C45CFD" w:rsidRDefault="00C8208F" w:rsidP="00C45CFD">
            <w:pPr>
              <w:jc w:val="center"/>
              <w:rPr>
                <w:sz w:val="20"/>
                <w:szCs w:val="20"/>
              </w:rPr>
            </w:pPr>
            <w:r w:rsidRPr="00C45CFD">
              <w:rPr>
                <w:sz w:val="20"/>
                <w:szCs w:val="20"/>
              </w:rPr>
              <w:t>3</w:t>
            </w:r>
          </w:p>
        </w:tc>
        <w:tc>
          <w:tcPr>
            <w:tcW w:w="4041" w:type="dxa"/>
            <w:vAlign w:val="center"/>
          </w:tcPr>
          <w:p w14:paraId="39DDF51C" w14:textId="21DE15C5" w:rsidR="00C8208F" w:rsidRPr="00C45CFD" w:rsidRDefault="32FB3BCA" w:rsidP="00C45CFD">
            <w:pPr>
              <w:jc w:val="both"/>
              <w:rPr>
                <w:sz w:val="20"/>
                <w:szCs w:val="20"/>
              </w:rPr>
            </w:pPr>
            <w:r w:rsidRPr="78212ECD">
              <w:rPr>
                <w:sz w:val="20"/>
                <w:szCs w:val="20"/>
              </w:rPr>
              <w:t xml:space="preserve">Generar el listado de procesos a auditar con la fecha y hora en la que se realizará la auditoría (Instrumento de evaluación del MSPI de MINTIC, análisis de riesgos, revisión por la dirección, políticas de seguridad, </w:t>
            </w:r>
            <w:r w:rsidRPr="00F43166">
              <w:rPr>
                <w:sz w:val="20"/>
                <w:szCs w:val="20"/>
              </w:rPr>
              <w:t>e</w:t>
            </w:r>
            <w:r w:rsidR="0BAA3A2E" w:rsidRPr="00F43166">
              <w:rPr>
                <w:sz w:val="20"/>
                <w:szCs w:val="20"/>
              </w:rPr>
              <w:t>ntre otros</w:t>
            </w:r>
            <w:r w:rsidRPr="00F43166">
              <w:rPr>
                <w:sz w:val="20"/>
                <w:szCs w:val="20"/>
              </w:rPr>
              <w:t>).</w:t>
            </w:r>
          </w:p>
        </w:tc>
        <w:tc>
          <w:tcPr>
            <w:tcW w:w="2835" w:type="dxa"/>
            <w:vAlign w:val="center"/>
          </w:tcPr>
          <w:p w14:paraId="1310FB68" w14:textId="4E1B61FD" w:rsidR="00C8208F" w:rsidRPr="00C45CFD" w:rsidRDefault="00C8208F" w:rsidP="00C45CFD">
            <w:pPr>
              <w:jc w:val="both"/>
              <w:rPr>
                <w:sz w:val="20"/>
                <w:szCs w:val="20"/>
              </w:rPr>
            </w:pPr>
            <w:r w:rsidRPr="00C45CFD">
              <w:rPr>
                <w:sz w:val="20"/>
                <w:szCs w:val="20"/>
              </w:rPr>
              <w:t>Oficina de Control Interno</w:t>
            </w:r>
          </w:p>
        </w:tc>
        <w:tc>
          <w:tcPr>
            <w:tcW w:w="1843" w:type="dxa"/>
            <w:vAlign w:val="center"/>
          </w:tcPr>
          <w:p w14:paraId="0D897C28" w14:textId="35C16E0E" w:rsidR="00C8208F" w:rsidRPr="00C45CFD" w:rsidRDefault="00260EF5" w:rsidP="00C45CFD">
            <w:pPr>
              <w:jc w:val="center"/>
              <w:rPr>
                <w:sz w:val="20"/>
                <w:szCs w:val="20"/>
              </w:rPr>
            </w:pPr>
            <w:r w:rsidRPr="00C45CFD">
              <w:rPr>
                <w:sz w:val="20"/>
                <w:szCs w:val="20"/>
              </w:rPr>
              <w:t>Semana 3 Mes 12</w:t>
            </w:r>
          </w:p>
        </w:tc>
      </w:tr>
      <w:tr w:rsidR="00C8208F" w:rsidRPr="00C45CFD" w14:paraId="45C2BEED" w14:textId="77777777" w:rsidTr="00E534BD">
        <w:tc>
          <w:tcPr>
            <w:tcW w:w="632" w:type="dxa"/>
            <w:vAlign w:val="center"/>
          </w:tcPr>
          <w:p w14:paraId="5E183502" w14:textId="4B878022" w:rsidR="00C8208F" w:rsidRPr="00C45CFD" w:rsidRDefault="00C8208F" w:rsidP="00C45CFD">
            <w:pPr>
              <w:jc w:val="center"/>
              <w:rPr>
                <w:sz w:val="20"/>
                <w:szCs w:val="20"/>
              </w:rPr>
            </w:pPr>
            <w:r w:rsidRPr="00C45CFD">
              <w:rPr>
                <w:sz w:val="20"/>
                <w:szCs w:val="20"/>
              </w:rPr>
              <w:t>4</w:t>
            </w:r>
          </w:p>
        </w:tc>
        <w:tc>
          <w:tcPr>
            <w:tcW w:w="4041" w:type="dxa"/>
            <w:vAlign w:val="center"/>
          </w:tcPr>
          <w:p w14:paraId="61B66F82" w14:textId="78C0A98F" w:rsidR="00C8208F" w:rsidRPr="00C45CFD" w:rsidRDefault="00C8208F" w:rsidP="00C45CFD">
            <w:pPr>
              <w:jc w:val="both"/>
              <w:rPr>
                <w:sz w:val="20"/>
                <w:szCs w:val="20"/>
              </w:rPr>
            </w:pPr>
            <w:r w:rsidRPr="00C45CFD">
              <w:rPr>
                <w:sz w:val="20"/>
                <w:szCs w:val="20"/>
              </w:rPr>
              <w:t>Entrega de listado de información a entregar al auditor previa ejecución de la auditoría.</w:t>
            </w:r>
          </w:p>
        </w:tc>
        <w:tc>
          <w:tcPr>
            <w:tcW w:w="2835" w:type="dxa"/>
            <w:vAlign w:val="center"/>
          </w:tcPr>
          <w:p w14:paraId="2EE0A9A4" w14:textId="0B8B15F5" w:rsidR="00C8208F" w:rsidRPr="00C45CFD" w:rsidRDefault="00C8208F" w:rsidP="00C45CFD">
            <w:pPr>
              <w:jc w:val="both"/>
              <w:rPr>
                <w:sz w:val="20"/>
                <w:szCs w:val="20"/>
              </w:rPr>
            </w:pPr>
            <w:r w:rsidRPr="00C45CFD">
              <w:rPr>
                <w:sz w:val="20"/>
                <w:szCs w:val="20"/>
              </w:rPr>
              <w:t>Oficina de Control Interno</w:t>
            </w:r>
          </w:p>
        </w:tc>
        <w:tc>
          <w:tcPr>
            <w:tcW w:w="1843" w:type="dxa"/>
            <w:vAlign w:val="center"/>
          </w:tcPr>
          <w:p w14:paraId="7BD8C321" w14:textId="20E20CC1" w:rsidR="00C8208F" w:rsidRPr="00C45CFD" w:rsidRDefault="00260EF5" w:rsidP="00C45CFD">
            <w:pPr>
              <w:jc w:val="center"/>
              <w:rPr>
                <w:sz w:val="20"/>
                <w:szCs w:val="20"/>
              </w:rPr>
            </w:pPr>
            <w:r w:rsidRPr="00C45CFD">
              <w:rPr>
                <w:sz w:val="20"/>
                <w:szCs w:val="20"/>
              </w:rPr>
              <w:t>Semana 1 Mes 1</w:t>
            </w:r>
          </w:p>
        </w:tc>
      </w:tr>
      <w:tr w:rsidR="00C8208F" w:rsidRPr="00C45CFD" w14:paraId="7D48F3CA" w14:textId="77777777" w:rsidTr="00E534B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5B236057" w14:textId="284B672E" w:rsidR="00C8208F" w:rsidRPr="00C45CFD" w:rsidRDefault="00C8208F" w:rsidP="00C45CFD">
            <w:pPr>
              <w:jc w:val="center"/>
              <w:rPr>
                <w:sz w:val="20"/>
                <w:szCs w:val="20"/>
              </w:rPr>
            </w:pPr>
            <w:r w:rsidRPr="00C45CFD">
              <w:rPr>
                <w:sz w:val="20"/>
                <w:szCs w:val="20"/>
              </w:rPr>
              <w:t>5</w:t>
            </w:r>
          </w:p>
        </w:tc>
        <w:tc>
          <w:tcPr>
            <w:tcW w:w="4041" w:type="dxa"/>
            <w:vAlign w:val="center"/>
          </w:tcPr>
          <w:p w14:paraId="7733C610" w14:textId="5D49ED75" w:rsidR="00C8208F" w:rsidRPr="00C45CFD" w:rsidRDefault="00C8208F" w:rsidP="00C45CFD">
            <w:pPr>
              <w:jc w:val="both"/>
              <w:rPr>
                <w:sz w:val="20"/>
                <w:szCs w:val="20"/>
              </w:rPr>
            </w:pPr>
            <w:r w:rsidRPr="00C45CFD">
              <w:rPr>
                <w:sz w:val="20"/>
                <w:szCs w:val="20"/>
              </w:rPr>
              <w:t>Reunión de Apertura de Auditoría</w:t>
            </w:r>
          </w:p>
        </w:tc>
        <w:tc>
          <w:tcPr>
            <w:tcW w:w="2835" w:type="dxa"/>
            <w:vAlign w:val="center"/>
          </w:tcPr>
          <w:p w14:paraId="18425990" w14:textId="28737A54" w:rsidR="00C8208F" w:rsidRPr="00C45CFD" w:rsidRDefault="00C8208F" w:rsidP="00C45CFD">
            <w:pPr>
              <w:jc w:val="both"/>
              <w:rPr>
                <w:sz w:val="20"/>
                <w:szCs w:val="20"/>
              </w:rPr>
            </w:pPr>
            <w:r w:rsidRPr="00C45CFD">
              <w:rPr>
                <w:sz w:val="20"/>
                <w:szCs w:val="20"/>
              </w:rPr>
              <w:t>Auditor</w:t>
            </w:r>
          </w:p>
        </w:tc>
        <w:tc>
          <w:tcPr>
            <w:tcW w:w="1843" w:type="dxa"/>
            <w:vAlign w:val="center"/>
          </w:tcPr>
          <w:p w14:paraId="4472A5A1" w14:textId="378FB983" w:rsidR="00C8208F" w:rsidRPr="00C45CFD" w:rsidRDefault="00260EF5" w:rsidP="00C45CFD">
            <w:pPr>
              <w:jc w:val="center"/>
              <w:rPr>
                <w:sz w:val="20"/>
                <w:szCs w:val="20"/>
              </w:rPr>
            </w:pPr>
            <w:r w:rsidRPr="00C45CFD">
              <w:rPr>
                <w:sz w:val="20"/>
                <w:szCs w:val="20"/>
              </w:rPr>
              <w:t>Semana 3 Mes 1</w:t>
            </w:r>
          </w:p>
        </w:tc>
      </w:tr>
      <w:tr w:rsidR="00C8208F" w:rsidRPr="00C45CFD" w14:paraId="1480A42A" w14:textId="77777777" w:rsidTr="00E534BD">
        <w:tc>
          <w:tcPr>
            <w:tcW w:w="632" w:type="dxa"/>
            <w:vAlign w:val="center"/>
          </w:tcPr>
          <w:p w14:paraId="72BD9892" w14:textId="6FC2067B" w:rsidR="00C8208F" w:rsidRPr="00C45CFD" w:rsidRDefault="00C8208F" w:rsidP="00C45CFD">
            <w:pPr>
              <w:jc w:val="center"/>
              <w:rPr>
                <w:sz w:val="20"/>
                <w:szCs w:val="20"/>
              </w:rPr>
            </w:pPr>
            <w:r w:rsidRPr="00C45CFD">
              <w:rPr>
                <w:sz w:val="20"/>
                <w:szCs w:val="20"/>
              </w:rPr>
              <w:t>6</w:t>
            </w:r>
          </w:p>
        </w:tc>
        <w:tc>
          <w:tcPr>
            <w:tcW w:w="4041" w:type="dxa"/>
            <w:vAlign w:val="center"/>
          </w:tcPr>
          <w:p w14:paraId="6E93138B" w14:textId="70D0C15C" w:rsidR="00C8208F" w:rsidRPr="00C45CFD" w:rsidRDefault="00C8208F" w:rsidP="00C45CFD">
            <w:pPr>
              <w:jc w:val="both"/>
              <w:rPr>
                <w:sz w:val="20"/>
                <w:szCs w:val="20"/>
              </w:rPr>
            </w:pPr>
            <w:r w:rsidRPr="00C45CFD">
              <w:rPr>
                <w:sz w:val="20"/>
                <w:szCs w:val="20"/>
              </w:rPr>
              <w:t>Ejecución de auditoría.</w:t>
            </w:r>
          </w:p>
        </w:tc>
        <w:tc>
          <w:tcPr>
            <w:tcW w:w="2835" w:type="dxa"/>
            <w:vAlign w:val="center"/>
          </w:tcPr>
          <w:p w14:paraId="1B61BB1A" w14:textId="2985649F" w:rsidR="00C8208F" w:rsidRPr="00C45CFD" w:rsidRDefault="00C8208F" w:rsidP="00C45CFD">
            <w:pPr>
              <w:jc w:val="both"/>
              <w:rPr>
                <w:sz w:val="20"/>
                <w:szCs w:val="20"/>
              </w:rPr>
            </w:pPr>
            <w:r w:rsidRPr="00C45CFD">
              <w:rPr>
                <w:sz w:val="20"/>
                <w:szCs w:val="20"/>
              </w:rPr>
              <w:t>Auditor</w:t>
            </w:r>
          </w:p>
        </w:tc>
        <w:tc>
          <w:tcPr>
            <w:tcW w:w="1843" w:type="dxa"/>
            <w:vAlign w:val="center"/>
          </w:tcPr>
          <w:p w14:paraId="0F5394D0" w14:textId="0B0678B9" w:rsidR="00C8208F" w:rsidRPr="00C45CFD" w:rsidRDefault="00260EF5" w:rsidP="00C45CFD">
            <w:pPr>
              <w:jc w:val="center"/>
              <w:rPr>
                <w:sz w:val="20"/>
                <w:szCs w:val="20"/>
              </w:rPr>
            </w:pPr>
            <w:r w:rsidRPr="00C45CFD">
              <w:rPr>
                <w:sz w:val="20"/>
                <w:szCs w:val="20"/>
              </w:rPr>
              <w:t>Semana 3 Mes 1</w:t>
            </w:r>
          </w:p>
        </w:tc>
      </w:tr>
      <w:tr w:rsidR="00C8208F" w:rsidRPr="00C45CFD" w14:paraId="5E651367" w14:textId="77777777" w:rsidTr="00E534B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22B53C20" w14:textId="017F946C" w:rsidR="00C8208F" w:rsidRPr="00C45CFD" w:rsidRDefault="00C8208F" w:rsidP="00C45CFD">
            <w:pPr>
              <w:jc w:val="center"/>
              <w:rPr>
                <w:sz w:val="20"/>
                <w:szCs w:val="20"/>
              </w:rPr>
            </w:pPr>
            <w:r w:rsidRPr="00C45CFD">
              <w:rPr>
                <w:sz w:val="20"/>
                <w:szCs w:val="20"/>
              </w:rPr>
              <w:t>7</w:t>
            </w:r>
          </w:p>
        </w:tc>
        <w:tc>
          <w:tcPr>
            <w:tcW w:w="4041" w:type="dxa"/>
            <w:vAlign w:val="center"/>
          </w:tcPr>
          <w:p w14:paraId="1DD068C6" w14:textId="47C281C9" w:rsidR="00C8208F" w:rsidRPr="00C45CFD" w:rsidRDefault="00C8208F" w:rsidP="00C45CFD">
            <w:pPr>
              <w:jc w:val="both"/>
              <w:rPr>
                <w:sz w:val="20"/>
                <w:szCs w:val="20"/>
              </w:rPr>
            </w:pPr>
            <w:r w:rsidRPr="00C45CFD">
              <w:rPr>
                <w:sz w:val="20"/>
                <w:szCs w:val="20"/>
              </w:rPr>
              <w:t>Reunión de Cierre de auditoría</w:t>
            </w:r>
          </w:p>
        </w:tc>
        <w:tc>
          <w:tcPr>
            <w:tcW w:w="2835" w:type="dxa"/>
            <w:vAlign w:val="center"/>
          </w:tcPr>
          <w:p w14:paraId="5F5042E7" w14:textId="7D71E2CD" w:rsidR="00C8208F" w:rsidRPr="00C45CFD" w:rsidRDefault="00C8208F" w:rsidP="00C45CFD">
            <w:pPr>
              <w:jc w:val="both"/>
              <w:rPr>
                <w:sz w:val="20"/>
                <w:szCs w:val="20"/>
              </w:rPr>
            </w:pPr>
            <w:r w:rsidRPr="00C45CFD">
              <w:rPr>
                <w:sz w:val="20"/>
                <w:szCs w:val="20"/>
              </w:rPr>
              <w:t>Auditor</w:t>
            </w:r>
          </w:p>
        </w:tc>
        <w:tc>
          <w:tcPr>
            <w:tcW w:w="1843" w:type="dxa"/>
            <w:vAlign w:val="center"/>
          </w:tcPr>
          <w:p w14:paraId="252382FE" w14:textId="301F130C" w:rsidR="00C8208F" w:rsidRPr="00C45CFD" w:rsidRDefault="00260EF5" w:rsidP="00C45CFD">
            <w:pPr>
              <w:jc w:val="center"/>
              <w:rPr>
                <w:sz w:val="20"/>
                <w:szCs w:val="20"/>
              </w:rPr>
            </w:pPr>
            <w:r w:rsidRPr="00C45CFD">
              <w:rPr>
                <w:sz w:val="20"/>
                <w:szCs w:val="20"/>
              </w:rPr>
              <w:t>Semana 4 Mes 1</w:t>
            </w:r>
          </w:p>
        </w:tc>
      </w:tr>
      <w:tr w:rsidR="00C8208F" w:rsidRPr="00C45CFD" w14:paraId="6858C564" w14:textId="77777777" w:rsidTr="00E534BD">
        <w:tc>
          <w:tcPr>
            <w:tcW w:w="632" w:type="dxa"/>
            <w:vAlign w:val="center"/>
          </w:tcPr>
          <w:p w14:paraId="74BD6ECD" w14:textId="166DB0E7" w:rsidR="00C8208F" w:rsidRPr="00C45CFD" w:rsidRDefault="00C8208F" w:rsidP="00C45CFD">
            <w:pPr>
              <w:jc w:val="center"/>
              <w:rPr>
                <w:sz w:val="20"/>
                <w:szCs w:val="20"/>
              </w:rPr>
            </w:pPr>
            <w:r w:rsidRPr="00C45CFD">
              <w:rPr>
                <w:sz w:val="20"/>
                <w:szCs w:val="20"/>
              </w:rPr>
              <w:t>8</w:t>
            </w:r>
          </w:p>
        </w:tc>
        <w:tc>
          <w:tcPr>
            <w:tcW w:w="4041" w:type="dxa"/>
            <w:vAlign w:val="center"/>
          </w:tcPr>
          <w:p w14:paraId="22509C65" w14:textId="6E9BEAFD" w:rsidR="00C8208F" w:rsidRPr="00C45CFD" w:rsidRDefault="00C8208F" w:rsidP="00C45CFD">
            <w:pPr>
              <w:jc w:val="both"/>
              <w:rPr>
                <w:sz w:val="20"/>
                <w:szCs w:val="20"/>
              </w:rPr>
            </w:pPr>
            <w:r w:rsidRPr="00C45CFD">
              <w:rPr>
                <w:sz w:val="20"/>
                <w:szCs w:val="20"/>
              </w:rPr>
              <w:t>Redacción de informe de auditoría</w:t>
            </w:r>
          </w:p>
        </w:tc>
        <w:tc>
          <w:tcPr>
            <w:tcW w:w="2835" w:type="dxa"/>
            <w:vAlign w:val="center"/>
          </w:tcPr>
          <w:p w14:paraId="098C9427" w14:textId="1516D7C6" w:rsidR="00C8208F" w:rsidRPr="00C45CFD" w:rsidRDefault="00C8208F" w:rsidP="00C45CFD">
            <w:pPr>
              <w:jc w:val="both"/>
              <w:rPr>
                <w:sz w:val="20"/>
                <w:szCs w:val="20"/>
              </w:rPr>
            </w:pPr>
            <w:r w:rsidRPr="00C45CFD">
              <w:rPr>
                <w:sz w:val="20"/>
                <w:szCs w:val="20"/>
              </w:rPr>
              <w:t>Auditor</w:t>
            </w:r>
          </w:p>
        </w:tc>
        <w:tc>
          <w:tcPr>
            <w:tcW w:w="1843" w:type="dxa"/>
            <w:vAlign w:val="center"/>
          </w:tcPr>
          <w:p w14:paraId="711C5E41" w14:textId="6C4679B0" w:rsidR="00C8208F" w:rsidRPr="00C45CFD" w:rsidRDefault="00260EF5" w:rsidP="00C45CFD">
            <w:pPr>
              <w:jc w:val="center"/>
              <w:rPr>
                <w:sz w:val="20"/>
                <w:szCs w:val="20"/>
              </w:rPr>
            </w:pPr>
            <w:r w:rsidRPr="00C45CFD">
              <w:rPr>
                <w:sz w:val="20"/>
                <w:szCs w:val="20"/>
              </w:rPr>
              <w:t>Semana 4 Mes 1</w:t>
            </w:r>
          </w:p>
        </w:tc>
      </w:tr>
      <w:tr w:rsidR="00C8208F" w:rsidRPr="00C45CFD" w14:paraId="524B4682" w14:textId="77777777" w:rsidTr="00E534BD">
        <w:trPr>
          <w:cnfStyle w:val="000000100000" w:firstRow="0" w:lastRow="0" w:firstColumn="0" w:lastColumn="0" w:oddVBand="0" w:evenVBand="0" w:oddHBand="1" w:evenHBand="0" w:firstRowFirstColumn="0" w:firstRowLastColumn="0" w:lastRowFirstColumn="0" w:lastRowLastColumn="0"/>
        </w:trPr>
        <w:tc>
          <w:tcPr>
            <w:tcW w:w="632" w:type="dxa"/>
            <w:vAlign w:val="center"/>
          </w:tcPr>
          <w:p w14:paraId="5C7514D8" w14:textId="09285435" w:rsidR="00C8208F" w:rsidRPr="00C45CFD" w:rsidRDefault="00C8208F" w:rsidP="00C45CFD">
            <w:pPr>
              <w:jc w:val="center"/>
              <w:rPr>
                <w:sz w:val="20"/>
                <w:szCs w:val="20"/>
              </w:rPr>
            </w:pPr>
            <w:r w:rsidRPr="00C45CFD">
              <w:rPr>
                <w:sz w:val="20"/>
                <w:szCs w:val="20"/>
              </w:rPr>
              <w:t>9</w:t>
            </w:r>
          </w:p>
        </w:tc>
        <w:tc>
          <w:tcPr>
            <w:tcW w:w="4041" w:type="dxa"/>
            <w:vAlign w:val="center"/>
          </w:tcPr>
          <w:p w14:paraId="12AD9BDB" w14:textId="2E5D3289" w:rsidR="00C8208F" w:rsidRPr="00C45CFD" w:rsidRDefault="00C8208F" w:rsidP="00C45CFD">
            <w:pPr>
              <w:jc w:val="both"/>
              <w:rPr>
                <w:sz w:val="20"/>
                <w:szCs w:val="20"/>
              </w:rPr>
            </w:pPr>
            <w:r w:rsidRPr="00C45CFD">
              <w:rPr>
                <w:sz w:val="20"/>
                <w:szCs w:val="20"/>
              </w:rPr>
              <w:t>Presentación de informe de auditoría</w:t>
            </w:r>
          </w:p>
        </w:tc>
        <w:tc>
          <w:tcPr>
            <w:tcW w:w="2835" w:type="dxa"/>
            <w:vAlign w:val="center"/>
          </w:tcPr>
          <w:p w14:paraId="2940DDED" w14:textId="28607FCD" w:rsidR="00C8208F" w:rsidRPr="00C45CFD" w:rsidRDefault="00C8208F" w:rsidP="00C45CFD">
            <w:pPr>
              <w:jc w:val="both"/>
              <w:rPr>
                <w:sz w:val="20"/>
                <w:szCs w:val="20"/>
              </w:rPr>
            </w:pPr>
            <w:r w:rsidRPr="00C45CFD">
              <w:rPr>
                <w:sz w:val="20"/>
                <w:szCs w:val="20"/>
              </w:rPr>
              <w:t>Auditor</w:t>
            </w:r>
          </w:p>
        </w:tc>
        <w:tc>
          <w:tcPr>
            <w:tcW w:w="1843" w:type="dxa"/>
            <w:vAlign w:val="center"/>
          </w:tcPr>
          <w:p w14:paraId="388E9DDF" w14:textId="489870E2" w:rsidR="00C8208F" w:rsidRPr="00C45CFD" w:rsidRDefault="00260EF5" w:rsidP="00C45CFD">
            <w:pPr>
              <w:jc w:val="center"/>
              <w:rPr>
                <w:sz w:val="20"/>
                <w:szCs w:val="20"/>
              </w:rPr>
            </w:pPr>
            <w:r w:rsidRPr="00C45CFD">
              <w:rPr>
                <w:sz w:val="20"/>
                <w:szCs w:val="20"/>
              </w:rPr>
              <w:t>Semana 1 Mes 2</w:t>
            </w:r>
          </w:p>
        </w:tc>
      </w:tr>
      <w:tr w:rsidR="00C8208F" w:rsidRPr="00C45CFD" w14:paraId="1D3D9B72" w14:textId="77777777" w:rsidTr="00E534BD">
        <w:tc>
          <w:tcPr>
            <w:tcW w:w="632" w:type="dxa"/>
            <w:vAlign w:val="center"/>
          </w:tcPr>
          <w:p w14:paraId="74E3C7CA" w14:textId="22D584E2" w:rsidR="00C8208F" w:rsidRPr="00C45CFD" w:rsidRDefault="00C8208F" w:rsidP="00C45CFD">
            <w:pPr>
              <w:jc w:val="center"/>
              <w:rPr>
                <w:sz w:val="20"/>
                <w:szCs w:val="20"/>
              </w:rPr>
            </w:pPr>
            <w:r w:rsidRPr="00C45CFD">
              <w:rPr>
                <w:sz w:val="20"/>
                <w:szCs w:val="20"/>
              </w:rPr>
              <w:t>10</w:t>
            </w:r>
          </w:p>
        </w:tc>
        <w:tc>
          <w:tcPr>
            <w:tcW w:w="4041" w:type="dxa"/>
            <w:vAlign w:val="center"/>
          </w:tcPr>
          <w:p w14:paraId="61748BCA" w14:textId="18B2958E" w:rsidR="00C8208F" w:rsidRPr="00C45CFD" w:rsidRDefault="00C8208F" w:rsidP="00C45CFD">
            <w:pPr>
              <w:jc w:val="both"/>
              <w:rPr>
                <w:sz w:val="20"/>
                <w:szCs w:val="20"/>
              </w:rPr>
            </w:pPr>
            <w:r w:rsidRPr="00C45CFD">
              <w:rPr>
                <w:sz w:val="20"/>
                <w:szCs w:val="20"/>
              </w:rPr>
              <w:t>Plan de subsanación de no conformidades.</w:t>
            </w:r>
          </w:p>
        </w:tc>
        <w:tc>
          <w:tcPr>
            <w:tcW w:w="2835" w:type="dxa"/>
            <w:vAlign w:val="center"/>
          </w:tcPr>
          <w:p w14:paraId="4F23A484" w14:textId="3D895F26" w:rsidR="00C8208F" w:rsidRPr="00C45CFD" w:rsidRDefault="00C8208F" w:rsidP="00C45CFD">
            <w:pPr>
              <w:jc w:val="both"/>
              <w:rPr>
                <w:sz w:val="20"/>
                <w:szCs w:val="20"/>
              </w:rPr>
            </w:pPr>
            <w:r w:rsidRPr="00C45CFD">
              <w:rPr>
                <w:sz w:val="20"/>
                <w:szCs w:val="20"/>
              </w:rPr>
              <w:t xml:space="preserve">Administradores de los sistemas de información en conjunto con el Oficial de </w:t>
            </w:r>
            <w:r w:rsidRPr="00C45CFD">
              <w:rPr>
                <w:sz w:val="20"/>
                <w:szCs w:val="20"/>
              </w:rPr>
              <w:lastRenderedPageBreak/>
              <w:t>Seguridad de la información o quien haga sus veces.</w:t>
            </w:r>
          </w:p>
        </w:tc>
        <w:tc>
          <w:tcPr>
            <w:tcW w:w="1843" w:type="dxa"/>
            <w:vAlign w:val="center"/>
          </w:tcPr>
          <w:p w14:paraId="256B3784" w14:textId="613BE113" w:rsidR="00C8208F" w:rsidRPr="00C45CFD" w:rsidRDefault="00260EF5" w:rsidP="00C45CFD">
            <w:pPr>
              <w:jc w:val="center"/>
              <w:rPr>
                <w:sz w:val="20"/>
                <w:szCs w:val="20"/>
              </w:rPr>
            </w:pPr>
            <w:r w:rsidRPr="00C45CFD">
              <w:rPr>
                <w:sz w:val="20"/>
                <w:szCs w:val="20"/>
              </w:rPr>
              <w:lastRenderedPageBreak/>
              <w:t>Semana 2 Mes 2</w:t>
            </w:r>
          </w:p>
        </w:tc>
      </w:tr>
    </w:tbl>
    <w:p w14:paraId="1BED62ED" w14:textId="2151F2BB" w:rsidR="00971BBE" w:rsidRPr="00DC00D5" w:rsidRDefault="009B4A9A" w:rsidP="006E3616">
      <w:pPr>
        <w:jc w:val="center"/>
        <w:rPr>
          <w:sz w:val="18"/>
          <w:szCs w:val="18"/>
        </w:rPr>
      </w:pPr>
      <w:r>
        <w:rPr>
          <w:i/>
          <w:sz w:val="18"/>
          <w:szCs w:val="18"/>
        </w:rPr>
        <w:t>Fuente: Grupo de</w:t>
      </w:r>
      <w:r w:rsidR="00D33D4E">
        <w:rPr>
          <w:i/>
          <w:sz w:val="18"/>
          <w:szCs w:val="18"/>
        </w:rPr>
        <w:t xml:space="preserve"> TICS</w:t>
      </w:r>
    </w:p>
    <w:p w14:paraId="05E1F1EF" w14:textId="07B66CBB" w:rsidR="006E3616" w:rsidRDefault="006E3616" w:rsidP="00971BBE">
      <w:pPr>
        <w:jc w:val="both"/>
      </w:pPr>
    </w:p>
    <w:p w14:paraId="5E853DAB" w14:textId="77777777" w:rsidR="00651982" w:rsidRDefault="00651982" w:rsidP="00651982">
      <w:pPr>
        <w:pStyle w:val="Ttulo3"/>
      </w:pPr>
      <w:bookmarkStart w:id="39" w:name="_Toc90542753"/>
      <w:r>
        <w:t>Plan de Mejoramiento Continuo</w:t>
      </w:r>
      <w:bookmarkEnd w:id="39"/>
    </w:p>
    <w:p w14:paraId="389BBB63" w14:textId="39761DE8" w:rsidR="00651982" w:rsidRDefault="004F1072" w:rsidP="00651982">
      <w:pPr>
        <w:ind w:left="360"/>
        <w:jc w:val="both"/>
      </w:pPr>
      <w:r>
        <w:t>El mejoramiento continuo de seguridad de la información est</w:t>
      </w:r>
      <w:r w:rsidR="003427E2">
        <w:t>á</w:t>
      </w:r>
      <w:r>
        <w:t xml:space="preserve"> estrechamente ligado a la ejecución de auditorías, con base en la auditoría realizada para el periodo se deben ejecutar las siguientes actividades</w:t>
      </w:r>
      <w:r w:rsidR="00060603">
        <w:t xml:space="preserve"> una vez se cuente con el informe de auditoría</w:t>
      </w:r>
      <w:r>
        <w:t>:</w:t>
      </w:r>
    </w:p>
    <w:p w14:paraId="008BF662" w14:textId="77777777" w:rsidR="00651982" w:rsidRDefault="00651982" w:rsidP="00651982">
      <w:pPr>
        <w:ind w:left="360"/>
        <w:jc w:val="both"/>
      </w:pPr>
    </w:p>
    <w:p w14:paraId="1477BC82" w14:textId="18DD5345" w:rsidR="00651982" w:rsidRPr="00FD00C4" w:rsidRDefault="00651982" w:rsidP="00651982">
      <w:pPr>
        <w:pStyle w:val="Descripcin"/>
        <w:keepNext/>
        <w:spacing w:line="480" w:lineRule="auto"/>
        <w:jc w:val="left"/>
        <w:rPr>
          <w:rFonts w:ascii="Arial" w:hAnsi="Arial" w:cs="Arial"/>
          <w:szCs w:val="20"/>
        </w:rPr>
      </w:pPr>
      <w:bookmarkStart w:id="40" w:name="_Toc90500623"/>
      <w:r w:rsidRPr="00FD00C4">
        <w:rPr>
          <w:rFonts w:ascii="Arial" w:eastAsia="Times New Roman" w:hAnsi="Arial" w:cs="Arial"/>
          <w:b/>
          <w:bCs/>
          <w:i w:val="0"/>
          <w:iCs w:val="0"/>
          <w:szCs w:val="20"/>
          <w:lang w:val="es-AR" w:eastAsia="es-AR"/>
        </w:rPr>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Pr>
          <w:rFonts w:ascii="Arial" w:eastAsia="Times New Roman" w:hAnsi="Arial" w:cs="Arial"/>
          <w:b/>
          <w:bCs/>
          <w:i w:val="0"/>
          <w:iCs w:val="0"/>
          <w:noProof/>
          <w:szCs w:val="20"/>
          <w:lang w:val="es-AR" w:eastAsia="es-AR"/>
        </w:rPr>
        <w:t>13</w:t>
      </w:r>
      <w:r w:rsidRPr="00FD00C4">
        <w:rPr>
          <w:rFonts w:ascii="Arial" w:eastAsia="Times New Roman" w:hAnsi="Arial" w:cs="Arial"/>
          <w:b/>
          <w:bCs/>
          <w:i w:val="0"/>
          <w:iCs w:val="0"/>
          <w:szCs w:val="20"/>
          <w:lang w:val="es-AR" w:eastAsia="es-AR"/>
        </w:rPr>
        <w:fldChar w:fldCharType="end"/>
      </w:r>
      <w:r w:rsidRPr="00FD00C4">
        <w:rPr>
          <w:rFonts w:ascii="Arial" w:hAnsi="Arial" w:cs="Arial"/>
          <w:szCs w:val="20"/>
        </w:rPr>
        <w:t xml:space="preserve"> </w:t>
      </w:r>
      <w:r w:rsidRPr="00FD00C4">
        <w:rPr>
          <w:rFonts w:ascii="Arial" w:hAnsi="Arial" w:cs="Arial"/>
          <w:szCs w:val="20"/>
        </w:rPr>
        <w:br/>
      </w:r>
      <w:r w:rsidR="001B521B">
        <w:rPr>
          <w:rFonts w:ascii="Arial" w:hAnsi="Arial" w:cs="Arial"/>
          <w:szCs w:val="20"/>
        </w:rPr>
        <w:t>Mejoramiento C</w:t>
      </w:r>
      <w:r>
        <w:rPr>
          <w:rFonts w:ascii="Arial" w:hAnsi="Arial" w:cs="Arial"/>
          <w:szCs w:val="20"/>
        </w:rPr>
        <w:t>ontinuo</w:t>
      </w:r>
      <w:bookmarkEnd w:id="40"/>
    </w:p>
    <w:tbl>
      <w:tblPr>
        <w:tblStyle w:val="Tabladecuadrcula4-nfasis1"/>
        <w:tblW w:w="5000" w:type="pct"/>
        <w:tblLook w:val="0420" w:firstRow="1" w:lastRow="0" w:firstColumn="0" w:lastColumn="0" w:noHBand="0" w:noVBand="1"/>
      </w:tblPr>
      <w:tblGrid>
        <w:gridCol w:w="641"/>
        <w:gridCol w:w="4103"/>
        <w:gridCol w:w="2878"/>
        <w:gridCol w:w="1728"/>
      </w:tblGrid>
      <w:tr w:rsidR="00651982" w:rsidRPr="00E81717" w14:paraId="54631526" w14:textId="77777777" w:rsidTr="78212ECD">
        <w:trPr>
          <w:cnfStyle w:val="100000000000" w:firstRow="1" w:lastRow="0" w:firstColumn="0" w:lastColumn="0" w:oddVBand="0" w:evenVBand="0" w:oddHBand="0" w:evenHBand="0" w:firstRowFirstColumn="0" w:firstRowLastColumn="0" w:lastRowFirstColumn="0" w:lastRowLastColumn="0"/>
          <w:tblHeader/>
        </w:trPr>
        <w:tc>
          <w:tcPr>
            <w:tcW w:w="343" w:type="pct"/>
            <w:shd w:val="clear" w:color="auto" w:fill="323E4F" w:themeFill="text2" w:themeFillShade="BF"/>
            <w:vAlign w:val="center"/>
          </w:tcPr>
          <w:p w14:paraId="508795D4" w14:textId="09105AEC" w:rsidR="00651982" w:rsidRPr="00E81717" w:rsidRDefault="001B521B" w:rsidP="00E81717">
            <w:pPr>
              <w:jc w:val="center"/>
              <w:rPr>
                <w:sz w:val="18"/>
                <w:szCs w:val="20"/>
              </w:rPr>
            </w:pPr>
            <w:r w:rsidRPr="00E81717">
              <w:rPr>
                <w:sz w:val="18"/>
                <w:szCs w:val="20"/>
              </w:rPr>
              <w:t>NO</w:t>
            </w:r>
          </w:p>
        </w:tc>
        <w:tc>
          <w:tcPr>
            <w:tcW w:w="2194" w:type="pct"/>
            <w:shd w:val="clear" w:color="auto" w:fill="323E4F" w:themeFill="text2" w:themeFillShade="BF"/>
            <w:vAlign w:val="center"/>
          </w:tcPr>
          <w:p w14:paraId="7C8BB9BF" w14:textId="74318219" w:rsidR="00651982" w:rsidRPr="00E81717" w:rsidRDefault="001B521B" w:rsidP="00A25412">
            <w:pPr>
              <w:jc w:val="center"/>
              <w:rPr>
                <w:sz w:val="18"/>
                <w:szCs w:val="20"/>
              </w:rPr>
            </w:pPr>
            <w:r w:rsidRPr="00E81717">
              <w:rPr>
                <w:sz w:val="18"/>
                <w:szCs w:val="20"/>
              </w:rPr>
              <w:t>DESCRIPCIÓN DE LA ACTIVIDAD</w:t>
            </w:r>
          </w:p>
        </w:tc>
        <w:tc>
          <w:tcPr>
            <w:tcW w:w="1539" w:type="pct"/>
            <w:shd w:val="clear" w:color="auto" w:fill="323E4F" w:themeFill="text2" w:themeFillShade="BF"/>
            <w:vAlign w:val="center"/>
          </w:tcPr>
          <w:p w14:paraId="1761C0BC" w14:textId="2F74D8E4" w:rsidR="00651982" w:rsidRPr="00E81717" w:rsidRDefault="001B521B" w:rsidP="00A25412">
            <w:pPr>
              <w:jc w:val="center"/>
              <w:rPr>
                <w:sz w:val="18"/>
                <w:szCs w:val="20"/>
              </w:rPr>
            </w:pPr>
            <w:r w:rsidRPr="00E81717">
              <w:rPr>
                <w:sz w:val="18"/>
                <w:szCs w:val="20"/>
              </w:rPr>
              <w:t>RESPONSABLE</w:t>
            </w:r>
          </w:p>
        </w:tc>
        <w:tc>
          <w:tcPr>
            <w:tcW w:w="924" w:type="pct"/>
            <w:shd w:val="clear" w:color="auto" w:fill="323E4F" w:themeFill="text2" w:themeFillShade="BF"/>
            <w:vAlign w:val="center"/>
          </w:tcPr>
          <w:p w14:paraId="1C2BB8F3" w14:textId="249B1733" w:rsidR="00651982" w:rsidRPr="00E81717" w:rsidRDefault="001B521B" w:rsidP="00A25412">
            <w:pPr>
              <w:jc w:val="center"/>
              <w:rPr>
                <w:b w:val="0"/>
                <w:bCs w:val="0"/>
                <w:sz w:val="18"/>
                <w:szCs w:val="20"/>
              </w:rPr>
            </w:pPr>
            <w:r w:rsidRPr="00E81717">
              <w:rPr>
                <w:sz w:val="18"/>
                <w:szCs w:val="20"/>
              </w:rPr>
              <w:t>FECHA</w:t>
            </w:r>
          </w:p>
        </w:tc>
      </w:tr>
      <w:tr w:rsidR="00651982" w:rsidRPr="00E81717" w14:paraId="3300B67B"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782F2898" w14:textId="6B2E0E7A" w:rsidR="00651982" w:rsidRPr="00E81717" w:rsidRDefault="00BE5D9F" w:rsidP="00E81717">
            <w:pPr>
              <w:jc w:val="center"/>
              <w:rPr>
                <w:sz w:val="20"/>
                <w:szCs w:val="20"/>
              </w:rPr>
            </w:pPr>
            <w:r w:rsidRPr="00E81717">
              <w:rPr>
                <w:sz w:val="20"/>
                <w:szCs w:val="20"/>
              </w:rPr>
              <w:t>1</w:t>
            </w:r>
          </w:p>
        </w:tc>
        <w:tc>
          <w:tcPr>
            <w:tcW w:w="2194" w:type="pct"/>
            <w:vAlign w:val="center"/>
          </w:tcPr>
          <w:p w14:paraId="44354E99" w14:textId="1219B307" w:rsidR="00651982" w:rsidRPr="00E81717" w:rsidRDefault="00060603" w:rsidP="00E81717">
            <w:pPr>
              <w:jc w:val="both"/>
              <w:rPr>
                <w:sz w:val="20"/>
                <w:szCs w:val="20"/>
              </w:rPr>
            </w:pPr>
            <w:r w:rsidRPr="00E81717">
              <w:rPr>
                <w:sz w:val="20"/>
                <w:szCs w:val="20"/>
              </w:rPr>
              <w:t>Identificar las no conformidades documentadas en el informe de auditoría.</w:t>
            </w:r>
          </w:p>
        </w:tc>
        <w:tc>
          <w:tcPr>
            <w:tcW w:w="1539" w:type="pct"/>
            <w:vAlign w:val="center"/>
          </w:tcPr>
          <w:p w14:paraId="4C151554" w14:textId="00DF193E" w:rsidR="00651982" w:rsidRPr="00E81717" w:rsidRDefault="00BE5D9F" w:rsidP="00E81717">
            <w:pPr>
              <w:jc w:val="both"/>
              <w:rPr>
                <w:sz w:val="20"/>
                <w:szCs w:val="20"/>
              </w:rPr>
            </w:pPr>
            <w:r w:rsidRPr="00E81717">
              <w:rPr>
                <w:sz w:val="20"/>
                <w:szCs w:val="20"/>
              </w:rPr>
              <w:t>Of</w:t>
            </w:r>
            <w:r w:rsidR="00F8184A">
              <w:rPr>
                <w:sz w:val="20"/>
                <w:szCs w:val="20"/>
              </w:rPr>
              <w:t>icina de Control Intern</w:t>
            </w:r>
            <w:r w:rsidRPr="00E81717">
              <w:rPr>
                <w:sz w:val="20"/>
                <w:szCs w:val="20"/>
              </w:rPr>
              <w:t>o</w:t>
            </w:r>
            <w:r w:rsidR="00F8184A">
              <w:rPr>
                <w:sz w:val="20"/>
                <w:szCs w:val="20"/>
              </w:rPr>
              <w:t xml:space="preserve"> y/o</w:t>
            </w:r>
            <w:r w:rsidRPr="00E81717">
              <w:rPr>
                <w:sz w:val="20"/>
                <w:szCs w:val="20"/>
              </w:rPr>
              <w:t xml:space="preserve"> </w:t>
            </w:r>
            <w:r w:rsidR="00F8184A">
              <w:rPr>
                <w:sz w:val="20"/>
                <w:szCs w:val="20"/>
              </w:rPr>
              <w:t>ente externo</w:t>
            </w:r>
            <w:r w:rsidRPr="00E81717">
              <w:rPr>
                <w:sz w:val="20"/>
                <w:szCs w:val="20"/>
              </w:rPr>
              <w:t>.</w:t>
            </w:r>
          </w:p>
        </w:tc>
        <w:tc>
          <w:tcPr>
            <w:tcW w:w="924" w:type="pct"/>
            <w:vAlign w:val="center"/>
          </w:tcPr>
          <w:p w14:paraId="5FE017DF" w14:textId="208B073C" w:rsidR="00651982" w:rsidRPr="00E81717" w:rsidRDefault="00260EF5" w:rsidP="00E81717">
            <w:pPr>
              <w:jc w:val="left"/>
              <w:rPr>
                <w:sz w:val="20"/>
                <w:szCs w:val="20"/>
              </w:rPr>
            </w:pPr>
            <w:r w:rsidRPr="00E81717">
              <w:rPr>
                <w:sz w:val="20"/>
                <w:szCs w:val="20"/>
              </w:rPr>
              <w:t>Semana 3 Mes 2</w:t>
            </w:r>
          </w:p>
        </w:tc>
      </w:tr>
      <w:tr w:rsidR="00651982" w:rsidRPr="00E81717" w14:paraId="7328B74F" w14:textId="77777777" w:rsidTr="78212ECD">
        <w:tc>
          <w:tcPr>
            <w:tcW w:w="343" w:type="pct"/>
            <w:vAlign w:val="center"/>
          </w:tcPr>
          <w:p w14:paraId="3D6558D0" w14:textId="60EE4E1D" w:rsidR="00651982" w:rsidRPr="00E81717" w:rsidRDefault="00BE5D9F" w:rsidP="00E81717">
            <w:pPr>
              <w:jc w:val="center"/>
              <w:rPr>
                <w:sz w:val="20"/>
                <w:szCs w:val="20"/>
              </w:rPr>
            </w:pPr>
            <w:r w:rsidRPr="00E81717">
              <w:rPr>
                <w:sz w:val="20"/>
                <w:szCs w:val="20"/>
              </w:rPr>
              <w:t>2</w:t>
            </w:r>
          </w:p>
        </w:tc>
        <w:tc>
          <w:tcPr>
            <w:tcW w:w="2194" w:type="pct"/>
            <w:vAlign w:val="center"/>
          </w:tcPr>
          <w:p w14:paraId="740CEC04" w14:textId="7071A34E" w:rsidR="00651982" w:rsidRPr="00E81717" w:rsidRDefault="00060603" w:rsidP="00E81717">
            <w:pPr>
              <w:jc w:val="both"/>
              <w:rPr>
                <w:sz w:val="20"/>
                <w:szCs w:val="20"/>
              </w:rPr>
            </w:pPr>
            <w:r w:rsidRPr="00E81717">
              <w:rPr>
                <w:sz w:val="20"/>
                <w:szCs w:val="20"/>
              </w:rPr>
              <w:t>Evaluar las necesidades de acciones para eliminar las causas de la no conformidad con el fin de que no vuelva a ocurrir.</w:t>
            </w:r>
          </w:p>
        </w:tc>
        <w:tc>
          <w:tcPr>
            <w:tcW w:w="1539" w:type="pct"/>
            <w:vAlign w:val="center"/>
          </w:tcPr>
          <w:p w14:paraId="2EC74818" w14:textId="05950B28" w:rsidR="00651982"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2E259743" w14:textId="29FAC222" w:rsidR="00651982" w:rsidRPr="00E81717" w:rsidRDefault="00260EF5" w:rsidP="00E81717">
            <w:pPr>
              <w:jc w:val="left"/>
              <w:rPr>
                <w:sz w:val="20"/>
                <w:szCs w:val="20"/>
              </w:rPr>
            </w:pPr>
            <w:r w:rsidRPr="00E81717">
              <w:rPr>
                <w:sz w:val="20"/>
                <w:szCs w:val="20"/>
              </w:rPr>
              <w:t>Semana 3 Mes 2</w:t>
            </w:r>
          </w:p>
        </w:tc>
      </w:tr>
      <w:tr w:rsidR="00651982" w:rsidRPr="00E81717" w14:paraId="45600382"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7C0D46F5" w14:textId="313788AD" w:rsidR="00651982" w:rsidRPr="00E81717" w:rsidRDefault="00BE5D9F" w:rsidP="00E81717">
            <w:pPr>
              <w:jc w:val="center"/>
              <w:rPr>
                <w:sz w:val="20"/>
                <w:szCs w:val="20"/>
              </w:rPr>
            </w:pPr>
            <w:r w:rsidRPr="00E81717">
              <w:rPr>
                <w:sz w:val="20"/>
                <w:szCs w:val="20"/>
              </w:rPr>
              <w:t>3</w:t>
            </w:r>
          </w:p>
        </w:tc>
        <w:tc>
          <w:tcPr>
            <w:tcW w:w="2194" w:type="pct"/>
            <w:vAlign w:val="center"/>
          </w:tcPr>
          <w:p w14:paraId="24682F8C" w14:textId="2CBB880E" w:rsidR="00651982" w:rsidRPr="00E81717" w:rsidRDefault="00060603" w:rsidP="00E81717">
            <w:pPr>
              <w:jc w:val="both"/>
              <w:rPr>
                <w:sz w:val="20"/>
                <w:szCs w:val="20"/>
              </w:rPr>
            </w:pPr>
            <w:r w:rsidRPr="00E81717">
              <w:rPr>
                <w:sz w:val="20"/>
                <w:szCs w:val="20"/>
              </w:rPr>
              <w:t>Establecer las acciones para controlar y corregir las no conformidades.</w:t>
            </w:r>
          </w:p>
        </w:tc>
        <w:tc>
          <w:tcPr>
            <w:tcW w:w="1539" w:type="pct"/>
            <w:vAlign w:val="center"/>
          </w:tcPr>
          <w:p w14:paraId="4BF4E227" w14:textId="41D9BF18" w:rsidR="00651982"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0C94D946" w14:textId="6F720125" w:rsidR="00651982" w:rsidRPr="00E81717" w:rsidRDefault="00260EF5" w:rsidP="00E81717">
            <w:pPr>
              <w:jc w:val="left"/>
              <w:rPr>
                <w:sz w:val="20"/>
                <w:szCs w:val="20"/>
              </w:rPr>
            </w:pPr>
            <w:r w:rsidRPr="00E81717">
              <w:rPr>
                <w:sz w:val="20"/>
                <w:szCs w:val="20"/>
              </w:rPr>
              <w:t>Semana 1 Mes 3</w:t>
            </w:r>
          </w:p>
        </w:tc>
      </w:tr>
      <w:tr w:rsidR="00651982" w:rsidRPr="00E81717" w14:paraId="7A7F6FC7" w14:textId="77777777" w:rsidTr="78212ECD">
        <w:tc>
          <w:tcPr>
            <w:tcW w:w="343" w:type="pct"/>
            <w:vAlign w:val="center"/>
          </w:tcPr>
          <w:p w14:paraId="0F736B18" w14:textId="3A831C08" w:rsidR="00651982" w:rsidRPr="00E81717" w:rsidRDefault="00BE5D9F" w:rsidP="00E81717">
            <w:pPr>
              <w:jc w:val="center"/>
              <w:rPr>
                <w:sz w:val="20"/>
                <w:szCs w:val="20"/>
              </w:rPr>
            </w:pPr>
            <w:r w:rsidRPr="00E81717">
              <w:rPr>
                <w:sz w:val="20"/>
                <w:szCs w:val="20"/>
              </w:rPr>
              <w:t>4</w:t>
            </w:r>
          </w:p>
        </w:tc>
        <w:tc>
          <w:tcPr>
            <w:tcW w:w="2194" w:type="pct"/>
            <w:vAlign w:val="center"/>
          </w:tcPr>
          <w:p w14:paraId="59E03B87" w14:textId="1BB6DF9D" w:rsidR="00651982" w:rsidRPr="00E81717" w:rsidRDefault="00060603" w:rsidP="00E81717">
            <w:pPr>
              <w:jc w:val="both"/>
              <w:rPr>
                <w:sz w:val="20"/>
                <w:szCs w:val="20"/>
              </w:rPr>
            </w:pPr>
            <w:r w:rsidRPr="00E81717">
              <w:rPr>
                <w:sz w:val="20"/>
                <w:szCs w:val="20"/>
              </w:rPr>
              <w:t>Ejecutar las acciones para controlar y corregir las no conformidades.</w:t>
            </w:r>
          </w:p>
        </w:tc>
        <w:tc>
          <w:tcPr>
            <w:tcW w:w="1539" w:type="pct"/>
            <w:vAlign w:val="center"/>
          </w:tcPr>
          <w:p w14:paraId="0A5892A5" w14:textId="5984D315" w:rsidR="00651982" w:rsidRPr="00E81717" w:rsidRDefault="328F2D01" w:rsidP="00E81717">
            <w:pPr>
              <w:jc w:val="both"/>
              <w:rPr>
                <w:sz w:val="20"/>
                <w:szCs w:val="20"/>
              </w:rPr>
            </w:pPr>
            <w:r w:rsidRPr="78212ECD">
              <w:rPr>
                <w:sz w:val="20"/>
                <w:szCs w:val="20"/>
              </w:rPr>
              <w:t>Oficial de seguridad de la información o quien haga sus veces.</w:t>
            </w:r>
          </w:p>
        </w:tc>
        <w:tc>
          <w:tcPr>
            <w:tcW w:w="924" w:type="pct"/>
            <w:vAlign w:val="center"/>
          </w:tcPr>
          <w:p w14:paraId="02FE8D4D" w14:textId="3255AC1B" w:rsidR="00651982" w:rsidRPr="00E81717" w:rsidRDefault="00260EF5" w:rsidP="00E81717">
            <w:pPr>
              <w:jc w:val="left"/>
              <w:rPr>
                <w:sz w:val="20"/>
                <w:szCs w:val="20"/>
              </w:rPr>
            </w:pPr>
            <w:r w:rsidRPr="00E81717">
              <w:rPr>
                <w:sz w:val="20"/>
                <w:szCs w:val="20"/>
              </w:rPr>
              <w:t>Semana 2 Mes 3</w:t>
            </w:r>
          </w:p>
        </w:tc>
      </w:tr>
      <w:tr w:rsidR="00060603" w:rsidRPr="00E81717" w14:paraId="5E79FD0B"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05F016F7" w14:textId="52D727D0" w:rsidR="00060603" w:rsidRPr="00E81717" w:rsidRDefault="00BE5D9F" w:rsidP="00E81717">
            <w:pPr>
              <w:jc w:val="center"/>
              <w:rPr>
                <w:sz w:val="20"/>
                <w:szCs w:val="20"/>
              </w:rPr>
            </w:pPr>
            <w:r w:rsidRPr="00E81717">
              <w:rPr>
                <w:sz w:val="20"/>
                <w:szCs w:val="20"/>
              </w:rPr>
              <w:t>5</w:t>
            </w:r>
          </w:p>
        </w:tc>
        <w:tc>
          <w:tcPr>
            <w:tcW w:w="2194" w:type="pct"/>
            <w:vAlign w:val="center"/>
          </w:tcPr>
          <w:p w14:paraId="66ADBAE6" w14:textId="53D3486B" w:rsidR="00060603" w:rsidRPr="00E81717" w:rsidRDefault="00E65814" w:rsidP="00E81717">
            <w:pPr>
              <w:jc w:val="both"/>
              <w:rPr>
                <w:sz w:val="20"/>
                <w:szCs w:val="20"/>
              </w:rPr>
            </w:pPr>
            <w:r w:rsidRPr="00E81717">
              <w:rPr>
                <w:sz w:val="20"/>
                <w:szCs w:val="20"/>
              </w:rPr>
              <w:t>Revisar la eficacia de las acciones correctivas tomadas.</w:t>
            </w:r>
          </w:p>
        </w:tc>
        <w:tc>
          <w:tcPr>
            <w:tcW w:w="1539" w:type="pct"/>
            <w:vAlign w:val="center"/>
          </w:tcPr>
          <w:p w14:paraId="31E7FA19" w14:textId="57A2C4E3" w:rsidR="00060603"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2B72642E" w14:textId="7BCAAADE" w:rsidR="00060603" w:rsidRPr="00E81717" w:rsidRDefault="00260EF5" w:rsidP="00E81717">
            <w:pPr>
              <w:jc w:val="left"/>
              <w:rPr>
                <w:sz w:val="20"/>
                <w:szCs w:val="20"/>
              </w:rPr>
            </w:pPr>
            <w:r w:rsidRPr="00E81717">
              <w:rPr>
                <w:sz w:val="20"/>
                <w:szCs w:val="20"/>
              </w:rPr>
              <w:t>Semana 2 Mes 5</w:t>
            </w:r>
          </w:p>
        </w:tc>
      </w:tr>
      <w:tr w:rsidR="00060603" w:rsidRPr="00E81717" w14:paraId="0E6FE497" w14:textId="77777777" w:rsidTr="78212ECD">
        <w:tc>
          <w:tcPr>
            <w:tcW w:w="343" w:type="pct"/>
            <w:vAlign w:val="center"/>
          </w:tcPr>
          <w:p w14:paraId="470689CB" w14:textId="231F264A" w:rsidR="00060603" w:rsidRPr="00E81717" w:rsidRDefault="00BE5D9F" w:rsidP="00E81717">
            <w:pPr>
              <w:jc w:val="center"/>
              <w:rPr>
                <w:sz w:val="20"/>
                <w:szCs w:val="20"/>
              </w:rPr>
            </w:pPr>
            <w:r w:rsidRPr="00E81717">
              <w:rPr>
                <w:sz w:val="20"/>
                <w:szCs w:val="20"/>
              </w:rPr>
              <w:t>6</w:t>
            </w:r>
          </w:p>
        </w:tc>
        <w:tc>
          <w:tcPr>
            <w:tcW w:w="2194" w:type="pct"/>
            <w:vAlign w:val="center"/>
          </w:tcPr>
          <w:p w14:paraId="60E10C15" w14:textId="35C1ED61" w:rsidR="00060603" w:rsidRPr="00E81717" w:rsidRDefault="00E65814" w:rsidP="00E81717">
            <w:pPr>
              <w:jc w:val="both"/>
              <w:rPr>
                <w:sz w:val="20"/>
                <w:szCs w:val="20"/>
              </w:rPr>
            </w:pPr>
            <w:r w:rsidRPr="00E81717">
              <w:rPr>
                <w:sz w:val="20"/>
                <w:szCs w:val="20"/>
              </w:rPr>
              <w:t xml:space="preserve">Realizar los cambios al SGSI </w:t>
            </w:r>
            <w:r w:rsidR="00BE5D9F" w:rsidRPr="00E81717">
              <w:rPr>
                <w:sz w:val="20"/>
                <w:szCs w:val="20"/>
              </w:rPr>
              <w:t>de ser necesario.</w:t>
            </w:r>
          </w:p>
        </w:tc>
        <w:tc>
          <w:tcPr>
            <w:tcW w:w="1539" w:type="pct"/>
            <w:vAlign w:val="center"/>
          </w:tcPr>
          <w:p w14:paraId="34996B94" w14:textId="1A6826C3" w:rsidR="00060603"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7CC0E075" w14:textId="4A22F1A6" w:rsidR="00060603" w:rsidRPr="00E81717" w:rsidRDefault="00260EF5" w:rsidP="00E81717">
            <w:pPr>
              <w:jc w:val="left"/>
              <w:rPr>
                <w:sz w:val="20"/>
                <w:szCs w:val="20"/>
              </w:rPr>
            </w:pPr>
            <w:r w:rsidRPr="00E81717">
              <w:rPr>
                <w:sz w:val="20"/>
                <w:szCs w:val="20"/>
              </w:rPr>
              <w:t>Semana 4 Mes 5</w:t>
            </w:r>
          </w:p>
        </w:tc>
      </w:tr>
      <w:tr w:rsidR="00060603" w:rsidRPr="00E81717" w14:paraId="46B24F6B" w14:textId="77777777" w:rsidTr="78212ECD">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5875C47F" w14:textId="7D0CA28C" w:rsidR="00060603" w:rsidRPr="00E81717" w:rsidRDefault="00BE5D9F" w:rsidP="00E81717">
            <w:pPr>
              <w:jc w:val="center"/>
              <w:rPr>
                <w:sz w:val="20"/>
                <w:szCs w:val="20"/>
              </w:rPr>
            </w:pPr>
            <w:r w:rsidRPr="00E81717">
              <w:rPr>
                <w:sz w:val="20"/>
                <w:szCs w:val="20"/>
              </w:rPr>
              <w:t>7</w:t>
            </w:r>
          </w:p>
        </w:tc>
        <w:tc>
          <w:tcPr>
            <w:tcW w:w="2194" w:type="pct"/>
            <w:vAlign w:val="center"/>
          </w:tcPr>
          <w:p w14:paraId="390029E8" w14:textId="127C234E" w:rsidR="00060603" w:rsidRPr="00E81717" w:rsidRDefault="00BE5D9F" w:rsidP="00E81717">
            <w:pPr>
              <w:jc w:val="both"/>
              <w:rPr>
                <w:sz w:val="20"/>
                <w:szCs w:val="20"/>
              </w:rPr>
            </w:pPr>
            <w:r w:rsidRPr="00E81717">
              <w:rPr>
                <w:sz w:val="20"/>
                <w:szCs w:val="20"/>
              </w:rPr>
              <w:t>Establecer un mecanismo de contacto para las sugerencias de las partes interesadas que propongan mejoras al SGSI.</w:t>
            </w:r>
          </w:p>
        </w:tc>
        <w:tc>
          <w:tcPr>
            <w:tcW w:w="1539" w:type="pct"/>
            <w:vAlign w:val="center"/>
          </w:tcPr>
          <w:p w14:paraId="56548717" w14:textId="28A3C8B4" w:rsidR="00060603"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03CF6715" w14:textId="2181C7E3" w:rsidR="00060603" w:rsidRPr="00E81717" w:rsidRDefault="00260EF5" w:rsidP="00E81717">
            <w:pPr>
              <w:jc w:val="left"/>
              <w:rPr>
                <w:sz w:val="20"/>
                <w:szCs w:val="20"/>
              </w:rPr>
            </w:pPr>
            <w:r w:rsidRPr="00E81717">
              <w:rPr>
                <w:sz w:val="20"/>
                <w:szCs w:val="20"/>
              </w:rPr>
              <w:t>Semana 4 Mes 6</w:t>
            </w:r>
          </w:p>
        </w:tc>
      </w:tr>
      <w:tr w:rsidR="00BE5D9F" w:rsidRPr="00E81717" w14:paraId="3564D2A2" w14:textId="77777777" w:rsidTr="78212ECD">
        <w:tc>
          <w:tcPr>
            <w:tcW w:w="343" w:type="pct"/>
            <w:vAlign w:val="center"/>
          </w:tcPr>
          <w:p w14:paraId="15E9689F" w14:textId="68C4C181" w:rsidR="00BE5D9F" w:rsidRPr="00E81717" w:rsidRDefault="00BE5D9F" w:rsidP="00E81717">
            <w:pPr>
              <w:jc w:val="center"/>
              <w:rPr>
                <w:sz w:val="20"/>
                <w:szCs w:val="20"/>
              </w:rPr>
            </w:pPr>
            <w:r w:rsidRPr="00E81717">
              <w:rPr>
                <w:sz w:val="20"/>
                <w:szCs w:val="20"/>
              </w:rPr>
              <w:t>8</w:t>
            </w:r>
          </w:p>
        </w:tc>
        <w:tc>
          <w:tcPr>
            <w:tcW w:w="2194" w:type="pct"/>
            <w:vAlign w:val="center"/>
          </w:tcPr>
          <w:p w14:paraId="365F504A" w14:textId="1D9DB0DB" w:rsidR="00BE5D9F" w:rsidRPr="00E81717" w:rsidRDefault="00BE5D9F" w:rsidP="00E81717">
            <w:pPr>
              <w:jc w:val="both"/>
              <w:rPr>
                <w:sz w:val="20"/>
                <w:szCs w:val="20"/>
              </w:rPr>
            </w:pPr>
            <w:r w:rsidRPr="00E81717">
              <w:rPr>
                <w:sz w:val="20"/>
                <w:szCs w:val="20"/>
              </w:rPr>
              <w:t>Implementar el mecanismo de contacto para las sugerencias de las partes interesadas que propongan mejoras al SGSI.</w:t>
            </w:r>
          </w:p>
        </w:tc>
        <w:tc>
          <w:tcPr>
            <w:tcW w:w="1539" w:type="pct"/>
            <w:vAlign w:val="center"/>
          </w:tcPr>
          <w:p w14:paraId="0197E707" w14:textId="2E576E45" w:rsidR="00BE5D9F" w:rsidRPr="00E81717" w:rsidRDefault="00BE5D9F" w:rsidP="00E81717">
            <w:pPr>
              <w:jc w:val="both"/>
              <w:rPr>
                <w:sz w:val="20"/>
                <w:szCs w:val="20"/>
              </w:rPr>
            </w:pPr>
            <w:r w:rsidRPr="00E81717">
              <w:rPr>
                <w:sz w:val="20"/>
                <w:szCs w:val="20"/>
              </w:rPr>
              <w:t>Oficial de seguridad de la información o quien haga sus veces.</w:t>
            </w:r>
          </w:p>
        </w:tc>
        <w:tc>
          <w:tcPr>
            <w:tcW w:w="924" w:type="pct"/>
            <w:vAlign w:val="center"/>
          </w:tcPr>
          <w:p w14:paraId="3B86973D" w14:textId="1990ED75" w:rsidR="00BE5D9F" w:rsidRPr="00E81717" w:rsidRDefault="00260EF5" w:rsidP="00E81717">
            <w:pPr>
              <w:jc w:val="left"/>
              <w:rPr>
                <w:sz w:val="20"/>
                <w:szCs w:val="20"/>
              </w:rPr>
            </w:pPr>
            <w:r w:rsidRPr="00E81717">
              <w:rPr>
                <w:sz w:val="20"/>
                <w:szCs w:val="20"/>
              </w:rPr>
              <w:t>Semana 1 Mes 7</w:t>
            </w:r>
          </w:p>
        </w:tc>
      </w:tr>
    </w:tbl>
    <w:p w14:paraId="08ED8204" w14:textId="5516F68B" w:rsidR="00651982" w:rsidRPr="00826993" w:rsidRDefault="009B4A9A" w:rsidP="00651982">
      <w:pPr>
        <w:pStyle w:val="Estilo1"/>
        <w:ind w:left="0"/>
        <w:jc w:val="center"/>
        <w:rPr>
          <w:rFonts w:cs="Arial"/>
        </w:rPr>
      </w:pPr>
      <w:r>
        <w:rPr>
          <w:rFonts w:cs="Arial"/>
          <w:i/>
          <w:sz w:val="18"/>
          <w:szCs w:val="16"/>
        </w:rPr>
        <w:t>Fuente: Grupo de IT</w:t>
      </w:r>
    </w:p>
    <w:p w14:paraId="29204853" w14:textId="13297F1B" w:rsidR="00A435CA" w:rsidRDefault="00A435CA" w:rsidP="00971BBE">
      <w:pPr>
        <w:jc w:val="both"/>
      </w:pPr>
    </w:p>
    <w:p w14:paraId="39FDF3F8" w14:textId="77777777" w:rsidR="00651982" w:rsidRPr="00826993" w:rsidRDefault="00651982" w:rsidP="00971BBE">
      <w:pPr>
        <w:jc w:val="both"/>
      </w:pPr>
    </w:p>
    <w:p w14:paraId="62649D02" w14:textId="12AFA6D4" w:rsidR="00331A76" w:rsidRPr="00826993" w:rsidRDefault="00331A76" w:rsidP="00621AFF">
      <w:pPr>
        <w:pStyle w:val="Ttulo3"/>
      </w:pPr>
      <w:bookmarkStart w:id="41" w:name="_Toc90542754"/>
      <w:r w:rsidRPr="00826993">
        <w:t>Revisión por la</w:t>
      </w:r>
      <w:r w:rsidR="0025388C">
        <w:t xml:space="preserve"> Alta</w:t>
      </w:r>
      <w:r w:rsidRPr="00826993">
        <w:t xml:space="preserve"> Dirección</w:t>
      </w:r>
      <w:bookmarkEnd w:id="41"/>
    </w:p>
    <w:p w14:paraId="70FFC0E6" w14:textId="4B26C011" w:rsidR="00971BBE" w:rsidRPr="00826993" w:rsidRDefault="32FB3BCA" w:rsidP="00C8208F">
      <w:pPr>
        <w:ind w:left="360"/>
        <w:jc w:val="both"/>
      </w:pPr>
      <w:r>
        <w:t xml:space="preserve">La revisión por la dirección debe ejecutarse a intervalos planificados; para ello se debe tener como entrada lo siguiente: </w:t>
      </w:r>
    </w:p>
    <w:p w14:paraId="36B005B2" w14:textId="28A3378D" w:rsidR="006E3616" w:rsidRDefault="006E3616" w:rsidP="00971BBE">
      <w:pPr>
        <w:jc w:val="both"/>
      </w:pPr>
    </w:p>
    <w:p w14:paraId="1896DADE" w14:textId="042409E0" w:rsidR="00C8208F" w:rsidRDefault="00C8208F" w:rsidP="00544F41">
      <w:pPr>
        <w:pStyle w:val="Prrafodelista"/>
        <w:numPr>
          <w:ilvl w:val="0"/>
          <w:numId w:val="9"/>
        </w:numPr>
        <w:ind w:left="360"/>
        <w:jc w:val="both"/>
      </w:pPr>
      <w:r>
        <w:t xml:space="preserve">Estado de las acciones con relación a las revisiones previas por la </w:t>
      </w:r>
      <w:r w:rsidR="0025388C">
        <w:t xml:space="preserve"> Alta D</w:t>
      </w:r>
      <w:r>
        <w:t>irección.</w:t>
      </w:r>
    </w:p>
    <w:p w14:paraId="6CA6D1EC" w14:textId="1B0A2583" w:rsidR="00C8208F" w:rsidRDefault="00C8208F" w:rsidP="00544F41">
      <w:pPr>
        <w:pStyle w:val="Prrafodelista"/>
        <w:numPr>
          <w:ilvl w:val="0"/>
          <w:numId w:val="9"/>
        </w:numPr>
        <w:ind w:left="360"/>
        <w:jc w:val="both"/>
      </w:pPr>
      <w:r>
        <w:lastRenderedPageBreak/>
        <w:t>Cambios en cuestiones externas e internas que le apliquen al SGSI.</w:t>
      </w:r>
    </w:p>
    <w:p w14:paraId="6F4DC0F8" w14:textId="087216B7" w:rsidR="00C8208F" w:rsidRDefault="00651982" w:rsidP="00544F41">
      <w:pPr>
        <w:pStyle w:val="Prrafodelista"/>
        <w:numPr>
          <w:ilvl w:val="0"/>
          <w:numId w:val="9"/>
        </w:numPr>
        <w:ind w:left="360"/>
        <w:jc w:val="both"/>
      </w:pPr>
      <w:r>
        <w:t xml:space="preserve">Realimentación sobre el desempeño de la </w:t>
      </w:r>
      <w:r w:rsidR="0005547E">
        <w:t>Seguridad de la I</w:t>
      </w:r>
      <w:r>
        <w:t>nformación.</w:t>
      </w:r>
    </w:p>
    <w:p w14:paraId="675F1473" w14:textId="69A03667" w:rsidR="00651982" w:rsidRDefault="00651982" w:rsidP="00544F41">
      <w:pPr>
        <w:pStyle w:val="Prrafodelista"/>
        <w:numPr>
          <w:ilvl w:val="0"/>
          <w:numId w:val="9"/>
        </w:numPr>
        <w:ind w:left="360"/>
        <w:jc w:val="both"/>
      </w:pPr>
      <w:r>
        <w:t>Resultados de la auditoría.</w:t>
      </w:r>
    </w:p>
    <w:p w14:paraId="42540873" w14:textId="4494698E" w:rsidR="00651982" w:rsidRDefault="00651982" w:rsidP="00544F41">
      <w:pPr>
        <w:pStyle w:val="Prrafodelista"/>
        <w:numPr>
          <w:ilvl w:val="0"/>
          <w:numId w:val="9"/>
        </w:numPr>
        <w:ind w:left="360"/>
        <w:jc w:val="both"/>
      </w:pPr>
      <w:r>
        <w:t>Realimentación de las partes interesadas.</w:t>
      </w:r>
    </w:p>
    <w:p w14:paraId="0CA240A9" w14:textId="343890C7" w:rsidR="00651982" w:rsidRDefault="00651982" w:rsidP="00544F41">
      <w:pPr>
        <w:pStyle w:val="Prrafodelista"/>
        <w:numPr>
          <w:ilvl w:val="0"/>
          <w:numId w:val="9"/>
        </w:numPr>
        <w:ind w:left="360"/>
        <w:jc w:val="both"/>
      </w:pPr>
      <w:r>
        <w:t>Resultados del análisis y tratamiento de riesgos.</w:t>
      </w:r>
    </w:p>
    <w:p w14:paraId="7916F8AF" w14:textId="4E112304" w:rsidR="00651982" w:rsidRDefault="00651982" w:rsidP="00544F41">
      <w:pPr>
        <w:pStyle w:val="Prrafodelista"/>
        <w:numPr>
          <w:ilvl w:val="0"/>
          <w:numId w:val="9"/>
        </w:numPr>
        <w:ind w:left="360"/>
        <w:jc w:val="both"/>
      </w:pPr>
      <w:r>
        <w:t>Oportunidades de mejora continua.</w:t>
      </w:r>
    </w:p>
    <w:p w14:paraId="02792008" w14:textId="26110581" w:rsidR="00651982" w:rsidRDefault="00651982" w:rsidP="00651982">
      <w:pPr>
        <w:ind w:left="360"/>
        <w:jc w:val="both"/>
      </w:pPr>
    </w:p>
    <w:p w14:paraId="6B6711D0" w14:textId="2130D62C" w:rsidR="00651982" w:rsidRDefault="00651982" w:rsidP="00651982">
      <w:pPr>
        <w:ind w:left="360"/>
        <w:jc w:val="both"/>
      </w:pPr>
      <w:r>
        <w:t xml:space="preserve">Las actividades a tener en cuenta para la revisión por la dirección se pueden consultar en la </w:t>
      </w:r>
      <w:r>
        <w:fldChar w:fldCharType="begin"/>
      </w:r>
      <w:r>
        <w:instrText xml:space="preserve"> REF _Ref90041479 \h </w:instrText>
      </w:r>
      <w:r>
        <w:fldChar w:fldCharType="separate"/>
      </w:r>
      <w:r w:rsidRPr="00FD00C4">
        <w:rPr>
          <w:rFonts w:eastAsia="Times New Roman"/>
          <w:b/>
          <w:bCs/>
          <w:szCs w:val="20"/>
          <w:lang w:val="es-AR" w:eastAsia="es-AR"/>
        </w:rPr>
        <w:t xml:space="preserve">Tabla </w:t>
      </w:r>
      <w:r>
        <w:rPr>
          <w:rFonts w:eastAsia="Times New Roman"/>
          <w:b/>
          <w:bCs/>
          <w:i/>
          <w:iCs/>
          <w:noProof/>
          <w:szCs w:val="20"/>
          <w:lang w:val="es-AR" w:eastAsia="es-AR"/>
        </w:rPr>
        <w:t>10</w:t>
      </w:r>
      <w:r>
        <w:fldChar w:fldCharType="end"/>
      </w:r>
      <w:r>
        <w:t>.</w:t>
      </w:r>
    </w:p>
    <w:p w14:paraId="760CFD87" w14:textId="77777777" w:rsidR="00651982" w:rsidRDefault="00651982" w:rsidP="00651982">
      <w:pPr>
        <w:ind w:left="360"/>
        <w:jc w:val="both"/>
      </w:pPr>
    </w:p>
    <w:p w14:paraId="5E30B7EC" w14:textId="5A9BE1B5" w:rsidR="00651982" w:rsidRPr="00FD00C4" w:rsidRDefault="00651982" w:rsidP="00651982">
      <w:pPr>
        <w:pStyle w:val="Descripcin"/>
        <w:keepNext/>
        <w:spacing w:line="480" w:lineRule="auto"/>
        <w:jc w:val="left"/>
        <w:rPr>
          <w:rFonts w:ascii="Arial" w:hAnsi="Arial" w:cs="Arial"/>
          <w:szCs w:val="20"/>
        </w:rPr>
      </w:pPr>
      <w:bookmarkStart w:id="42" w:name="_Ref90041479"/>
      <w:bookmarkStart w:id="43" w:name="_Toc90500624"/>
      <w:r w:rsidRPr="00FD00C4">
        <w:rPr>
          <w:rFonts w:ascii="Arial" w:eastAsia="Times New Roman" w:hAnsi="Arial" w:cs="Arial"/>
          <w:b/>
          <w:bCs/>
          <w:i w:val="0"/>
          <w:iCs w:val="0"/>
          <w:szCs w:val="20"/>
          <w:lang w:val="es-AR" w:eastAsia="es-AR"/>
        </w:rPr>
        <w:t xml:space="preserve">Tabla </w:t>
      </w:r>
      <w:r w:rsidRPr="00FD00C4">
        <w:rPr>
          <w:rFonts w:ascii="Arial" w:eastAsia="Times New Roman" w:hAnsi="Arial" w:cs="Arial"/>
          <w:b/>
          <w:bCs/>
          <w:i w:val="0"/>
          <w:iCs w:val="0"/>
          <w:szCs w:val="20"/>
          <w:lang w:val="es-AR" w:eastAsia="es-AR"/>
        </w:rPr>
        <w:fldChar w:fldCharType="begin"/>
      </w:r>
      <w:r w:rsidRPr="00FD00C4">
        <w:rPr>
          <w:rFonts w:ascii="Arial" w:eastAsia="Times New Roman" w:hAnsi="Arial" w:cs="Arial"/>
          <w:b/>
          <w:bCs/>
          <w:i w:val="0"/>
          <w:iCs w:val="0"/>
          <w:szCs w:val="20"/>
          <w:lang w:val="es-AR" w:eastAsia="es-AR"/>
        </w:rPr>
        <w:instrText xml:space="preserve"> SEQ Tabla \* ARABIC </w:instrText>
      </w:r>
      <w:r w:rsidRPr="00FD00C4">
        <w:rPr>
          <w:rFonts w:ascii="Arial" w:eastAsia="Times New Roman" w:hAnsi="Arial" w:cs="Arial"/>
          <w:b/>
          <w:bCs/>
          <w:i w:val="0"/>
          <w:iCs w:val="0"/>
          <w:szCs w:val="20"/>
          <w:lang w:val="es-AR" w:eastAsia="es-AR"/>
        </w:rPr>
        <w:fldChar w:fldCharType="separate"/>
      </w:r>
      <w:r>
        <w:rPr>
          <w:rFonts w:ascii="Arial" w:eastAsia="Times New Roman" w:hAnsi="Arial" w:cs="Arial"/>
          <w:b/>
          <w:bCs/>
          <w:i w:val="0"/>
          <w:iCs w:val="0"/>
          <w:noProof/>
          <w:szCs w:val="20"/>
          <w:lang w:val="es-AR" w:eastAsia="es-AR"/>
        </w:rPr>
        <w:t>10</w:t>
      </w:r>
      <w:r w:rsidRPr="00FD00C4">
        <w:rPr>
          <w:rFonts w:ascii="Arial" w:eastAsia="Times New Roman" w:hAnsi="Arial" w:cs="Arial"/>
          <w:b/>
          <w:bCs/>
          <w:i w:val="0"/>
          <w:iCs w:val="0"/>
          <w:szCs w:val="20"/>
          <w:lang w:val="es-AR" w:eastAsia="es-AR"/>
        </w:rPr>
        <w:fldChar w:fldCharType="end"/>
      </w:r>
      <w:bookmarkEnd w:id="42"/>
      <w:r w:rsidRPr="00FD00C4">
        <w:rPr>
          <w:rFonts w:ascii="Arial" w:hAnsi="Arial" w:cs="Arial"/>
          <w:szCs w:val="20"/>
        </w:rPr>
        <w:t xml:space="preserve"> </w:t>
      </w:r>
      <w:r w:rsidRPr="00FD00C4">
        <w:rPr>
          <w:rFonts w:ascii="Arial" w:hAnsi="Arial" w:cs="Arial"/>
          <w:szCs w:val="20"/>
        </w:rPr>
        <w:br/>
      </w:r>
      <w:r w:rsidR="006E216A">
        <w:rPr>
          <w:rFonts w:ascii="Arial" w:hAnsi="Arial" w:cs="Arial"/>
          <w:szCs w:val="20"/>
        </w:rPr>
        <w:t xml:space="preserve">Revisión por la </w:t>
      </w:r>
      <w:r w:rsidR="0025388C">
        <w:rPr>
          <w:rFonts w:ascii="Arial" w:hAnsi="Arial" w:cs="Arial"/>
          <w:szCs w:val="20"/>
        </w:rPr>
        <w:t xml:space="preserve">Alta </w:t>
      </w:r>
      <w:r w:rsidR="006E216A">
        <w:rPr>
          <w:rFonts w:ascii="Arial" w:hAnsi="Arial" w:cs="Arial"/>
          <w:szCs w:val="20"/>
        </w:rPr>
        <w:t>D</w:t>
      </w:r>
      <w:r>
        <w:rPr>
          <w:rFonts w:ascii="Arial" w:hAnsi="Arial" w:cs="Arial"/>
          <w:szCs w:val="20"/>
        </w:rPr>
        <w:t>irección</w:t>
      </w:r>
      <w:bookmarkEnd w:id="43"/>
    </w:p>
    <w:tbl>
      <w:tblPr>
        <w:tblStyle w:val="Tabladecuadrcula4-nfasis1"/>
        <w:tblW w:w="5000" w:type="pct"/>
        <w:tblLook w:val="0420" w:firstRow="1" w:lastRow="0" w:firstColumn="0" w:lastColumn="0" w:noHBand="0" w:noVBand="1"/>
      </w:tblPr>
      <w:tblGrid>
        <w:gridCol w:w="641"/>
        <w:gridCol w:w="4103"/>
        <w:gridCol w:w="2878"/>
        <w:gridCol w:w="1728"/>
      </w:tblGrid>
      <w:tr w:rsidR="00651982" w:rsidRPr="00201505" w14:paraId="3440FD64" w14:textId="77777777" w:rsidTr="00A25412">
        <w:trPr>
          <w:cnfStyle w:val="100000000000" w:firstRow="1" w:lastRow="0" w:firstColumn="0" w:lastColumn="0" w:oddVBand="0" w:evenVBand="0" w:oddHBand="0" w:evenHBand="0" w:firstRowFirstColumn="0" w:firstRowLastColumn="0" w:lastRowFirstColumn="0" w:lastRowLastColumn="0"/>
        </w:trPr>
        <w:tc>
          <w:tcPr>
            <w:tcW w:w="343" w:type="pct"/>
            <w:shd w:val="clear" w:color="auto" w:fill="323E4F" w:themeFill="text2" w:themeFillShade="BF"/>
            <w:vAlign w:val="center"/>
          </w:tcPr>
          <w:p w14:paraId="0E0CBFEA" w14:textId="17A3DE83" w:rsidR="00651982" w:rsidRPr="00201505" w:rsidRDefault="00201505" w:rsidP="00A25412">
            <w:pPr>
              <w:jc w:val="center"/>
              <w:rPr>
                <w:sz w:val="18"/>
                <w:szCs w:val="20"/>
              </w:rPr>
            </w:pPr>
            <w:r w:rsidRPr="00201505">
              <w:rPr>
                <w:sz w:val="18"/>
                <w:szCs w:val="20"/>
              </w:rPr>
              <w:t>NO</w:t>
            </w:r>
          </w:p>
        </w:tc>
        <w:tc>
          <w:tcPr>
            <w:tcW w:w="2194" w:type="pct"/>
            <w:shd w:val="clear" w:color="auto" w:fill="323E4F" w:themeFill="text2" w:themeFillShade="BF"/>
            <w:vAlign w:val="center"/>
          </w:tcPr>
          <w:p w14:paraId="1A2B2C0F" w14:textId="6F8E2640" w:rsidR="00651982" w:rsidRPr="00201505" w:rsidRDefault="00201505" w:rsidP="00A25412">
            <w:pPr>
              <w:jc w:val="center"/>
              <w:rPr>
                <w:sz w:val="18"/>
                <w:szCs w:val="20"/>
              </w:rPr>
            </w:pPr>
            <w:r w:rsidRPr="00201505">
              <w:rPr>
                <w:sz w:val="18"/>
                <w:szCs w:val="20"/>
              </w:rPr>
              <w:t>DESCRIPCIÓN DE LA ACTIVIDAD</w:t>
            </w:r>
          </w:p>
        </w:tc>
        <w:tc>
          <w:tcPr>
            <w:tcW w:w="1539" w:type="pct"/>
            <w:shd w:val="clear" w:color="auto" w:fill="323E4F" w:themeFill="text2" w:themeFillShade="BF"/>
            <w:vAlign w:val="center"/>
          </w:tcPr>
          <w:p w14:paraId="0545E9D5" w14:textId="2C956546" w:rsidR="00651982" w:rsidRPr="00201505" w:rsidRDefault="00201505" w:rsidP="00A25412">
            <w:pPr>
              <w:jc w:val="center"/>
              <w:rPr>
                <w:sz w:val="18"/>
                <w:szCs w:val="20"/>
              </w:rPr>
            </w:pPr>
            <w:r w:rsidRPr="00201505">
              <w:rPr>
                <w:sz w:val="18"/>
                <w:szCs w:val="20"/>
              </w:rPr>
              <w:t>RESPONSABLE</w:t>
            </w:r>
          </w:p>
        </w:tc>
        <w:tc>
          <w:tcPr>
            <w:tcW w:w="924" w:type="pct"/>
            <w:shd w:val="clear" w:color="auto" w:fill="323E4F" w:themeFill="text2" w:themeFillShade="BF"/>
            <w:vAlign w:val="center"/>
          </w:tcPr>
          <w:p w14:paraId="66285490" w14:textId="111133F9" w:rsidR="00651982" w:rsidRPr="00201505" w:rsidRDefault="00201505" w:rsidP="00A25412">
            <w:pPr>
              <w:jc w:val="center"/>
              <w:rPr>
                <w:b w:val="0"/>
                <w:bCs w:val="0"/>
                <w:sz w:val="18"/>
                <w:szCs w:val="20"/>
              </w:rPr>
            </w:pPr>
            <w:r w:rsidRPr="00201505">
              <w:rPr>
                <w:sz w:val="18"/>
                <w:szCs w:val="20"/>
              </w:rPr>
              <w:t>FECHA</w:t>
            </w:r>
          </w:p>
        </w:tc>
      </w:tr>
      <w:tr w:rsidR="00651982" w:rsidRPr="00201505" w14:paraId="58BDFB26" w14:textId="77777777" w:rsidTr="001F6FFC">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3C45C071" w14:textId="13B41313" w:rsidR="00651982" w:rsidRPr="00201505" w:rsidRDefault="00651982" w:rsidP="001F6FFC">
            <w:pPr>
              <w:jc w:val="center"/>
              <w:rPr>
                <w:sz w:val="20"/>
                <w:szCs w:val="20"/>
              </w:rPr>
            </w:pPr>
            <w:r w:rsidRPr="00201505">
              <w:rPr>
                <w:sz w:val="20"/>
                <w:szCs w:val="20"/>
              </w:rPr>
              <w:t>1</w:t>
            </w:r>
          </w:p>
        </w:tc>
        <w:tc>
          <w:tcPr>
            <w:tcW w:w="2194" w:type="pct"/>
            <w:vAlign w:val="center"/>
          </w:tcPr>
          <w:p w14:paraId="5AF48418" w14:textId="25ECD904" w:rsidR="00651982" w:rsidRPr="00201505" w:rsidRDefault="00651982" w:rsidP="00201505">
            <w:pPr>
              <w:jc w:val="both"/>
              <w:rPr>
                <w:sz w:val="20"/>
                <w:szCs w:val="20"/>
              </w:rPr>
            </w:pPr>
            <w:r w:rsidRPr="00201505">
              <w:rPr>
                <w:sz w:val="20"/>
                <w:szCs w:val="20"/>
              </w:rPr>
              <w:t>Alistamiento de las entradas para la revisión por la dirección.</w:t>
            </w:r>
          </w:p>
        </w:tc>
        <w:tc>
          <w:tcPr>
            <w:tcW w:w="1539" w:type="pct"/>
            <w:vAlign w:val="center"/>
          </w:tcPr>
          <w:p w14:paraId="717C6CC6" w14:textId="1C86B5DA" w:rsidR="00651982" w:rsidRPr="00201505" w:rsidRDefault="00651982" w:rsidP="00201505">
            <w:pPr>
              <w:jc w:val="both"/>
              <w:rPr>
                <w:sz w:val="20"/>
                <w:szCs w:val="20"/>
              </w:rPr>
            </w:pPr>
            <w:r w:rsidRPr="00201505">
              <w:rPr>
                <w:sz w:val="20"/>
                <w:szCs w:val="20"/>
              </w:rPr>
              <w:t>Oficial de Seguridad de la información o quien haga sus veces.</w:t>
            </w:r>
          </w:p>
        </w:tc>
        <w:tc>
          <w:tcPr>
            <w:tcW w:w="924" w:type="pct"/>
            <w:vAlign w:val="center"/>
          </w:tcPr>
          <w:p w14:paraId="4D65E2E3" w14:textId="2DF34047" w:rsidR="00651982" w:rsidRPr="00201505" w:rsidRDefault="00260EF5" w:rsidP="00201505">
            <w:pPr>
              <w:jc w:val="left"/>
              <w:rPr>
                <w:sz w:val="20"/>
                <w:szCs w:val="20"/>
              </w:rPr>
            </w:pPr>
            <w:r w:rsidRPr="00201505">
              <w:rPr>
                <w:sz w:val="20"/>
                <w:szCs w:val="20"/>
              </w:rPr>
              <w:t>Semana 1 Mes 3</w:t>
            </w:r>
          </w:p>
        </w:tc>
      </w:tr>
      <w:tr w:rsidR="00651982" w:rsidRPr="00201505" w14:paraId="59C60BA9" w14:textId="77777777" w:rsidTr="001F6FFC">
        <w:tc>
          <w:tcPr>
            <w:tcW w:w="343" w:type="pct"/>
            <w:vAlign w:val="center"/>
          </w:tcPr>
          <w:p w14:paraId="0B58D519" w14:textId="2AED81CE" w:rsidR="00651982" w:rsidRPr="00201505" w:rsidRDefault="00651982" w:rsidP="001F6FFC">
            <w:pPr>
              <w:jc w:val="center"/>
              <w:rPr>
                <w:sz w:val="20"/>
                <w:szCs w:val="20"/>
              </w:rPr>
            </w:pPr>
            <w:r w:rsidRPr="00201505">
              <w:rPr>
                <w:sz w:val="20"/>
                <w:szCs w:val="20"/>
              </w:rPr>
              <w:t>2</w:t>
            </w:r>
          </w:p>
        </w:tc>
        <w:tc>
          <w:tcPr>
            <w:tcW w:w="2194" w:type="pct"/>
            <w:vAlign w:val="center"/>
          </w:tcPr>
          <w:p w14:paraId="69F3CFF5" w14:textId="0B10AFA9" w:rsidR="00651982" w:rsidRPr="00201505" w:rsidRDefault="00651982" w:rsidP="00201505">
            <w:pPr>
              <w:jc w:val="both"/>
              <w:rPr>
                <w:sz w:val="20"/>
                <w:szCs w:val="20"/>
              </w:rPr>
            </w:pPr>
            <w:r w:rsidRPr="00201505">
              <w:rPr>
                <w:sz w:val="20"/>
                <w:szCs w:val="20"/>
              </w:rPr>
              <w:t>Ejecución de la revisión por la dirección.</w:t>
            </w:r>
          </w:p>
        </w:tc>
        <w:tc>
          <w:tcPr>
            <w:tcW w:w="1539" w:type="pct"/>
            <w:vAlign w:val="center"/>
          </w:tcPr>
          <w:p w14:paraId="497DECD4" w14:textId="030B01BD" w:rsidR="00651982" w:rsidRPr="00201505" w:rsidRDefault="00651982" w:rsidP="00201505">
            <w:pPr>
              <w:jc w:val="both"/>
              <w:rPr>
                <w:sz w:val="20"/>
                <w:szCs w:val="20"/>
              </w:rPr>
            </w:pPr>
            <w:r w:rsidRPr="00201505">
              <w:rPr>
                <w:sz w:val="20"/>
                <w:szCs w:val="20"/>
              </w:rPr>
              <w:t>Comité institucional de gestión y desempeño.</w:t>
            </w:r>
          </w:p>
        </w:tc>
        <w:tc>
          <w:tcPr>
            <w:tcW w:w="924" w:type="pct"/>
            <w:vAlign w:val="center"/>
          </w:tcPr>
          <w:p w14:paraId="7EF36065" w14:textId="528EA885" w:rsidR="00651982" w:rsidRPr="00201505" w:rsidRDefault="00260EF5" w:rsidP="00201505">
            <w:pPr>
              <w:jc w:val="left"/>
              <w:rPr>
                <w:sz w:val="20"/>
                <w:szCs w:val="20"/>
              </w:rPr>
            </w:pPr>
            <w:r w:rsidRPr="00201505">
              <w:rPr>
                <w:sz w:val="20"/>
                <w:szCs w:val="20"/>
              </w:rPr>
              <w:t>Semana 3 Mes 3</w:t>
            </w:r>
          </w:p>
        </w:tc>
      </w:tr>
      <w:tr w:rsidR="00651982" w:rsidRPr="00201505" w14:paraId="172F6311" w14:textId="77777777" w:rsidTr="001F6FFC">
        <w:trPr>
          <w:cnfStyle w:val="000000100000" w:firstRow="0" w:lastRow="0" w:firstColumn="0" w:lastColumn="0" w:oddVBand="0" w:evenVBand="0" w:oddHBand="1" w:evenHBand="0" w:firstRowFirstColumn="0" w:firstRowLastColumn="0" w:lastRowFirstColumn="0" w:lastRowLastColumn="0"/>
        </w:trPr>
        <w:tc>
          <w:tcPr>
            <w:tcW w:w="343" w:type="pct"/>
            <w:vAlign w:val="center"/>
          </w:tcPr>
          <w:p w14:paraId="1DBA2DBC" w14:textId="74997AD9" w:rsidR="00651982" w:rsidRPr="00201505" w:rsidRDefault="00651982" w:rsidP="001F6FFC">
            <w:pPr>
              <w:jc w:val="center"/>
              <w:rPr>
                <w:sz w:val="20"/>
                <w:szCs w:val="20"/>
              </w:rPr>
            </w:pPr>
            <w:r w:rsidRPr="00201505">
              <w:rPr>
                <w:sz w:val="20"/>
                <w:szCs w:val="20"/>
              </w:rPr>
              <w:t>3</w:t>
            </w:r>
          </w:p>
        </w:tc>
        <w:tc>
          <w:tcPr>
            <w:tcW w:w="2194" w:type="pct"/>
            <w:vAlign w:val="center"/>
          </w:tcPr>
          <w:p w14:paraId="0A7948E3" w14:textId="31AC4CC0" w:rsidR="00651982" w:rsidRPr="00201505" w:rsidRDefault="00651982" w:rsidP="00201505">
            <w:pPr>
              <w:jc w:val="both"/>
              <w:rPr>
                <w:sz w:val="20"/>
                <w:szCs w:val="20"/>
              </w:rPr>
            </w:pPr>
            <w:r w:rsidRPr="00201505">
              <w:rPr>
                <w:sz w:val="20"/>
                <w:szCs w:val="20"/>
              </w:rPr>
              <w:t>Redacción de informe de la revisión por la dirección.</w:t>
            </w:r>
          </w:p>
        </w:tc>
        <w:tc>
          <w:tcPr>
            <w:tcW w:w="1539" w:type="pct"/>
            <w:vAlign w:val="center"/>
          </w:tcPr>
          <w:p w14:paraId="69EDD9CB" w14:textId="584E5EB7" w:rsidR="00651982" w:rsidRPr="00201505" w:rsidRDefault="00651982" w:rsidP="00201505">
            <w:pPr>
              <w:jc w:val="both"/>
              <w:rPr>
                <w:sz w:val="20"/>
                <w:szCs w:val="20"/>
              </w:rPr>
            </w:pPr>
            <w:r w:rsidRPr="00201505">
              <w:rPr>
                <w:sz w:val="20"/>
                <w:szCs w:val="20"/>
              </w:rPr>
              <w:t>Comité institucional de gestión y desempeño.</w:t>
            </w:r>
          </w:p>
        </w:tc>
        <w:tc>
          <w:tcPr>
            <w:tcW w:w="924" w:type="pct"/>
            <w:vAlign w:val="center"/>
          </w:tcPr>
          <w:p w14:paraId="64C93CD3" w14:textId="7BA38034" w:rsidR="00651982" w:rsidRPr="00201505" w:rsidRDefault="00260EF5" w:rsidP="00201505">
            <w:pPr>
              <w:jc w:val="left"/>
              <w:rPr>
                <w:sz w:val="20"/>
                <w:szCs w:val="20"/>
              </w:rPr>
            </w:pPr>
            <w:r w:rsidRPr="00201505">
              <w:rPr>
                <w:sz w:val="20"/>
                <w:szCs w:val="20"/>
              </w:rPr>
              <w:t>Semana 4 Mes 3</w:t>
            </w:r>
          </w:p>
        </w:tc>
      </w:tr>
    </w:tbl>
    <w:p w14:paraId="45C5F494" w14:textId="440862D1" w:rsidR="00651982" w:rsidRPr="00826993" w:rsidRDefault="009B4A9A" w:rsidP="00651982">
      <w:pPr>
        <w:pStyle w:val="Estilo1"/>
        <w:ind w:left="0"/>
        <w:jc w:val="center"/>
        <w:rPr>
          <w:rFonts w:cs="Arial"/>
        </w:rPr>
      </w:pPr>
      <w:r>
        <w:rPr>
          <w:rFonts w:cs="Arial"/>
          <w:i/>
          <w:sz w:val="18"/>
          <w:szCs w:val="16"/>
        </w:rPr>
        <w:t>Fuente: Grupo de IT</w:t>
      </w:r>
    </w:p>
    <w:p w14:paraId="688D5DBE" w14:textId="77777777" w:rsidR="00651982" w:rsidRDefault="00651982" w:rsidP="00651982">
      <w:pPr>
        <w:ind w:left="360"/>
        <w:jc w:val="both"/>
      </w:pPr>
    </w:p>
    <w:p w14:paraId="6607DCF7" w14:textId="1E982C12" w:rsidR="001C0756" w:rsidRPr="00826993" w:rsidRDefault="001C0756" w:rsidP="00C91FDB">
      <w:pPr>
        <w:pStyle w:val="Ttulo2"/>
        <w:tabs>
          <w:tab w:val="clear" w:pos="426"/>
        </w:tabs>
        <w:spacing w:line="276" w:lineRule="auto"/>
        <w:ind w:left="900" w:hanging="540"/>
        <w:rPr>
          <w:rFonts w:cs="Arial"/>
        </w:rPr>
      </w:pPr>
      <w:bookmarkStart w:id="44" w:name="_Toc90542755"/>
      <w:r w:rsidRPr="00826993">
        <w:rPr>
          <w:rFonts w:cs="Arial"/>
        </w:rPr>
        <w:t>Plan de Comunicaciones</w:t>
      </w:r>
      <w:bookmarkEnd w:id="44"/>
    </w:p>
    <w:p w14:paraId="4EDF7366" w14:textId="32154BBA" w:rsidR="00971BBE" w:rsidRDefault="3CE7B87F" w:rsidP="00DC00D5">
      <w:pPr>
        <w:ind w:firstLine="360"/>
        <w:jc w:val="both"/>
      </w:pPr>
      <w:r>
        <w:t>A continuación, se detalla el plan de comunicaciones de seguridad.</w:t>
      </w:r>
    </w:p>
    <w:p w14:paraId="7606E812" w14:textId="77777777" w:rsidR="004E6A23" w:rsidRPr="00826993" w:rsidRDefault="004E6A23" w:rsidP="00DC00D5">
      <w:pPr>
        <w:ind w:firstLine="360"/>
        <w:jc w:val="both"/>
      </w:pPr>
    </w:p>
    <w:p w14:paraId="67F79908" w14:textId="77777777" w:rsidR="00971BBE" w:rsidRPr="00826993" w:rsidRDefault="00971BBE" w:rsidP="00716EF6">
      <w:pPr>
        <w:pStyle w:val="Ttulo3"/>
        <w:ind w:left="1260"/>
        <w:rPr>
          <w:rFonts w:cs="Arial"/>
        </w:rPr>
      </w:pPr>
      <w:bookmarkStart w:id="45" w:name="_Toc78919832"/>
      <w:bookmarkStart w:id="46" w:name="_Toc79340894"/>
      <w:bookmarkStart w:id="47" w:name="_Toc83987864"/>
      <w:bookmarkStart w:id="48" w:name="_Toc90542756"/>
      <w:r w:rsidRPr="00826993">
        <w:rPr>
          <w:rFonts w:cs="Arial"/>
        </w:rPr>
        <w:t>Caracterización de Interesados</w:t>
      </w:r>
      <w:bookmarkEnd w:id="45"/>
      <w:bookmarkEnd w:id="46"/>
      <w:bookmarkEnd w:id="47"/>
      <w:bookmarkEnd w:id="48"/>
    </w:p>
    <w:p w14:paraId="1C5ECBEB" w14:textId="7BB2904F" w:rsidR="00971BBE" w:rsidRPr="00826993" w:rsidRDefault="00971BBE" w:rsidP="00C91FDB">
      <w:pPr>
        <w:ind w:left="360"/>
        <w:jc w:val="both"/>
      </w:pPr>
      <w:r w:rsidRPr="00826993">
        <w:t xml:space="preserve">En la </w:t>
      </w:r>
      <w:r w:rsidRPr="00826993">
        <w:fldChar w:fldCharType="begin"/>
      </w:r>
      <w:r w:rsidRPr="00826993">
        <w:instrText xml:space="preserve"> REF _Ref80200957 \h </w:instrText>
      </w:r>
      <w:r w:rsidR="004B01D7" w:rsidRPr="00826993">
        <w:instrText xml:space="preserve"> \* MERGEFORMAT </w:instrText>
      </w:r>
      <w:r w:rsidRPr="00826993">
        <w:fldChar w:fldCharType="separate"/>
      </w:r>
      <w:r w:rsidR="00651982" w:rsidRPr="00651982">
        <w:t xml:space="preserve">Tabla </w:t>
      </w:r>
      <w:r w:rsidR="00651982" w:rsidRPr="00651982">
        <w:rPr>
          <w:noProof/>
        </w:rPr>
        <w:t>11</w:t>
      </w:r>
      <w:r w:rsidRPr="00826993">
        <w:fldChar w:fldCharType="end"/>
      </w:r>
      <w:r w:rsidRPr="00826993">
        <w:t xml:space="preserve">, se detalla la caracterización de interesados, para ello, es importante tener en cuenta la clasificación de las características de los grupos de interés: </w:t>
      </w:r>
    </w:p>
    <w:p w14:paraId="7BC1C1F8" w14:textId="4DF923FB" w:rsidR="00971BBE" w:rsidRPr="00826993" w:rsidRDefault="67C2812C" w:rsidP="78212ECD">
      <w:pPr>
        <w:numPr>
          <w:ilvl w:val="0"/>
          <w:numId w:val="4"/>
        </w:numPr>
        <w:shd w:val="clear" w:color="auto" w:fill="FFFFFF" w:themeFill="background1"/>
        <w:tabs>
          <w:tab w:val="clear" w:pos="720"/>
          <w:tab w:val="num" w:pos="360"/>
        </w:tabs>
        <w:spacing w:before="100" w:beforeAutospacing="1" w:after="100" w:afterAutospacing="1"/>
        <w:ind w:hanging="720"/>
        <w:jc w:val="both"/>
        <w:rPr>
          <w:rFonts w:eastAsia="Times New Roman"/>
          <w:color w:val="333333"/>
        </w:rPr>
      </w:pPr>
      <w:r w:rsidRPr="78212ECD">
        <w:rPr>
          <w:rFonts w:eastAsia="Times New Roman"/>
          <w:color w:val="333333"/>
        </w:rPr>
        <w:t>Los </w:t>
      </w:r>
      <w:r w:rsidRPr="78212ECD">
        <w:rPr>
          <w:rFonts w:eastAsia="Times New Roman"/>
          <w:b/>
          <w:bCs/>
          <w:color w:val="333333"/>
        </w:rPr>
        <w:t>internos</w:t>
      </w:r>
      <w:r w:rsidRPr="78212ECD">
        <w:rPr>
          <w:rFonts w:eastAsia="Times New Roman"/>
          <w:color w:val="333333"/>
        </w:rPr>
        <w:t> incluyen</w:t>
      </w:r>
      <w:r w:rsidR="005F60EA">
        <w:rPr>
          <w:rFonts w:eastAsia="Times New Roman"/>
          <w:color w:val="333333"/>
        </w:rPr>
        <w:t xml:space="preserve"> </w:t>
      </w:r>
      <w:r w:rsidRPr="78212ECD">
        <w:rPr>
          <w:rFonts w:eastAsia="Times New Roman"/>
          <w:color w:val="333333"/>
        </w:rPr>
        <w:t>directivos y trabajadores (empleados).</w:t>
      </w:r>
    </w:p>
    <w:p w14:paraId="533B51DC" w14:textId="1731F118" w:rsidR="00971BBE" w:rsidRPr="00826993" w:rsidRDefault="67C2812C" w:rsidP="78212ECD">
      <w:pPr>
        <w:numPr>
          <w:ilvl w:val="0"/>
          <w:numId w:val="4"/>
        </w:numPr>
        <w:shd w:val="clear" w:color="auto" w:fill="FFFFFF" w:themeFill="background1"/>
        <w:tabs>
          <w:tab w:val="clear" w:pos="720"/>
          <w:tab w:val="num" w:pos="360"/>
        </w:tabs>
        <w:spacing w:before="100" w:beforeAutospacing="1" w:after="100" w:afterAutospacing="1"/>
        <w:ind w:left="360"/>
        <w:jc w:val="both"/>
        <w:rPr>
          <w:rFonts w:eastAsia="Times New Roman"/>
          <w:color w:val="333333"/>
        </w:rPr>
      </w:pPr>
      <w:r w:rsidRPr="78212ECD">
        <w:rPr>
          <w:rFonts w:eastAsia="Times New Roman"/>
          <w:color w:val="333333"/>
        </w:rPr>
        <w:t>Los </w:t>
      </w:r>
      <w:r w:rsidRPr="78212ECD">
        <w:rPr>
          <w:rFonts w:eastAsia="Times New Roman"/>
          <w:b/>
          <w:bCs/>
          <w:color w:val="333333"/>
        </w:rPr>
        <w:t>externos</w:t>
      </w:r>
      <w:r w:rsidRPr="78212ECD">
        <w:rPr>
          <w:rFonts w:eastAsia="Times New Roman"/>
          <w:color w:val="333333"/>
        </w:rPr>
        <w:t> a los clientes, proveedores, entidades financieras, sindicatos, comunidad local, organizaciones sociales</w:t>
      </w:r>
      <w:r w:rsidRPr="009B4A9A">
        <w:rPr>
          <w:rFonts w:eastAsia="Times New Roman"/>
        </w:rPr>
        <w:t xml:space="preserve">, </w:t>
      </w:r>
      <w:r w:rsidR="0E8934A2" w:rsidRPr="009B4A9A">
        <w:rPr>
          <w:rFonts w:eastAsia="Times New Roman"/>
        </w:rPr>
        <w:t>entre otros</w:t>
      </w:r>
      <w:r w:rsidRPr="009B4A9A">
        <w:rPr>
          <w:rFonts w:eastAsia="Times New Roman"/>
        </w:rPr>
        <w:t>.</w:t>
      </w:r>
    </w:p>
    <w:p w14:paraId="25C04E0C" w14:textId="77777777" w:rsidR="00971BBE" w:rsidRPr="00826993" w:rsidRDefault="00971BBE" w:rsidP="00B01EA9">
      <w:pPr>
        <w:numPr>
          <w:ilvl w:val="0"/>
          <w:numId w:val="4"/>
        </w:numPr>
        <w:shd w:val="clear" w:color="auto" w:fill="FFFFFF"/>
        <w:tabs>
          <w:tab w:val="clear" w:pos="720"/>
          <w:tab w:val="num" w:pos="360"/>
        </w:tabs>
        <w:spacing w:before="100" w:beforeAutospacing="1" w:after="100" w:afterAutospacing="1"/>
        <w:ind w:hanging="720"/>
        <w:jc w:val="both"/>
        <w:rPr>
          <w:rFonts w:eastAsia="Times New Roman"/>
          <w:color w:val="333333"/>
        </w:rPr>
      </w:pPr>
      <w:r w:rsidRPr="00826993">
        <w:rPr>
          <w:rFonts w:eastAsia="Times New Roman"/>
          <w:b/>
          <w:bCs/>
          <w:color w:val="333333"/>
        </w:rPr>
        <w:t>Primarios</w:t>
      </w:r>
      <w:r w:rsidRPr="00826993">
        <w:rPr>
          <w:rFonts w:eastAsia="Times New Roman"/>
          <w:color w:val="333333"/>
        </w:rPr>
        <w:t>, mantienen relaciones contractuales con la Entidad.</w:t>
      </w:r>
    </w:p>
    <w:p w14:paraId="5D7EF621" w14:textId="77777777" w:rsidR="00971BBE" w:rsidRPr="00826993" w:rsidRDefault="00971BBE" w:rsidP="00B01EA9">
      <w:pPr>
        <w:numPr>
          <w:ilvl w:val="0"/>
          <w:numId w:val="4"/>
        </w:numPr>
        <w:shd w:val="clear" w:color="auto" w:fill="FFFFFF"/>
        <w:tabs>
          <w:tab w:val="clear" w:pos="720"/>
          <w:tab w:val="num" w:pos="360"/>
        </w:tabs>
        <w:spacing w:before="100" w:beforeAutospacing="1" w:after="100" w:afterAutospacing="1"/>
        <w:ind w:hanging="720"/>
        <w:jc w:val="both"/>
        <w:rPr>
          <w:rFonts w:eastAsia="Times New Roman"/>
          <w:color w:val="333333"/>
        </w:rPr>
      </w:pPr>
      <w:r w:rsidRPr="00826993">
        <w:rPr>
          <w:rFonts w:eastAsia="Times New Roman"/>
          <w:b/>
          <w:bCs/>
          <w:color w:val="333333"/>
        </w:rPr>
        <w:t>Secundarios</w:t>
      </w:r>
      <w:r w:rsidRPr="00826993">
        <w:rPr>
          <w:rFonts w:eastAsia="Times New Roman"/>
          <w:color w:val="333333"/>
        </w:rPr>
        <w:t>, influyen de manera menos formal.</w:t>
      </w:r>
    </w:p>
    <w:p w14:paraId="6AB52CAC" w14:textId="0F01094B" w:rsidR="00971BBE" w:rsidRPr="00671FA9" w:rsidRDefault="00971BBE" w:rsidP="00971BBE">
      <w:pPr>
        <w:pStyle w:val="Descripcin"/>
        <w:keepNext/>
        <w:spacing w:line="480" w:lineRule="auto"/>
        <w:jc w:val="left"/>
        <w:rPr>
          <w:rFonts w:ascii="Arial" w:hAnsi="Arial" w:cs="Arial"/>
          <w:szCs w:val="20"/>
        </w:rPr>
      </w:pPr>
      <w:bookmarkStart w:id="49" w:name="_Ref80200957"/>
      <w:bookmarkStart w:id="50" w:name="_Toc83988078"/>
      <w:bookmarkStart w:id="51" w:name="_Toc90500625"/>
      <w:r w:rsidRPr="00671FA9">
        <w:rPr>
          <w:rFonts w:ascii="Arial" w:eastAsia="Times New Roman" w:hAnsi="Arial" w:cs="Arial"/>
          <w:b/>
          <w:bCs/>
          <w:i w:val="0"/>
          <w:iCs w:val="0"/>
          <w:szCs w:val="20"/>
          <w:lang w:val="es-AR" w:eastAsia="es-AR"/>
        </w:rPr>
        <w:lastRenderedPageBreak/>
        <w:t xml:space="preserve">Tabla </w:t>
      </w:r>
      <w:r w:rsidRPr="00671FA9">
        <w:rPr>
          <w:rFonts w:ascii="Arial" w:eastAsia="Times New Roman" w:hAnsi="Arial" w:cs="Arial"/>
          <w:b/>
          <w:bCs/>
          <w:i w:val="0"/>
          <w:iCs w:val="0"/>
          <w:szCs w:val="20"/>
          <w:lang w:val="es-AR" w:eastAsia="es-AR"/>
        </w:rPr>
        <w:fldChar w:fldCharType="begin"/>
      </w:r>
      <w:r w:rsidRPr="00671FA9">
        <w:rPr>
          <w:rFonts w:ascii="Arial" w:eastAsia="Times New Roman" w:hAnsi="Arial" w:cs="Arial"/>
          <w:b/>
          <w:bCs/>
          <w:i w:val="0"/>
          <w:iCs w:val="0"/>
          <w:szCs w:val="20"/>
          <w:lang w:val="es-AR" w:eastAsia="es-AR"/>
        </w:rPr>
        <w:instrText xml:space="preserve"> SEQ Tabla \* ARABIC </w:instrText>
      </w:r>
      <w:r w:rsidRPr="00671FA9">
        <w:rPr>
          <w:rFonts w:ascii="Arial" w:eastAsia="Times New Roman" w:hAnsi="Arial" w:cs="Arial"/>
          <w:b/>
          <w:bCs/>
          <w:i w:val="0"/>
          <w:iCs w:val="0"/>
          <w:szCs w:val="20"/>
          <w:lang w:val="es-AR" w:eastAsia="es-AR"/>
        </w:rPr>
        <w:fldChar w:fldCharType="separate"/>
      </w:r>
      <w:r w:rsidR="00651982">
        <w:rPr>
          <w:rFonts w:ascii="Arial" w:eastAsia="Times New Roman" w:hAnsi="Arial" w:cs="Arial"/>
          <w:b/>
          <w:bCs/>
          <w:i w:val="0"/>
          <w:iCs w:val="0"/>
          <w:noProof/>
          <w:szCs w:val="20"/>
          <w:lang w:val="es-AR" w:eastAsia="es-AR"/>
        </w:rPr>
        <w:t>11</w:t>
      </w:r>
      <w:r w:rsidRPr="00671FA9">
        <w:rPr>
          <w:rFonts w:ascii="Arial" w:eastAsia="Times New Roman" w:hAnsi="Arial" w:cs="Arial"/>
          <w:b/>
          <w:bCs/>
          <w:i w:val="0"/>
          <w:iCs w:val="0"/>
          <w:szCs w:val="20"/>
          <w:lang w:val="es-AR" w:eastAsia="es-AR"/>
        </w:rPr>
        <w:fldChar w:fldCharType="end"/>
      </w:r>
      <w:bookmarkEnd w:id="49"/>
      <w:r w:rsidRPr="00671FA9">
        <w:rPr>
          <w:rFonts w:ascii="Arial" w:hAnsi="Arial" w:cs="Arial"/>
          <w:szCs w:val="20"/>
        </w:rPr>
        <w:t xml:space="preserve"> </w:t>
      </w:r>
      <w:r w:rsidRPr="00671FA9">
        <w:rPr>
          <w:rFonts w:ascii="Arial" w:hAnsi="Arial" w:cs="Arial"/>
          <w:szCs w:val="20"/>
        </w:rPr>
        <w:br/>
        <w:t>Car</w:t>
      </w:r>
      <w:r w:rsidR="00347C84">
        <w:rPr>
          <w:rFonts w:ascii="Arial" w:hAnsi="Arial" w:cs="Arial"/>
          <w:szCs w:val="20"/>
        </w:rPr>
        <w:t>acterización de I</w:t>
      </w:r>
      <w:r w:rsidRPr="00671FA9">
        <w:rPr>
          <w:rFonts w:ascii="Arial" w:hAnsi="Arial" w:cs="Arial"/>
          <w:szCs w:val="20"/>
        </w:rPr>
        <w:t>nteresados</w:t>
      </w:r>
      <w:bookmarkEnd w:id="50"/>
      <w:bookmarkEnd w:id="51"/>
    </w:p>
    <w:tbl>
      <w:tblPr>
        <w:tblStyle w:val="BorderedLined-Accent1"/>
        <w:tblW w:w="5000" w:type="pct"/>
        <w:jc w:val="center"/>
        <w:tblLook w:val="0420" w:firstRow="1" w:lastRow="0" w:firstColumn="0" w:lastColumn="0" w:noHBand="0" w:noVBand="1"/>
      </w:tblPr>
      <w:tblGrid>
        <w:gridCol w:w="1910"/>
        <w:gridCol w:w="3261"/>
        <w:gridCol w:w="4179"/>
      </w:tblGrid>
      <w:tr w:rsidR="00971BBE" w:rsidRPr="00671FA9" w14:paraId="226FB8CD" w14:textId="77777777" w:rsidTr="00DF3B1F">
        <w:trPr>
          <w:cnfStyle w:val="100000000000" w:firstRow="1" w:lastRow="0" w:firstColumn="0" w:lastColumn="0" w:oddVBand="0" w:evenVBand="0" w:oddHBand="0" w:evenHBand="0" w:firstRowFirstColumn="0" w:firstRowLastColumn="0" w:lastRowFirstColumn="0" w:lastRowLastColumn="0"/>
          <w:trHeight w:val="630"/>
          <w:tblHeader/>
          <w:jc w:val="center"/>
        </w:trPr>
        <w:tc>
          <w:tcPr>
            <w:tcW w:w="1021" w:type="pct"/>
            <w:shd w:val="clear" w:color="auto" w:fill="1F4E79" w:themeFill="accent5" w:themeFillShade="80"/>
            <w:vAlign w:val="center"/>
            <w:hideMark/>
          </w:tcPr>
          <w:p w14:paraId="437FB6C6" w14:textId="77777777" w:rsidR="00971BBE" w:rsidRPr="00306CD5" w:rsidRDefault="00971BBE" w:rsidP="00765688">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FFFFFF" w:themeColor="background1"/>
                <w:sz w:val="18"/>
              </w:rPr>
            </w:pPr>
            <w:r w:rsidRPr="00306CD5">
              <w:rPr>
                <w:rFonts w:eastAsia="Times New Roman"/>
                <w:b/>
                <w:bCs/>
                <w:color w:val="FFFFFF" w:themeColor="background1"/>
                <w:sz w:val="18"/>
              </w:rPr>
              <w:t>GRUPO DE INTERÉS</w:t>
            </w:r>
          </w:p>
        </w:tc>
        <w:tc>
          <w:tcPr>
            <w:tcW w:w="1744" w:type="pct"/>
            <w:shd w:val="clear" w:color="auto" w:fill="1F4E79" w:themeFill="accent5" w:themeFillShade="80"/>
            <w:vAlign w:val="center"/>
            <w:hideMark/>
          </w:tcPr>
          <w:p w14:paraId="1593A02D" w14:textId="77777777" w:rsidR="00971BBE" w:rsidRPr="00306CD5" w:rsidRDefault="00971BBE" w:rsidP="00765688">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FFFFFF" w:themeColor="background1"/>
                <w:sz w:val="18"/>
              </w:rPr>
            </w:pPr>
            <w:r w:rsidRPr="00306CD5">
              <w:rPr>
                <w:rFonts w:eastAsia="Times New Roman"/>
                <w:b/>
                <w:bCs/>
                <w:color w:val="FFFFFF" w:themeColor="background1"/>
                <w:sz w:val="18"/>
              </w:rPr>
              <w:t>DESCRIPCIÓN</w:t>
            </w:r>
          </w:p>
        </w:tc>
        <w:tc>
          <w:tcPr>
            <w:tcW w:w="2235" w:type="pct"/>
            <w:shd w:val="clear" w:color="auto" w:fill="1F4E79" w:themeFill="accent5" w:themeFillShade="80"/>
            <w:vAlign w:val="center"/>
            <w:hideMark/>
          </w:tcPr>
          <w:p w14:paraId="5B749472" w14:textId="77777777" w:rsidR="00971BBE" w:rsidRPr="00306CD5" w:rsidRDefault="00971BBE" w:rsidP="00765688">
            <w:pPr>
              <w:pBdr>
                <w:top w:val="none" w:sz="0" w:space="0" w:color="auto"/>
                <w:left w:val="none" w:sz="0" w:space="0" w:color="auto"/>
                <w:bottom w:val="none" w:sz="0" w:space="0" w:color="auto"/>
                <w:right w:val="none" w:sz="0" w:space="0" w:color="auto"/>
                <w:between w:val="none" w:sz="0" w:space="0" w:color="auto"/>
              </w:pBdr>
              <w:jc w:val="center"/>
              <w:rPr>
                <w:rFonts w:eastAsia="Times New Roman"/>
                <w:b/>
                <w:bCs/>
                <w:color w:val="FFFFFF" w:themeColor="background1"/>
                <w:sz w:val="18"/>
              </w:rPr>
            </w:pPr>
            <w:r w:rsidRPr="00306CD5">
              <w:rPr>
                <w:rFonts w:eastAsia="Times New Roman"/>
                <w:b/>
                <w:bCs/>
                <w:color w:val="FFFFFF" w:themeColor="background1"/>
                <w:sz w:val="18"/>
              </w:rPr>
              <w:t>CARACTERÍSTICAS DE LOS GRUPOS DE INTERÉS</w:t>
            </w:r>
          </w:p>
        </w:tc>
      </w:tr>
      <w:tr w:rsidR="00667718" w:rsidRPr="00671FA9" w14:paraId="0B25FB43"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33114CB7" w14:textId="24EE0D77"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 xml:space="preserve">Ministra o Ministro del </w:t>
            </w:r>
            <w:r w:rsidR="003045E6">
              <w:rPr>
                <w:rFonts w:eastAsia="Times New Roman"/>
                <w:color w:val="000000" w:themeColor="text1"/>
                <w:sz w:val="20"/>
              </w:rPr>
              <w:t>MINENERGÍA</w:t>
            </w:r>
          </w:p>
        </w:tc>
        <w:tc>
          <w:tcPr>
            <w:tcW w:w="1744" w:type="pct"/>
            <w:vAlign w:val="center"/>
          </w:tcPr>
          <w:p w14:paraId="39B8E3D2" w14:textId="6F77A858"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 xml:space="preserve">Personal que trabaja directamente con el(la) Ministro(a) del </w:t>
            </w:r>
            <w:r w:rsidR="003045E6">
              <w:rPr>
                <w:rFonts w:eastAsia="Times New Roman"/>
                <w:color w:val="000000" w:themeColor="text1"/>
                <w:sz w:val="20"/>
              </w:rPr>
              <w:t>MINENERGÍA</w:t>
            </w:r>
            <w:r w:rsidRPr="00DA209F">
              <w:rPr>
                <w:rFonts w:eastAsia="Times New Roman"/>
                <w:color w:val="000000" w:themeColor="text1"/>
                <w:sz w:val="20"/>
              </w:rPr>
              <w:t>.</w:t>
            </w:r>
          </w:p>
        </w:tc>
        <w:tc>
          <w:tcPr>
            <w:tcW w:w="2235" w:type="pct"/>
            <w:vAlign w:val="center"/>
          </w:tcPr>
          <w:p w14:paraId="617ACE91"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39C30F12" w14:textId="3F537B00"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w:t>
            </w:r>
          </w:p>
        </w:tc>
      </w:tr>
      <w:tr w:rsidR="00667718" w:rsidRPr="00671FA9" w14:paraId="3E0A3DF4"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4B24E506" w14:textId="58016D52"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Comité Institucional de Gestión y Desempeño</w:t>
            </w:r>
          </w:p>
        </w:tc>
        <w:tc>
          <w:tcPr>
            <w:tcW w:w="1744" w:type="pct"/>
            <w:vAlign w:val="center"/>
          </w:tcPr>
          <w:p w14:paraId="6172ED0C" w14:textId="2AC15B9E" w:rsidR="00667718" w:rsidRPr="00DA209F" w:rsidRDefault="00016B96"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Pr>
                <w:rFonts w:eastAsia="Times New Roman"/>
                <w:color w:val="000000" w:themeColor="text1"/>
                <w:sz w:val="20"/>
              </w:rPr>
              <w:t>A</w:t>
            </w:r>
            <w:r w:rsidR="00667718" w:rsidRPr="00DA209F">
              <w:rPr>
                <w:rFonts w:eastAsia="Times New Roman"/>
                <w:color w:val="000000" w:themeColor="text1"/>
                <w:sz w:val="20"/>
              </w:rPr>
              <w:t>corde con lo definido en el Decreto 1499 de 2017 debe incluir todos los temas que atiendan la implementación y desarrollo de las políticas de gestión definidas en el MIPG.</w:t>
            </w:r>
          </w:p>
        </w:tc>
        <w:tc>
          <w:tcPr>
            <w:tcW w:w="2235" w:type="pct"/>
            <w:vAlign w:val="center"/>
          </w:tcPr>
          <w:p w14:paraId="119B05AA"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4C2B8E98" w14:textId="033504D5"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w:t>
            </w:r>
          </w:p>
        </w:tc>
      </w:tr>
      <w:tr w:rsidR="00667718" w:rsidRPr="00671FA9" w14:paraId="0D31FD4A"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29F7803A" w14:textId="1997FDED"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Colaboradores de TI</w:t>
            </w:r>
          </w:p>
        </w:tc>
        <w:tc>
          <w:tcPr>
            <w:tcW w:w="1744" w:type="pct"/>
            <w:vAlign w:val="center"/>
          </w:tcPr>
          <w:p w14:paraId="16FEE898" w14:textId="2C37691E"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Todos los colaboradores que trabajan en la Gerencia de Tecnologías de Información.</w:t>
            </w:r>
          </w:p>
        </w:tc>
        <w:tc>
          <w:tcPr>
            <w:tcW w:w="2235" w:type="pct"/>
            <w:vAlign w:val="center"/>
          </w:tcPr>
          <w:p w14:paraId="64C85BDE"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 y externos.</w:t>
            </w:r>
          </w:p>
          <w:p w14:paraId="15FFB0E5" w14:textId="75795349"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 y Secundarios.</w:t>
            </w:r>
          </w:p>
        </w:tc>
      </w:tr>
      <w:tr w:rsidR="00667718" w:rsidRPr="00671FA9" w14:paraId="0175F96E"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51CEA6EB" w14:textId="6D4E6AAD"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Oficina de planeación y gestión organizacional</w:t>
            </w:r>
          </w:p>
        </w:tc>
        <w:tc>
          <w:tcPr>
            <w:tcW w:w="1744" w:type="pct"/>
            <w:vAlign w:val="center"/>
          </w:tcPr>
          <w:p w14:paraId="7FE6778F" w14:textId="79198481"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Todos los colaboradores que trabajan en la Gerencia de Planeación Institucional.</w:t>
            </w:r>
          </w:p>
        </w:tc>
        <w:tc>
          <w:tcPr>
            <w:tcW w:w="2235" w:type="pct"/>
            <w:vAlign w:val="center"/>
          </w:tcPr>
          <w:p w14:paraId="62FD4B29"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 y externos.</w:t>
            </w:r>
          </w:p>
          <w:p w14:paraId="6CAE9ACF" w14:textId="2A395F4E"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 y Secundarios.</w:t>
            </w:r>
          </w:p>
        </w:tc>
      </w:tr>
      <w:tr w:rsidR="00667718" w:rsidRPr="00671FA9" w14:paraId="77884EB9"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25EE98C0" w14:textId="1AE2EEFC"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Oficina de Control Interno</w:t>
            </w:r>
          </w:p>
        </w:tc>
        <w:tc>
          <w:tcPr>
            <w:tcW w:w="1744" w:type="pct"/>
            <w:vAlign w:val="center"/>
          </w:tcPr>
          <w:p w14:paraId="4D66C289" w14:textId="4B63B4D1"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Personal que trabaja directamente en la Oficina de Control Interno. </w:t>
            </w:r>
          </w:p>
        </w:tc>
        <w:tc>
          <w:tcPr>
            <w:tcW w:w="2235" w:type="pct"/>
            <w:vAlign w:val="center"/>
          </w:tcPr>
          <w:p w14:paraId="4B1C99CE"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4BD64E57" w14:textId="2345528C"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w:t>
            </w:r>
          </w:p>
        </w:tc>
      </w:tr>
      <w:tr w:rsidR="00667718" w:rsidRPr="00671FA9" w14:paraId="662FB574"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4340F75C" w14:textId="5966C472" w:rsidR="00667718" w:rsidRPr="00667718" w:rsidRDefault="00667718"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Ciudadanos</w:t>
            </w:r>
          </w:p>
        </w:tc>
        <w:tc>
          <w:tcPr>
            <w:tcW w:w="1744" w:type="pct"/>
            <w:vAlign w:val="center"/>
          </w:tcPr>
          <w:p w14:paraId="2E5E4A7B" w14:textId="0B68D4E6" w:rsidR="00667718" w:rsidRPr="00DA209F" w:rsidRDefault="00667718"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Ciudadanía de Colombia. </w:t>
            </w:r>
          </w:p>
        </w:tc>
        <w:tc>
          <w:tcPr>
            <w:tcW w:w="2235" w:type="pct"/>
            <w:vAlign w:val="center"/>
          </w:tcPr>
          <w:p w14:paraId="4FBC260A" w14:textId="77777777"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Externos.</w:t>
            </w:r>
          </w:p>
          <w:p w14:paraId="53E3D358" w14:textId="000C271A" w:rsidR="00667718" w:rsidRPr="00DA209F" w:rsidRDefault="00667718"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Secundarios.</w:t>
            </w:r>
          </w:p>
        </w:tc>
      </w:tr>
      <w:tr w:rsidR="00DA209F" w:rsidRPr="00671FA9" w14:paraId="47D2BF7B" w14:textId="77777777" w:rsidTr="00306CD5">
        <w:trPr>
          <w:cnfStyle w:val="000000100000" w:firstRow="0" w:lastRow="0" w:firstColumn="0" w:lastColumn="0" w:oddVBand="0" w:evenVBand="0" w:oddHBand="1" w:evenHBand="0" w:firstRowFirstColumn="0" w:firstRowLastColumn="0" w:lastRowFirstColumn="0" w:lastRowLastColumn="0"/>
          <w:trHeight w:val="612"/>
          <w:jc w:val="center"/>
        </w:trPr>
        <w:tc>
          <w:tcPr>
            <w:tcW w:w="1021" w:type="pct"/>
            <w:vAlign w:val="center"/>
          </w:tcPr>
          <w:p w14:paraId="4922D5E9" w14:textId="0A58A5AB" w:rsidR="00DA209F" w:rsidRPr="00667718" w:rsidRDefault="00DA209F" w:rsidP="00306CD5">
            <w:pPr>
              <w:pBdr>
                <w:top w:val="none" w:sz="0" w:space="0" w:color="auto"/>
                <w:left w:val="none" w:sz="0" w:space="0" w:color="auto"/>
                <w:bottom w:val="none" w:sz="0" w:space="0" w:color="auto"/>
                <w:right w:val="none" w:sz="0" w:space="0" w:color="auto"/>
                <w:between w:val="none" w:sz="0" w:space="0" w:color="auto"/>
              </w:pBdr>
              <w:jc w:val="left"/>
              <w:rPr>
                <w:rFonts w:eastAsia="Times New Roman"/>
                <w:color w:val="000000" w:themeColor="text1"/>
                <w:sz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1744" w:type="pct"/>
            <w:vAlign w:val="center"/>
          </w:tcPr>
          <w:p w14:paraId="587516DF" w14:textId="56A0FE2C" w:rsidR="00DA209F" w:rsidRPr="00DA209F" w:rsidRDefault="00DA209F" w:rsidP="00497064">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themeColor="text1"/>
                <w:sz w:val="20"/>
              </w:rPr>
            </w:pPr>
            <w:r w:rsidRPr="00DA209F">
              <w:rPr>
                <w:rFonts w:eastAsia="Times New Roman"/>
                <w:color w:val="000000" w:themeColor="text1"/>
                <w:sz w:val="20"/>
              </w:rPr>
              <w:t xml:space="preserve">Funcionarios y contratistas del </w:t>
            </w:r>
            <w:r w:rsidR="003045E6">
              <w:rPr>
                <w:rFonts w:eastAsia="Times New Roman"/>
                <w:color w:val="000000" w:themeColor="text1"/>
                <w:sz w:val="20"/>
              </w:rPr>
              <w:t>MINENERGÍA</w:t>
            </w:r>
          </w:p>
        </w:tc>
        <w:tc>
          <w:tcPr>
            <w:tcW w:w="2235" w:type="pct"/>
            <w:vAlign w:val="center"/>
          </w:tcPr>
          <w:p w14:paraId="3925020D" w14:textId="77777777" w:rsidR="00DA209F" w:rsidRPr="00DA209F" w:rsidRDefault="00DA209F"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 y externos.</w:t>
            </w:r>
          </w:p>
          <w:p w14:paraId="2A5CDE8E" w14:textId="5BCC6E49" w:rsidR="00DA209F" w:rsidRPr="00DA209F" w:rsidRDefault="00DA209F"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Primarios y Secundarios.</w:t>
            </w:r>
          </w:p>
        </w:tc>
      </w:tr>
      <w:tr w:rsidR="00E30F20" w:rsidRPr="00671FA9" w14:paraId="394DDCFF" w14:textId="77777777" w:rsidTr="00306CD5">
        <w:trPr>
          <w:cnfStyle w:val="000000010000" w:firstRow="0" w:lastRow="0" w:firstColumn="0" w:lastColumn="0" w:oddVBand="0" w:evenVBand="0" w:oddHBand="0" w:evenHBand="1" w:firstRowFirstColumn="0" w:firstRowLastColumn="0" w:lastRowFirstColumn="0" w:lastRowLastColumn="0"/>
          <w:trHeight w:val="612"/>
          <w:jc w:val="center"/>
        </w:trPr>
        <w:tc>
          <w:tcPr>
            <w:tcW w:w="1021" w:type="pct"/>
            <w:vAlign w:val="center"/>
          </w:tcPr>
          <w:p w14:paraId="69D0DBE9" w14:textId="686CB251" w:rsidR="00E30F20" w:rsidRPr="00667718" w:rsidRDefault="00E30F20" w:rsidP="00306CD5">
            <w:pPr>
              <w:jc w:val="left"/>
              <w:rPr>
                <w:rFonts w:eastAsia="Times New Roman"/>
                <w:color w:val="000000" w:themeColor="text1"/>
                <w:sz w:val="20"/>
              </w:rPr>
            </w:pPr>
            <w:r>
              <w:rPr>
                <w:rFonts w:eastAsia="Times New Roman"/>
                <w:color w:val="000000" w:themeColor="text1"/>
                <w:sz w:val="20"/>
              </w:rPr>
              <w:t>Secretaría General</w:t>
            </w:r>
          </w:p>
        </w:tc>
        <w:tc>
          <w:tcPr>
            <w:tcW w:w="1744" w:type="pct"/>
            <w:vAlign w:val="center"/>
          </w:tcPr>
          <w:p w14:paraId="0C916F10" w14:textId="0D79690D" w:rsidR="00E30F20" w:rsidRPr="00DA209F" w:rsidRDefault="0025388C" w:rsidP="00497064">
            <w:pPr>
              <w:jc w:val="both"/>
              <w:rPr>
                <w:rFonts w:eastAsia="Times New Roman"/>
                <w:color w:val="000000" w:themeColor="text1"/>
                <w:sz w:val="20"/>
              </w:rPr>
            </w:pPr>
            <w:r>
              <w:rPr>
                <w:rFonts w:eastAsia="Times New Roman"/>
                <w:color w:val="000000" w:themeColor="text1"/>
                <w:sz w:val="20"/>
              </w:rPr>
              <w:t>El</w:t>
            </w:r>
            <w:r w:rsidR="00B459D0">
              <w:rPr>
                <w:rFonts w:eastAsia="Times New Roman"/>
                <w:color w:val="000000" w:themeColor="text1"/>
                <w:sz w:val="20"/>
              </w:rPr>
              <w:t>(</w:t>
            </w:r>
            <w:r>
              <w:rPr>
                <w:rFonts w:eastAsia="Times New Roman"/>
                <w:color w:val="000000" w:themeColor="text1"/>
                <w:sz w:val="20"/>
              </w:rPr>
              <w:t>la</w:t>
            </w:r>
            <w:r w:rsidR="00B459D0">
              <w:rPr>
                <w:rFonts w:eastAsia="Times New Roman"/>
                <w:color w:val="000000" w:themeColor="text1"/>
                <w:sz w:val="20"/>
              </w:rPr>
              <w:t xml:space="preserve">) </w:t>
            </w:r>
            <w:r>
              <w:rPr>
                <w:rFonts w:eastAsia="Times New Roman"/>
                <w:color w:val="000000" w:themeColor="text1"/>
                <w:sz w:val="20"/>
              </w:rPr>
              <w:t>S</w:t>
            </w:r>
            <w:r w:rsidR="00B459D0">
              <w:rPr>
                <w:rFonts w:eastAsia="Times New Roman"/>
                <w:color w:val="000000" w:themeColor="text1"/>
                <w:sz w:val="20"/>
              </w:rPr>
              <w:t>ecretari</w:t>
            </w:r>
            <w:r>
              <w:rPr>
                <w:rFonts w:eastAsia="Times New Roman"/>
                <w:color w:val="000000" w:themeColor="text1"/>
                <w:sz w:val="20"/>
              </w:rPr>
              <w:t>o</w:t>
            </w:r>
            <w:r w:rsidR="00B459D0">
              <w:rPr>
                <w:rFonts w:eastAsia="Times New Roman"/>
                <w:color w:val="000000" w:themeColor="text1"/>
                <w:sz w:val="20"/>
              </w:rPr>
              <w:t>(</w:t>
            </w:r>
            <w:r>
              <w:rPr>
                <w:rFonts w:eastAsia="Times New Roman"/>
                <w:color w:val="000000" w:themeColor="text1"/>
                <w:sz w:val="20"/>
              </w:rPr>
              <w:t>a</w:t>
            </w:r>
            <w:r w:rsidR="00B459D0">
              <w:rPr>
                <w:rFonts w:eastAsia="Times New Roman"/>
                <w:color w:val="000000" w:themeColor="text1"/>
                <w:sz w:val="20"/>
              </w:rPr>
              <w:t xml:space="preserve">) </w:t>
            </w:r>
            <w:r>
              <w:rPr>
                <w:rFonts w:eastAsia="Times New Roman"/>
                <w:color w:val="000000" w:themeColor="text1"/>
                <w:sz w:val="20"/>
              </w:rPr>
              <w:t>G</w:t>
            </w:r>
            <w:r w:rsidR="00B459D0">
              <w:rPr>
                <w:rFonts w:eastAsia="Times New Roman"/>
                <w:color w:val="000000" w:themeColor="text1"/>
                <w:sz w:val="20"/>
              </w:rPr>
              <w:t xml:space="preserve">eneral de </w:t>
            </w:r>
            <w:r w:rsidR="003045E6">
              <w:rPr>
                <w:rFonts w:eastAsia="Times New Roman"/>
                <w:color w:val="000000" w:themeColor="text1"/>
                <w:sz w:val="20"/>
              </w:rPr>
              <w:t>MINENERGÍA</w:t>
            </w:r>
            <w:r w:rsidR="00B459D0">
              <w:rPr>
                <w:rFonts w:eastAsia="Times New Roman"/>
                <w:color w:val="000000" w:themeColor="text1"/>
                <w:sz w:val="20"/>
              </w:rPr>
              <w:t>.</w:t>
            </w:r>
          </w:p>
        </w:tc>
        <w:tc>
          <w:tcPr>
            <w:tcW w:w="2235" w:type="pct"/>
            <w:vAlign w:val="center"/>
          </w:tcPr>
          <w:p w14:paraId="7C33293F" w14:textId="77777777" w:rsidR="00B459D0" w:rsidRPr="00DA209F" w:rsidRDefault="00B459D0" w:rsidP="00306CD5">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ind w:left="172" w:hanging="141"/>
              <w:contextualSpacing/>
              <w:jc w:val="left"/>
              <w:rPr>
                <w:rFonts w:cs="Arial"/>
                <w:color w:val="000000" w:themeColor="text1"/>
                <w:sz w:val="20"/>
              </w:rPr>
            </w:pPr>
            <w:r w:rsidRPr="00DA209F">
              <w:rPr>
                <w:rFonts w:cs="Arial"/>
                <w:color w:val="000000" w:themeColor="text1"/>
                <w:sz w:val="20"/>
              </w:rPr>
              <w:t>Internos.</w:t>
            </w:r>
          </w:p>
          <w:p w14:paraId="425E5E21" w14:textId="51C25A5C" w:rsidR="00E30F20" w:rsidRPr="00DA209F" w:rsidRDefault="00B459D0" w:rsidP="00306CD5">
            <w:pPr>
              <w:pStyle w:val="Prrafodelista"/>
              <w:numPr>
                <w:ilvl w:val="0"/>
                <w:numId w:val="3"/>
              </w:numPr>
              <w:ind w:left="172" w:hanging="141"/>
              <w:contextualSpacing/>
              <w:jc w:val="left"/>
              <w:rPr>
                <w:rFonts w:cs="Arial"/>
                <w:color w:val="000000" w:themeColor="text1"/>
                <w:sz w:val="20"/>
              </w:rPr>
            </w:pPr>
            <w:r w:rsidRPr="00DA209F">
              <w:rPr>
                <w:rFonts w:cs="Arial"/>
                <w:color w:val="000000" w:themeColor="text1"/>
                <w:sz w:val="20"/>
              </w:rPr>
              <w:t>Primarios.</w:t>
            </w:r>
          </w:p>
        </w:tc>
      </w:tr>
    </w:tbl>
    <w:p w14:paraId="18FCF78D" w14:textId="0403FABE" w:rsidR="00971BBE" w:rsidRPr="005F60EA" w:rsidRDefault="009B4A9A" w:rsidP="00971BBE">
      <w:pPr>
        <w:jc w:val="center"/>
        <w:rPr>
          <w:bCs/>
          <w:i/>
          <w:iCs/>
          <w:sz w:val="18"/>
          <w:szCs w:val="18"/>
        </w:rPr>
      </w:pPr>
      <w:r w:rsidRPr="005F60EA">
        <w:rPr>
          <w:bCs/>
          <w:i/>
          <w:iCs/>
          <w:sz w:val="18"/>
          <w:szCs w:val="18"/>
        </w:rPr>
        <w:t xml:space="preserve">Fuente: Grupo </w:t>
      </w:r>
      <w:r w:rsidR="0025388C">
        <w:rPr>
          <w:bCs/>
          <w:i/>
          <w:iCs/>
          <w:sz w:val="18"/>
          <w:szCs w:val="18"/>
        </w:rPr>
        <w:t>TICS</w:t>
      </w:r>
    </w:p>
    <w:p w14:paraId="3BB1AB0C" w14:textId="77777777" w:rsidR="00971BBE" w:rsidRPr="00826993" w:rsidRDefault="00971BBE" w:rsidP="00971BBE">
      <w:pPr>
        <w:rPr>
          <w:sz w:val="20"/>
        </w:rPr>
      </w:pPr>
    </w:p>
    <w:p w14:paraId="29FBC87F" w14:textId="4484E80A" w:rsidR="00971BBE" w:rsidRPr="00826993" w:rsidRDefault="00971BBE" w:rsidP="00D54660">
      <w:pPr>
        <w:pStyle w:val="Ttulo3"/>
        <w:spacing w:line="276" w:lineRule="auto"/>
        <w:ind w:left="1260"/>
        <w:rPr>
          <w:rFonts w:cs="Arial"/>
        </w:rPr>
      </w:pPr>
      <w:bookmarkStart w:id="52" w:name="_Toc78919833"/>
      <w:bookmarkStart w:id="53" w:name="_Toc79340895"/>
      <w:bookmarkStart w:id="54" w:name="_Toc83987865"/>
      <w:bookmarkStart w:id="55" w:name="_Toc90542757"/>
      <w:r w:rsidRPr="00826993">
        <w:rPr>
          <w:rFonts w:cs="Arial"/>
        </w:rPr>
        <w:t>Comunicaciones</w:t>
      </w:r>
      <w:bookmarkEnd w:id="52"/>
      <w:bookmarkEnd w:id="53"/>
      <w:bookmarkEnd w:id="54"/>
      <w:bookmarkEnd w:id="55"/>
    </w:p>
    <w:p w14:paraId="41403C1B" w14:textId="55CC43AF" w:rsidR="00971BBE" w:rsidRPr="00826993" w:rsidRDefault="00971BBE" w:rsidP="00971BBE">
      <w:pPr>
        <w:ind w:left="360"/>
        <w:jc w:val="both"/>
        <w:rPr>
          <w:iCs/>
        </w:rPr>
      </w:pPr>
      <w:r w:rsidRPr="00826993">
        <w:rPr>
          <w:iCs/>
        </w:rPr>
        <w:t xml:space="preserve">Es importante que para que </w:t>
      </w:r>
      <w:r w:rsidR="00711868" w:rsidRPr="00826993">
        <w:rPr>
          <w:iCs/>
        </w:rPr>
        <w:t xml:space="preserve">la Seguridad de la Información </w:t>
      </w:r>
      <w:r w:rsidRPr="00826993">
        <w:rPr>
          <w:iCs/>
        </w:rPr>
        <w:t xml:space="preserve">tenga el resultado esperado al interior de la Entidad, se definan los documentos que serán comunicados y los grupos de interés (tal como se realizó en la </w:t>
      </w:r>
      <w:r w:rsidRPr="00826993">
        <w:rPr>
          <w:iCs/>
        </w:rPr>
        <w:fldChar w:fldCharType="begin"/>
      </w:r>
      <w:r w:rsidRPr="00826993">
        <w:rPr>
          <w:iCs/>
        </w:rPr>
        <w:instrText xml:space="preserve"> REF _Ref80200957 \h </w:instrText>
      </w:r>
      <w:r w:rsidR="00711868" w:rsidRPr="00826993">
        <w:rPr>
          <w:iCs/>
        </w:rPr>
        <w:instrText xml:space="preserve"> \* MERGEFORMAT </w:instrText>
      </w:r>
      <w:r w:rsidRPr="00826993">
        <w:rPr>
          <w:iCs/>
        </w:rPr>
      </w:r>
      <w:r w:rsidRPr="00826993">
        <w:rPr>
          <w:iCs/>
        </w:rPr>
        <w:fldChar w:fldCharType="separate"/>
      </w:r>
      <w:r w:rsidR="00651982" w:rsidRPr="00651982">
        <w:rPr>
          <w:rFonts w:eastAsia="Times New Roman"/>
          <w:iCs/>
          <w:szCs w:val="20"/>
          <w:lang w:val="es-AR" w:eastAsia="es-AR"/>
        </w:rPr>
        <w:t xml:space="preserve">Tabla </w:t>
      </w:r>
      <w:r w:rsidR="00651982" w:rsidRPr="00651982">
        <w:rPr>
          <w:rFonts w:eastAsia="Times New Roman"/>
          <w:iCs/>
          <w:noProof/>
          <w:szCs w:val="20"/>
          <w:lang w:val="es-AR" w:eastAsia="es-AR"/>
        </w:rPr>
        <w:t>11</w:t>
      </w:r>
      <w:r w:rsidRPr="00826993">
        <w:rPr>
          <w:iCs/>
        </w:rPr>
        <w:fldChar w:fldCharType="end"/>
      </w:r>
      <w:r w:rsidRPr="00826993">
        <w:rPr>
          <w:iCs/>
        </w:rPr>
        <w:t xml:space="preserve">), además de algunos aspectos inherentes a la comunicación como lo son el canal, el formato, el responsable y la frecuencia de la comunicación. En la </w:t>
      </w:r>
      <w:r w:rsidRPr="00826993">
        <w:rPr>
          <w:iCs/>
        </w:rPr>
        <w:fldChar w:fldCharType="begin"/>
      </w:r>
      <w:r w:rsidRPr="00826993">
        <w:rPr>
          <w:iCs/>
        </w:rPr>
        <w:instrText xml:space="preserve"> REF _Ref80259237 \h </w:instrText>
      </w:r>
      <w:r w:rsidR="00711868" w:rsidRPr="00826993">
        <w:rPr>
          <w:iCs/>
        </w:rPr>
        <w:instrText xml:space="preserve"> \* MERGEFORMAT </w:instrText>
      </w:r>
      <w:r w:rsidRPr="00826993">
        <w:rPr>
          <w:iCs/>
        </w:rPr>
      </w:r>
      <w:r w:rsidRPr="00826993">
        <w:rPr>
          <w:iCs/>
        </w:rPr>
        <w:fldChar w:fldCharType="separate"/>
      </w:r>
      <w:r w:rsidR="00651982" w:rsidRPr="00651982">
        <w:rPr>
          <w:iCs/>
        </w:rPr>
        <w:t xml:space="preserve">Tabla </w:t>
      </w:r>
      <w:r w:rsidR="00651982" w:rsidRPr="00651982">
        <w:rPr>
          <w:iCs/>
          <w:noProof/>
        </w:rPr>
        <w:t>12</w:t>
      </w:r>
      <w:r w:rsidRPr="00826993">
        <w:rPr>
          <w:iCs/>
        </w:rPr>
        <w:fldChar w:fldCharType="end"/>
      </w:r>
      <w:r w:rsidRPr="00826993">
        <w:rPr>
          <w:iCs/>
        </w:rPr>
        <w:t xml:space="preserve"> se muestra el </w:t>
      </w:r>
      <w:r w:rsidR="00711868" w:rsidRPr="00826993">
        <w:rPr>
          <w:iCs/>
        </w:rPr>
        <w:t xml:space="preserve">modelo de </w:t>
      </w:r>
      <w:r w:rsidRPr="00826993">
        <w:rPr>
          <w:iCs/>
        </w:rPr>
        <w:t xml:space="preserve">comunicaciones </w:t>
      </w:r>
      <w:r w:rsidR="00711868" w:rsidRPr="00826993">
        <w:rPr>
          <w:iCs/>
        </w:rPr>
        <w:t>de Seguridad de la Información</w:t>
      </w:r>
      <w:r w:rsidRPr="00826993">
        <w:rPr>
          <w:iCs/>
        </w:rPr>
        <w:t xml:space="preserve">.        </w:t>
      </w:r>
    </w:p>
    <w:p w14:paraId="584EB684" w14:textId="77777777" w:rsidR="00971BBE" w:rsidRPr="00826993" w:rsidRDefault="00971BBE" w:rsidP="00971BBE">
      <w:pPr>
        <w:jc w:val="left"/>
      </w:pPr>
    </w:p>
    <w:p w14:paraId="5EBCD692" w14:textId="52E180C0" w:rsidR="00971BBE" w:rsidRPr="00833221" w:rsidRDefault="00971BBE" w:rsidP="00971BBE">
      <w:pPr>
        <w:pStyle w:val="Descripcin"/>
        <w:keepNext/>
        <w:spacing w:line="480" w:lineRule="auto"/>
        <w:jc w:val="left"/>
        <w:rPr>
          <w:rFonts w:ascii="Arial" w:hAnsi="Arial" w:cs="Arial"/>
          <w:szCs w:val="20"/>
        </w:rPr>
      </w:pPr>
      <w:bookmarkStart w:id="56" w:name="_Ref80259237"/>
      <w:bookmarkStart w:id="57" w:name="_Toc83988079"/>
      <w:bookmarkStart w:id="58" w:name="_Toc90500626"/>
      <w:r w:rsidRPr="00833221">
        <w:rPr>
          <w:rFonts w:ascii="Arial" w:hAnsi="Arial" w:cs="Arial"/>
          <w:b/>
          <w:bCs/>
          <w:i w:val="0"/>
          <w:iCs w:val="0"/>
          <w:szCs w:val="20"/>
        </w:rPr>
        <w:lastRenderedPageBreak/>
        <w:t xml:space="preserve">Tabla </w:t>
      </w:r>
      <w:r w:rsidRPr="00833221">
        <w:rPr>
          <w:rFonts w:ascii="Arial" w:hAnsi="Arial" w:cs="Arial"/>
          <w:b/>
          <w:bCs/>
          <w:i w:val="0"/>
          <w:iCs w:val="0"/>
          <w:szCs w:val="20"/>
        </w:rPr>
        <w:fldChar w:fldCharType="begin"/>
      </w:r>
      <w:r w:rsidRPr="00833221">
        <w:rPr>
          <w:rFonts w:ascii="Arial" w:hAnsi="Arial" w:cs="Arial"/>
          <w:b/>
          <w:bCs/>
          <w:i w:val="0"/>
          <w:iCs w:val="0"/>
          <w:szCs w:val="20"/>
        </w:rPr>
        <w:instrText xml:space="preserve"> SEQ Tabla \* ARABIC </w:instrText>
      </w:r>
      <w:r w:rsidRPr="00833221">
        <w:rPr>
          <w:rFonts w:ascii="Arial" w:hAnsi="Arial" w:cs="Arial"/>
          <w:b/>
          <w:bCs/>
          <w:i w:val="0"/>
          <w:iCs w:val="0"/>
          <w:szCs w:val="20"/>
        </w:rPr>
        <w:fldChar w:fldCharType="separate"/>
      </w:r>
      <w:r w:rsidR="00651982">
        <w:rPr>
          <w:rFonts w:ascii="Arial" w:hAnsi="Arial" w:cs="Arial"/>
          <w:b/>
          <w:bCs/>
          <w:i w:val="0"/>
          <w:iCs w:val="0"/>
          <w:noProof/>
          <w:szCs w:val="20"/>
        </w:rPr>
        <w:t>12</w:t>
      </w:r>
      <w:r w:rsidRPr="00833221">
        <w:rPr>
          <w:rFonts w:ascii="Arial" w:hAnsi="Arial" w:cs="Arial"/>
          <w:b/>
          <w:bCs/>
          <w:i w:val="0"/>
          <w:iCs w:val="0"/>
          <w:szCs w:val="20"/>
        </w:rPr>
        <w:fldChar w:fldCharType="end"/>
      </w:r>
      <w:bookmarkEnd w:id="56"/>
      <w:r w:rsidRPr="00833221">
        <w:rPr>
          <w:rFonts w:ascii="Arial" w:hAnsi="Arial" w:cs="Arial"/>
          <w:szCs w:val="20"/>
        </w:rPr>
        <w:t xml:space="preserve">  </w:t>
      </w:r>
      <w:r w:rsidRPr="00833221">
        <w:rPr>
          <w:rFonts w:ascii="Arial" w:hAnsi="Arial" w:cs="Arial"/>
          <w:szCs w:val="20"/>
        </w:rPr>
        <w:br/>
        <w:t>Comunicaciones</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2067"/>
        <w:gridCol w:w="1519"/>
        <w:gridCol w:w="1152"/>
        <w:gridCol w:w="1662"/>
        <w:gridCol w:w="1451"/>
      </w:tblGrid>
      <w:tr w:rsidR="007525C0" w:rsidRPr="00833221" w14:paraId="69B8E6AE" w14:textId="77777777" w:rsidTr="78212ECD">
        <w:trPr>
          <w:trHeight w:val="695"/>
          <w:tblHeader/>
        </w:trPr>
        <w:tc>
          <w:tcPr>
            <w:tcW w:w="801" w:type="pct"/>
            <w:shd w:val="clear" w:color="auto" w:fill="1F4E78"/>
            <w:vAlign w:val="center"/>
            <w:hideMark/>
          </w:tcPr>
          <w:p w14:paraId="0D80791B"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MENSAJE</w:t>
            </w:r>
          </w:p>
        </w:tc>
        <w:tc>
          <w:tcPr>
            <w:tcW w:w="1105" w:type="pct"/>
            <w:shd w:val="clear" w:color="auto" w:fill="1F4E78"/>
            <w:vAlign w:val="center"/>
            <w:hideMark/>
          </w:tcPr>
          <w:p w14:paraId="14B2C106"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GRUPO DE INTERÉS</w:t>
            </w:r>
          </w:p>
        </w:tc>
        <w:tc>
          <w:tcPr>
            <w:tcW w:w="812" w:type="pct"/>
            <w:shd w:val="clear" w:color="auto" w:fill="1F4E78"/>
            <w:vAlign w:val="center"/>
            <w:hideMark/>
          </w:tcPr>
          <w:p w14:paraId="28A3D035"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CANAL</w:t>
            </w:r>
          </w:p>
        </w:tc>
        <w:tc>
          <w:tcPr>
            <w:tcW w:w="616" w:type="pct"/>
            <w:shd w:val="clear" w:color="auto" w:fill="1F4E78"/>
            <w:vAlign w:val="center"/>
            <w:hideMark/>
          </w:tcPr>
          <w:p w14:paraId="2F77509B"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FORMATO</w:t>
            </w:r>
          </w:p>
        </w:tc>
        <w:tc>
          <w:tcPr>
            <w:tcW w:w="889" w:type="pct"/>
            <w:shd w:val="clear" w:color="auto" w:fill="1F4E78"/>
            <w:vAlign w:val="center"/>
            <w:hideMark/>
          </w:tcPr>
          <w:p w14:paraId="0F5C0B80"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RESPONSABLE</w:t>
            </w:r>
          </w:p>
        </w:tc>
        <w:tc>
          <w:tcPr>
            <w:tcW w:w="776" w:type="pct"/>
            <w:shd w:val="clear" w:color="auto" w:fill="1F4E78"/>
            <w:vAlign w:val="center"/>
            <w:hideMark/>
          </w:tcPr>
          <w:p w14:paraId="5931E206" w14:textId="77777777" w:rsidR="00971BBE" w:rsidRPr="00942D97" w:rsidRDefault="00971BBE" w:rsidP="00765688">
            <w:pPr>
              <w:jc w:val="center"/>
              <w:rPr>
                <w:rFonts w:eastAsia="Times New Roman"/>
                <w:b/>
                <w:bCs/>
                <w:color w:val="FFFFFF"/>
                <w:sz w:val="18"/>
                <w:szCs w:val="20"/>
              </w:rPr>
            </w:pPr>
            <w:r w:rsidRPr="00942D97">
              <w:rPr>
                <w:rFonts w:eastAsia="Times New Roman"/>
                <w:b/>
                <w:bCs/>
                <w:color w:val="FFFFFF"/>
                <w:sz w:val="18"/>
                <w:szCs w:val="20"/>
              </w:rPr>
              <w:t>FRECUENCIA</w:t>
            </w:r>
          </w:p>
        </w:tc>
      </w:tr>
      <w:tr w:rsidR="001104A2" w:rsidRPr="00833221" w14:paraId="64FC5D82" w14:textId="77777777" w:rsidTr="78212ECD">
        <w:trPr>
          <w:trHeight w:val="289"/>
        </w:trPr>
        <w:tc>
          <w:tcPr>
            <w:tcW w:w="801" w:type="pct"/>
            <w:vMerge w:val="restart"/>
            <w:shd w:val="clear" w:color="auto" w:fill="D9E2F3" w:themeFill="accent1" w:themeFillTint="33"/>
            <w:vAlign w:val="center"/>
          </w:tcPr>
          <w:p w14:paraId="75768DA1" w14:textId="7E0A7726" w:rsidR="00971BBE" w:rsidRPr="00833221" w:rsidRDefault="00DA209F" w:rsidP="00765688">
            <w:pPr>
              <w:jc w:val="center"/>
              <w:rPr>
                <w:rFonts w:eastAsia="Times New Roman"/>
                <w:color w:val="000000" w:themeColor="text1"/>
                <w:sz w:val="20"/>
                <w:szCs w:val="20"/>
              </w:rPr>
            </w:pPr>
            <w:r>
              <w:rPr>
                <w:rFonts w:eastAsia="Times New Roman"/>
                <w:color w:val="000000" w:themeColor="text1"/>
                <w:sz w:val="20"/>
                <w:szCs w:val="20"/>
              </w:rPr>
              <w:t>Políticas y procedimientos de seguridad</w:t>
            </w:r>
          </w:p>
        </w:tc>
        <w:tc>
          <w:tcPr>
            <w:tcW w:w="1105" w:type="pct"/>
            <w:shd w:val="clear" w:color="auto" w:fill="D9E2F3" w:themeFill="accent1" w:themeFillTint="33"/>
            <w:vAlign w:val="center"/>
          </w:tcPr>
          <w:p w14:paraId="60245352" w14:textId="072DBD9C" w:rsidR="00971BBE" w:rsidRPr="00833221" w:rsidRDefault="00B459D0" w:rsidP="00B459D0">
            <w:pPr>
              <w:jc w:val="left"/>
              <w:rPr>
                <w:rFonts w:eastAsia="Times New Roman"/>
                <w:color w:val="000000" w:themeColor="text1"/>
                <w:sz w:val="20"/>
                <w:szCs w:val="20"/>
              </w:rPr>
            </w:pPr>
            <w:r w:rsidRPr="00667718">
              <w:rPr>
                <w:rFonts w:eastAsia="Times New Roman"/>
                <w:color w:val="000000" w:themeColor="text1"/>
                <w:sz w:val="20"/>
              </w:rPr>
              <w:t>Comité Institucional de Gestión y Desempeño</w:t>
            </w:r>
          </w:p>
        </w:tc>
        <w:tc>
          <w:tcPr>
            <w:tcW w:w="812" w:type="pct"/>
            <w:shd w:val="clear" w:color="auto" w:fill="D9E2F3" w:themeFill="accent1" w:themeFillTint="33"/>
            <w:vAlign w:val="center"/>
          </w:tcPr>
          <w:p w14:paraId="6B4A3CE1" w14:textId="2061BD59"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Reunión de comité</w:t>
            </w:r>
          </w:p>
        </w:tc>
        <w:tc>
          <w:tcPr>
            <w:tcW w:w="616" w:type="pct"/>
            <w:shd w:val="clear" w:color="auto" w:fill="D9E2F3" w:themeFill="accent1" w:themeFillTint="33"/>
            <w:vAlign w:val="center"/>
          </w:tcPr>
          <w:p w14:paraId="1A0E76C1" w14:textId="43B2A09C"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.DOC</w:t>
            </w:r>
          </w:p>
        </w:tc>
        <w:tc>
          <w:tcPr>
            <w:tcW w:w="889" w:type="pct"/>
            <w:vMerge w:val="restart"/>
            <w:shd w:val="clear" w:color="auto" w:fill="D9E2F3" w:themeFill="accent1" w:themeFillTint="33"/>
            <w:vAlign w:val="center"/>
          </w:tcPr>
          <w:p w14:paraId="37EE9D0F" w14:textId="31189EE4" w:rsidR="00971BBE" w:rsidRPr="00833221" w:rsidRDefault="001104A2" w:rsidP="00B459D0">
            <w:pPr>
              <w:jc w:val="left"/>
              <w:rPr>
                <w:rFonts w:eastAsia="Times New Roman"/>
                <w:color w:val="000000" w:themeColor="text1"/>
                <w:sz w:val="20"/>
                <w:szCs w:val="20"/>
              </w:rPr>
            </w:pPr>
            <w:r w:rsidRPr="00C8208F">
              <w:rPr>
                <w:sz w:val="20"/>
                <w:szCs w:val="20"/>
              </w:rPr>
              <w:t>Oficial de Seguridad de la información o quien haga sus veces.</w:t>
            </w:r>
          </w:p>
        </w:tc>
        <w:tc>
          <w:tcPr>
            <w:tcW w:w="776" w:type="pct"/>
            <w:vMerge w:val="restart"/>
            <w:shd w:val="clear" w:color="auto" w:fill="D9E2F3" w:themeFill="accent1" w:themeFillTint="33"/>
            <w:vAlign w:val="center"/>
          </w:tcPr>
          <w:p w14:paraId="580C2536" w14:textId="0F2CE180"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 xml:space="preserve"> Anual o cada vez que se cree o modifique una política o procedimiento</w:t>
            </w:r>
          </w:p>
        </w:tc>
      </w:tr>
      <w:tr w:rsidR="007525C0" w:rsidRPr="00833221" w14:paraId="227BC715" w14:textId="77777777" w:rsidTr="78212ECD">
        <w:trPr>
          <w:trHeight w:val="289"/>
        </w:trPr>
        <w:tc>
          <w:tcPr>
            <w:tcW w:w="801" w:type="pct"/>
            <w:vMerge/>
            <w:vAlign w:val="center"/>
          </w:tcPr>
          <w:p w14:paraId="409C3CB6" w14:textId="77777777" w:rsidR="00971BBE" w:rsidRPr="00833221" w:rsidRDefault="00971BBE" w:rsidP="00765688">
            <w:pPr>
              <w:jc w:val="center"/>
              <w:rPr>
                <w:rFonts w:eastAsia="Times New Roman"/>
                <w:color w:val="000000" w:themeColor="text1"/>
                <w:sz w:val="20"/>
                <w:szCs w:val="20"/>
              </w:rPr>
            </w:pPr>
          </w:p>
        </w:tc>
        <w:tc>
          <w:tcPr>
            <w:tcW w:w="1105" w:type="pct"/>
            <w:shd w:val="clear" w:color="auto" w:fill="D9E2F3" w:themeFill="accent1" w:themeFillTint="33"/>
            <w:vAlign w:val="center"/>
          </w:tcPr>
          <w:p w14:paraId="44D1EEF4" w14:textId="2B114C45" w:rsidR="00971BBE" w:rsidRPr="00833221" w:rsidRDefault="00B459D0" w:rsidP="00B459D0">
            <w:pPr>
              <w:jc w:val="left"/>
              <w:rPr>
                <w:rFonts w:eastAsia="Times New Roman"/>
                <w:color w:val="000000" w:themeColor="text1"/>
                <w:sz w:val="20"/>
                <w:szCs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812" w:type="pct"/>
            <w:shd w:val="clear" w:color="auto" w:fill="D9E2F3" w:themeFill="accent1" w:themeFillTint="33"/>
            <w:vAlign w:val="center"/>
          </w:tcPr>
          <w:p w14:paraId="44C8E281" w14:textId="3E39C06C"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Correo electrónico para ingresar a</w:t>
            </w:r>
            <w:r w:rsidR="003452E2">
              <w:rPr>
                <w:rFonts w:eastAsia="Times New Roman"/>
                <w:color w:val="000000" w:themeColor="text1"/>
                <w:sz w:val="20"/>
                <w:szCs w:val="20"/>
              </w:rPr>
              <w:t xml:space="preserve"> la herramienta</w:t>
            </w:r>
            <w:r>
              <w:rPr>
                <w:rFonts w:eastAsia="Times New Roman"/>
                <w:color w:val="000000" w:themeColor="text1"/>
                <w:sz w:val="20"/>
                <w:szCs w:val="20"/>
              </w:rPr>
              <w:t xml:space="preserve"> </w:t>
            </w:r>
            <w:r w:rsidR="00F238C9">
              <w:rPr>
                <w:rFonts w:eastAsia="Times New Roman"/>
                <w:color w:val="000000" w:themeColor="text1"/>
                <w:sz w:val="20"/>
                <w:szCs w:val="20"/>
              </w:rPr>
              <w:t>GRC</w:t>
            </w:r>
          </w:p>
        </w:tc>
        <w:tc>
          <w:tcPr>
            <w:tcW w:w="616" w:type="pct"/>
            <w:shd w:val="clear" w:color="auto" w:fill="D9E2F3" w:themeFill="accent1" w:themeFillTint="33"/>
            <w:vAlign w:val="center"/>
          </w:tcPr>
          <w:p w14:paraId="69A63CDD" w14:textId="4728D9C8" w:rsidR="00971BBE" w:rsidRPr="00833221" w:rsidRDefault="001104A2" w:rsidP="00B459D0">
            <w:pPr>
              <w:jc w:val="left"/>
              <w:rPr>
                <w:rFonts w:eastAsia="Times New Roman"/>
                <w:color w:val="000000" w:themeColor="text1"/>
                <w:sz w:val="20"/>
                <w:szCs w:val="20"/>
              </w:rPr>
            </w:pPr>
            <w:r>
              <w:rPr>
                <w:rFonts w:eastAsia="Times New Roman"/>
                <w:color w:val="000000" w:themeColor="text1"/>
                <w:sz w:val="20"/>
                <w:szCs w:val="20"/>
              </w:rPr>
              <w:t>.PDF</w:t>
            </w:r>
          </w:p>
        </w:tc>
        <w:tc>
          <w:tcPr>
            <w:tcW w:w="889" w:type="pct"/>
            <w:vMerge/>
            <w:vAlign w:val="center"/>
          </w:tcPr>
          <w:p w14:paraId="2979C77F" w14:textId="77777777" w:rsidR="00971BBE" w:rsidRPr="00833221" w:rsidRDefault="00971BBE" w:rsidP="00B459D0">
            <w:pPr>
              <w:jc w:val="left"/>
              <w:rPr>
                <w:rFonts w:eastAsia="Times New Roman"/>
                <w:color w:val="000000" w:themeColor="text1"/>
                <w:sz w:val="20"/>
                <w:szCs w:val="20"/>
              </w:rPr>
            </w:pPr>
          </w:p>
        </w:tc>
        <w:tc>
          <w:tcPr>
            <w:tcW w:w="776" w:type="pct"/>
            <w:vMerge/>
            <w:vAlign w:val="center"/>
          </w:tcPr>
          <w:p w14:paraId="3FE72B7A" w14:textId="77777777" w:rsidR="00971BBE" w:rsidRPr="00833221" w:rsidRDefault="00971BBE" w:rsidP="00B459D0">
            <w:pPr>
              <w:jc w:val="left"/>
              <w:rPr>
                <w:rFonts w:eastAsia="Times New Roman"/>
                <w:color w:val="000000" w:themeColor="text1"/>
                <w:sz w:val="20"/>
                <w:szCs w:val="20"/>
              </w:rPr>
            </w:pPr>
          </w:p>
        </w:tc>
      </w:tr>
      <w:tr w:rsidR="007525C0" w:rsidRPr="00833221" w14:paraId="230FFAEC" w14:textId="77777777" w:rsidTr="78212ECD">
        <w:trPr>
          <w:trHeight w:val="289"/>
        </w:trPr>
        <w:tc>
          <w:tcPr>
            <w:tcW w:w="801" w:type="pct"/>
            <w:shd w:val="clear" w:color="auto" w:fill="auto"/>
            <w:vAlign w:val="center"/>
          </w:tcPr>
          <w:p w14:paraId="0191295B" w14:textId="45136794" w:rsidR="001104A2" w:rsidRPr="00833221" w:rsidRDefault="001104A2" w:rsidP="001104A2">
            <w:pPr>
              <w:jc w:val="center"/>
              <w:rPr>
                <w:rFonts w:eastAsia="Times New Roman"/>
                <w:color w:val="000000" w:themeColor="text1"/>
                <w:sz w:val="20"/>
                <w:szCs w:val="20"/>
              </w:rPr>
            </w:pPr>
            <w:r>
              <w:rPr>
                <w:rFonts w:eastAsia="Times New Roman"/>
                <w:color w:val="000000" w:themeColor="text1"/>
                <w:sz w:val="20"/>
                <w:szCs w:val="20"/>
              </w:rPr>
              <w:t>Sensibilización en seguridad</w:t>
            </w:r>
          </w:p>
        </w:tc>
        <w:tc>
          <w:tcPr>
            <w:tcW w:w="1105" w:type="pct"/>
            <w:shd w:val="clear" w:color="auto" w:fill="auto"/>
            <w:vAlign w:val="center"/>
          </w:tcPr>
          <w:p w14:paraId="38EC286E" w14:textId="2DA06FA0" w:rsidR="001104A2" w:rsidRPr="00833221" w:rsidRDefault="001104A2" w:rsidP="001104A2">
            <w:pPr>
              <w:jc w:val="left"/>
              <w:rPr>
                <w:rFonts w:eastAsia="Times New Roman"/>
                <w:color w:val="000000" w:themeColor="text1"/>
                <w:sz w:val="20"/>
                <w:szCs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812" w:type="pct"/>
            <w:shd w:val="clear" w:color="auto" w:fill="auto"/>
            <w:vAlign w:val="center"/>
          </w:tcPr>
          <w:p w14:paraId="2F5701C9" w14:textId="7430BDDF" w:rsidR="001104A2" w:rsidRPr="007525C0" w:rsidRDefault="007525C0" w:rsidP="001104A2">
            <w:pPr>
              <w:jc w:val="left"/>
              <w:rPr>
                <w:rFonts w:eastAsia="Times New Roman"/>
                <w:color w:val="000000" w:themeColor="text1"/>
                <w:sz w:val="20"/>
                <w:szCs w:val="20"/>
              </w:rPr>
            </w:pPr>
            <w:r>
              <w:rPr>
                <w:rFonts w:eastAsia="Times New Roman"/>
                <w:color w:val="000000" w:themeColor="text1"/>
                <w:sz w:val="20"/>
                <w:szCs w:val="20"/>
              </w:rPr>
              <w:t>Charlas, conferencias, capacitaciones.</w:t>
            </w:r>
          </w:p>
        </w:tc>
        <w:tc>
          <w:tcPr>
            <w:tcW w:w="616" w:type="pct"/>
            <w:shd w:val="clear" w:color="auto" w:fill="auto"/>
            <w:vAlign w:val="center"/>
          </w:tcPr>
          <w:p w14:paraId="26A4F8B8" w14:textId="2BD85CA3" w:rsidR="001104A2" w:rsidRPr="00833221" w:rsidRDefault="007525C0" w:rsidP="001104A2">
            <w:pPr>
              <w:jc w:val="left"/>
              <w:rPr>
                <w:rFonts w:eastAsia="Times New Roman"/>
                <w:color w:val="000000" w:themeColor="text1"/>
                <w:sz w:val="20"/>
                <w:szCs w:val="20"/>
              </w:rPr>
            </w:pPr>
            <w:r w:rsidRPr="007525C0">
              <w:rPr>
                <w:rFonts w:eastAsia="Times New Roman"/>
                <w:color w:val="000000" w:themeColor="text1"/>
                <w:sz w:val="20"/>
                <w:szCs w:val="20"/>
              </w:rPr>
              <w:t>.PPT</w:t>
            </w:r>
          </w:p>
        </w:tc>
        <w:tc>
          <w:tcPr>
            <w:tcW w:w="889" w:type="pct"/>
            <w:shd w:val="clear" w:color="auto" w:fill="auto"/>
            <w:vAlign w:val="center"/>
          </w:tcPr>
          <w:p w14:paraId="21E678B3" w14:textId="02D7A397" w:rsidR="001104A2" w:rsidRPr="00833221" w:rsidRDefault="001104A2" w:rsidP="00517D90">
            <w:pPr>
              <w:jc w:val="left"/>
              <w:rPr>
                <w:rFonts w:eastAsia="Times New Roman"/>
                <w:color w:val="000000" w:themeColor="text1"/>
                <w:sz w:val="20"/>
                <w:szCs w:val="20"/>
              </w:rPr>
            </w:pPr>
            <w:r w:rsidRPr="00C8208F">
              <w:rPr>
                <w:sz w:val="20"/>
                <w:szCs w:val="20"/>
              </w:rPr>
              <w:t xml:space="preserve">Oficial de Seguridad de la </w:t>
            </w:r>
            <w:r w:rsidR="00517D90">
              <w:rPr>
                <w:sz w:val="20"/>
                <w:szCs w:val="20"/>
              </w:rPr>
              <w:t>I</w:t>
            </w:r>
            <w:r w:rsidRPr="00C8208F">
              <w:rPr>
                <w:sz w:val="20"/>
                <w:szCs w:val="20"/>
              </w:rPr>
              <w:t>nformación o quien haga sus veces.</w:t>
            </w:r>
          </w:p>
        </w:tc>
        <w:tc>
          <w:tcPr>
            <w:tcW w:w="776" w:type="pct"/>
            <w:shd w:val="clear" w:color="auto" w:fill="auto"/>
            <w:vAlign w:val="center"/>
          </w:tcPr>
          <w:p w14:paraId="21B11F71" w14:textId="0A4C316A" w:rsidR="001104A2" w:rsidRPr="00833221" w:rsidRDefault="001104A2" w:rsidP="001104A2">
            <w:pPr>
              <w:jc w:val="left"/>
              <w:rPr>
                <w:rFonts w:eastAsia="Times New Roman"/>
                <w:color w:val="000000" w:themeColor="text1"/>
                <w:sz w:val="20"/>
                <w:szCs w:val="20"/>
              </w:rPr>
            </w:pPr>
            <w:r>
              <w:rPr>
                <w:rFonts w:eastAsia="Times New Roman"/>
                <w:color w:val="000000" w:themeColor="text1"/>
                <w:sz w:val="20"/>
                <w:szCs w:val="20"/>
              </w:rPr>
              <w:t>Anual</w:t>
            </w:r>
          </w:p>
        </w:tc>
      </w:tr>
      <w:tr w:rsidR="007525C0" w:rsidRPr="00833221" w14:paraId="5AB0924D" w14:textId="77777777" w:rsidTr="78212ECD">
        <w:trPr>
          <w:trHeight w:val="289"/>
        </w:trPr>
        <w:tc>
          <w:tcPr>
            <w:tcW w:w="801" w:type="pct"/>
            <w:vMerge w:val="restart"/>
            <w:shd w:val="clear" w:color="auto" w:fill="D9E2F3" w:themeFill="accent1" w:themeFillTint="33"/>
            <w:vAlign w:val="center"/>
          </w:tcPr>
          <w:p w14:paraId="64B274A2" w14:textId="459D544D" w:rsidR="007525C0" w:rsidRPr="00833221" w:rsidRDefault="007525C0" w:rsidP="001104A2">
            <w:pPr>
              <w:jc w:val="center"/>
              <w:rPr>
                <w:rFonts w:eastAsia="Times New Roman"/>
                <w:color w:val="000000" w:themeColor="text1"/>
                <w:sz w:val="20"/>
                <w:szCs w:val="20"/>
              </w:rPr>
            </w:pPr>
            <w:r>
              <w:rPr>
                <w:rFonts w:eastAsia="Times New Roman"/>
                <w:color w:val="000000" w:themeColor="text1"/>
                <w:sz w:val="20"/>
                <w:szCs w:val="20"/>
              </w:rPr>
              <w:t>Análisis de riesgos</w:t>
            </w:r>
          </w:p>
        </w:tc>
        <w:tc>
          <w:tcPr>
            <w:tcW w:w="1105" w:type="pct"/>
            <w:shd w:val="clear" w:color="auto" w:fill="D9E2F3" w:themeFill="accent1" w:themeFillTint="33"/>
            <w:vAlign w:val="center"/>
          </w:tcPr>
          <w:p w14:paraId="2D3145F7" w14:textId="75C81D32"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Comité Institucional de Gestión y Desempeño</w:t>
            </w:r>
          </w:p>
        </w:tc>
        <w:tc>
          <w:tcPr>
            <w:tcW w:w="812" w:type="pct"/>
            <w:vMerge w:val="restart"/>
            <w:shd w:val="clear" w:color="auto" w:fill="D9E2F3" w:themeFill="accent1" w:themeFillTint="33"/>
            <w:vAlign w:val="center"/>
          </w:tcPr>
          <w:p w14:paraId="38F630FD" w14:textId="33B8F217" w:rsidR="007525C0" w:rsidRPr="007525C0" w:rsidRDefault="73E9F81A" w:rsidP="78212ECD">
            <w:pPr>
              <w:jc w:val="left"/>
              <w:rPr>
                <w:rFonts w:eastAsia="Calibri"/>
                <w:color w:val="00B050"/>
                <w:sz w:val="20"/>
                <w:szCs w:val="20"/>
              </w:rPr>
            </w:pPr>
            <w:r w:rsidRPr="009B4A9A">
              <w:rPr>
                <w:rFonts w:eastAsia="Times New Roman"/>
                <w:sz w:val="20"/>
                <w:szCs w:val="20"/>
              </w:rPr>
              <w:t>Herramienta GRC (Gobierno, Riesgo y Cumplimiento)</w:t>
            </w:r>
          </w:p>
        </w:tc>
        <w:tc>
          <w:tcPr>
            <w:tcW w:w="616" w:type="pct"/>
            <w:vMerge w:val="restart"/>
            <w:shd w:val="clear" w:color="auto" w:fill="D9E2F3" w:themeFill="accent1" w:themeFillTint="33"/>
            <w:vAlign w:val="center"/>
          </w:tcPr>
          <w:p w14:paraId="5282FA47" w14:textId="625E0848" w:rsidR="007525C0" w:rsidRPr="00833221" w:rsidRDefault="73E9F81A" w:rsidP="78212ECD">
            <w:pPr>
              <w:jc w:val="left"/>
              <w:rPr>
                <w:rFonts w:eastAsia="Calibri"/>
                <w:color w:val="00B050"/>
                <w:sz w:val="20"/>
                <w:szCs w:val="20"/>
              </w:rPr>
            </w:pPr>
            <w:r w:rsidRPr="009B4A9A">
              <w:rPr>
                <w:rFonts w:eastAsia="Times New Roman"/>
                <w:sz w:val="20"/>
                <w:szCs w:val="20"/>
              </w:rPr>
              <w:t>Formato del Aplicativo</w:t>
            </w:r>
          </w:p>
        </w:tc>
        <w:tc>
          <w:tcPr>
            <w:tcW w:w="889" w:type="pct"/>
            <w:vMerge w:val="restart"/>
            <w:shd w:val="clear" w:color="auto" w:fill="D9E2F3" w:themeFill="accent1" w:themeFillTint="33"/>
            <w:vAlign w:val="center"/>
          </w:tcPr>
          <w:p w14:paraId="05C85029" w14:textId="3D5D3C04" w:rsidR="007525C0" w:rsidRPr="00833221" w:rsidRDefault="007525C0" w:rsidP="001104A2">
            <w:pPr>
              <w:jc w:val="left"/>
              <w:rPr>
                <w:rFonts w:eastAsia="Times New Roman"/>
                <w:color w:val="000000" w:themeColor="text1"/>
                <w:sz w:val="20"/>
                <w:szCs w:val="20"/>
              </w:rPr>
            </w:pPr>
            <w:r w:rsidRPr="00C8208F">
              <w:rPr>
                <w:sz w:val="20"/>
                <w:szCs w:val="20"/>
              </w:rPr>
              <w:t>Oficial de Seguridad de la información o quien haga sus veces.</w:t>
            </w:r>
          </w:p>
        </w:tc>
        <w:tc>
          <w:tcPr>
            <w:tcW w:w="776" w:type="pct"/>
            <w:vMerge w:val="restart"/>
            <w:shd w:val="clear" w:color="auto" w:fill="D9E2F3" w:themeFill="accent1" w:themeFillTint="33"/>
            <w:vAlign w:val="center"/>
          </w:tcPr>
          <w:p w14:paraId="70B7EA9E" w14:textId="2B808480"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Anual</w:t>
            </w:r>
          </w:p>
        </w:tc>
      </w:tr>
      <w:tr w:rsidR="007525C0" w:rsidRPr="00833221" w14:paraId="22ADFE42" w14:textId="77777777" w:rsidTr="78212ECD">
        <w:trPr>
          <w:trHeight w:val="289"/>
        </w:trPr>
        <w:tc>
          <w:tcPr>
            <w:tcW w:w="801" w:type="pct"/>
            <w:vMerge/>
            <w:vAlign w:val="center"/>
          </w:tcPr>
          <w:p w14:paraId="42E98B2F" w14:textId="77777777" w:rsidR="007525C0" w:rsidRPr="00833221" w:rsidRDefault="007525C0" w:rsidP="007525C0">
            <w:pPr>
              <w:jc w:val="center"/>
              <w:rPr>
                <w:rFonts w:eastAsia="Times New Roman"/>
                <w:color w:val="000000" w:themeColor="text1"/>
                <w:sz w:val="20"/>
                <w:szCs w:val="20"/>
              </w:rPr>
            </w:pPr>
          </w:p>
        </w:tc>
        <w:tc>
          <w:tcPr>
            <w:tcW w:w="1105" w:type="pct"/>
            <w:shd w:val="clear" w:color="auto" w:fill="D9E2F3" w:themeFill="accent1" w:themeFillTint="33"/>
            <w:vAlign w:val="center"/>
          </w:tcPr>
          <w:p w14:paraId="148D638B" w14:textId="19FF6888" w:rsidR="007525C0" w:rsidRPr="00833221" w:rsidRDefault="007525C0" w:rsidP="007525C0">
            <w:pPr>
              <w:jc w:val="left"/>
              <w:rPr>
                <w:rFonts w:eastAsia="Times New Roman"/>
                <w:color w:val="000000" w:themeColor="text1"/>
                <w:sz w:val="20"/>
                <w:szCs w:val="20"/>
              </w:rPr>
            </w:pPr>
            <w:r w:rsidRPr="00667718">
              <w:rPr>
                <w:rFonts w:eastAsia="Times New Roman"/>
                <w:color w:val="000000" w:themeColor="text1"/>
                <w:sz w:val="20"/>
              </w:rPr>
              <w:t>Oficina de planeación y gestión organizacional</w:t>
            </w:r>
          </w:p>
        </w:tc>
        <w:tc>
          <w:tcPr>
            <w:tcW w:w="812" w:type="pct"/>
            <w:vMerge/>
            <w:vAlign w:val="center"/>
          </w:tcPr>
          <w:p w14:paraId="0F307A54" w14:textId="77777777" w:rsidR="007525C0" w:rsidRPr="00833221" w:rsidRDefault="007525C0" w:rsidP="007525C0">
            <w:pPr>
              <w:jc w:val="left"/>
              <w:rPr>
                <w:rFonts w:eastAsia="Times New Roman"/>
                <w:color w:val="000000" w:themeColor="text1"/>
                <w:sz w:val="20"/>
                <w:szCs w:val="20"/>
              </w:rPr>
            </w:pPr>
          </w:p>
        </w:tc>
        <w:tc>
          <w:tcPr>
            <w:tcW w:w="616" w:type="pct"/>
            <w:vMerge/>
            <w:vAlign w:val="center"/>
          </w:tcPr>
          <w:p w14:paraId="51D1B025" w14:textId="77777777" w:rsidR="007525C0" w:rsidRPr="00833221" w:rsidRDefault="007525C0" w:rsidP="007525C0">
            <w:pPr>
              <w:jc w:val="left"/>
              <w:rPr>
                <w:rFonts w:eastAsia="Times New Roman"/>
                <w:color w:val="000000" w:themeColor="text1"/>
                <w:sz w:val="20"/>
                <w:szCs w:val="20"/>
              </w:rPr>
            </w:pPr>
          </w:p>
        </w:tc>
        <w:tc>
          <w:tcPr>
            <w:tcW w:w="889" w:type="pct"/>
            <w:vMerge/>
            <w:vAlign w:val="center"/>
          </w:tcPr>
          <w:p w14:paraId="745F6E27" w14:textId="77777777" w:rsidR="007525C0" w:rsidRPr="00833221" w:rsidRDefault="007525C0" w:rsidP="007525C0">
            <w:pPr>
              <w:jc w:val="left"/>
              <w:rPr>
                <w:rFonts w:eastAsia="Times New Roman"/>
                <w:color w:val="000000" w:themeColor="text1"/>
                <w:sz w:val="20"/>
                <w:szCs w:val="20"/>
              </w:rPr>
            </w:pPr>
          </w:p>
        </w:tc>
        <w:tc>
          <w:tcPr>
            <w:tcW w:w="776" w:type="pct"/>
            <w:vMerge/>
            <w:vAlign w:val="center"/>
          </w:tcPr>
          <w:p w14:paraId="0C11D1E5" w14:textId="77777777" w:rsidR="007525C0" w:rsidRPr="00833221" w:rsidRDefault="007525C0" w:rsidP="007525C0">
            <w:pPr>
              <w:jc w:val="left"/>
              <w:rPr>
                <w:rFonts w:eastAsia="Times New Roman"/>
                <w:color w:val="000000" w:themeColor="text1"/>
                <w:sz w:val="20"/>
                <w:szCs w:val="20"/>
              </w:rPr>
            </w:pPr>
          </w:p>
        </w:tc>
      </w:tr>
      <w:tr w:rsidR="007525C0" w:rsidRPr="00833221" w14:paraId="5A924083" w14:textId="77777777" w:rsidTr="78212ECD">
        <w:trPr>
          <w:trHeight w:val="289"/>
        </w:trPr>
        <w:tc>
          <w:tcPr>
            <w:tcW w:w="801" w:type="pct"/>
            <w:vMerge/>
            <w:vAlign w:val="center"/>
          </w:tcPr>
          <w:p w14:paraId="07FFE912" w14:textId="77777777" w:rsidR="007525C0" w:rsidRPr="00833221" w:rsidRDefault="007525C0" w:rsidP="007525C0">
            <w:pPr>
              <w:jc w:val="center"/>
              <w:rPr>
                <w:rFonts w:eastAsia="Times New Roman"/>
                <w:color w:val="000000" w:themeColor="text1"/>
                <w:sz w:val="20"/>
                <w:szCs w:val="20"/>
              </w:rPr>
            </w:pPr>
          </w:p>
        </w:tc>
        <w:tc>
          <w:tcPr>
            <w:tcW w:w="1105" w:type="pct"/>
            <w:shd w:val="clear" w:color="auto" w:fill="D9E2F3" w:themeFill="accent1" w:themeFillTint="33"/>
            <w:vAlign w:val="center"/>
          </w:tcPr>
          <w:p w14:paraId="7F9D08C3" w14:textId="7659E5DF" w:rsidR="007525C0" w:rsidRPr="00833221" w:rsidRDefault="007525C0" w:rsidP="007525C0">
            <w:pPr>
              <w:jc w:val="left"/>
              <w:rPr>
                <w:rFonts w:eastAsia="Times New Roman"/>
                <w:color w:val="000000" w:themeColor="text1"/>
                <w:sz w:val="20"/>
                <w:szCs w:val="20"/>
              </w:rPr>
            </w:pPr>
            <w:r w:rsidRPr="00667718">
              <w:rPr>
                <w:rFonts w:eastAsia="Times New Roman"/>
                <w:color w:val="000000" w:themeColor="text1"/>
                <w:sz w:val="20"/>
              </w:rPr>
              <w:t>Oficina de Control Interno</w:t>
            </w:r>
          </w:p>
        </w:tc>
        <w:tc>
          <w:tcPr>
            <w:tcW w:w="812" w:type="pct"/>
            <w:vMerge/>
            <w:vAlign w:val="center"/>
          </w:tcPr>
          <w:p w14:paraId="46662E01" w14:textId="77777777" w:rsidR="007525C0" w:rsidRPr="00833221" w:rsidRDefault="007525C0" w:rsidP="007525C0">
            <w:pPr>
              <w:jc w:val="left"/>
              <w:rPr>
                <w:rFonts w:eastAsia="Times New Roman"/>
                <w:color w:val="000000" w:themeColor="text1"/>
                <w:sz w:val="20"/>
                <w:szCs w:val="20"/>
              </w:rPr>
            </w:pPr>
          </w:p>
        </w:tc>
        <w:tc>
          <w:tcPr>
            <w:tcW w:w="616" w:type="pct"/>
            <w:vMerge/>
            <w:vAlign w:val="center"/>
          </w:tcPr>
          <w:p w14:paraId="58FFBE4B" w14:textId="77777777" w:rsidR="007525C0" w:rsidRPr="00833221" w:rsidRDefault="007525C0" w:rsidP="007525C0">
            <w:pPr>
              <w:jc w:val="left"/>
              <w:rPr>
                <w:rFonts w:eastAsia="Times New Roman"/>
                <w:color w:val="000000" w:themeColor="text1"/>
                <w:sz w:val="20"/>
                <w:szCs w:val="20"/>
              </w:rPr>
            </w:pPr>
          </w:p>
        </w:tc>
        <w:tc>
          <w:tcPr>
            <w:tcW w:w="889" w:type="pct"/>
            <w:vMerge/>
            <w:vAlign w:val="center"/>
          </w:tcPr>
          <w:p w14:paraId="66342C98" w14:textId="77777777" w:rsidR="007525C0" w:rsidRPr="00833221" w:rsidRDefault="007525C0" w:rsidP="007525C0">
            <w:pPr>
              <w:jc w:val="left"/>
              <w:rPr>
                <w:rFonts w:eastAsia="Times New Roman"/>
                <w:color w:val="000000" w:themeColor="text1"/>
                <w:sz w:val="20"/>
                <w:szCs w:val="20"/>
              </w:rPr>
            </w:pPr>
          </w:p>
        </w:tc>
        <w:tc>
          <w:tcPr>
            <w:tcW w:w="776" w:type="pct"/>
            <w:vMerge/>
            <w:vAlign w:val="center"/>
          </w:tcPr>
          <w:p w14:paraId="7A9FABE4" w14:textId="77777777" w:rsidR="007525C0" w:rsidRPr="00833221" w:rsidRDefault="007525C0" w:rsidP="007525C0">
            <w:pPr>
              <w:jc w:val="left"/>
              <w:rPr>
                <w:rFonts w:eastAsia="Times New Roman"/>
                <w:color w:val="000000" w:themeColor="text1"/>
                <w:sz w:val="20"/>
                <w:szCs w:val="20"/>
              </w:rPr>
            </w:pPr>
          </w:p>
        </w:tc>
      </w:tr>
      <w:tr w:rsidR="007525C0" w:rsidRPr="00833221" w14:paraId="7C01EED3" w14:textId="77777777" w:rsidTr="78212ECD">
        <w:trPr>
          <w:trHeight w:val="300"/>
        </w:trPr>
        <w:tc>
          <w:tcPr>
            <w:tcW w:w="801" w:type="pct"/>
            <w:vMerge/>
            <w:vAlign w:val="center"/>
          </w:tcPr>
          <w:p w14:paraId="37C1D701"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D9E2F3" w:themeFill="accent1" w:themeFillTint="33"/>
            <w:vAlign w:val="center"/>
          </w:tcPr>
          <w:p w14:paraId="22620D0B" w14:textId="1F6B803F"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 xml:space="preserve">Ministro del </w:t>
            </w:r>
            <w:r w:rsidR="003045E6">
              <w:rPr>
                <w:rFonts w:eastAsia="Times New Roman"/>
                <w:color w:val="000000" w:themeColor="text1"/>
                <w:sz w:val="20"/>
              </w:rPr>
              <w:t>MINENERGÍA</w:t>
            </w:r>
          </w:p>
        </w:tc>
        <w:tc>
          <w:tcPr>
            <w:tcW w:w="812" w:type="pct"/>
            <w:vMerge/>
            <w:vAlign w:val="center"/>
          </w:tcPr>
          <w:p w14:paraId="269B2402"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28C11F5E"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13DD2D4C"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271F6F6A" w14:textId="77777777" w:rsidR="007525C0" w:rsidRPr="00833221" w:rsidRDefault="007525C0" w:rsidP="001104A2">
            <w:pPr>
              <w:jc w:val="left"/>
              <w:rPr>
                <w:rFonts w:eastAsia="Times New Roman"/>
                <w:color w:val="000000" w:themeColor="text1"/>
                <w:sz w:val="20"/>
                <w:szCs w:val="20"/>
              </w:rPr>
            </w:pPr>
          </w:p>
        </w:tc>
      </w:tr>
      <w:tr w:rsidR="007525C0" w:rsidRPr="00833221" w14:paraId="42DC1ECE" w14:textId="77777777" w:rsidTr="78212ECD">
        <w:trPr>
          <w:trHeight w:val="300"/>
        </w:trPr>
        <w:tc>
          <w:tcPr>
            <w:tcW w:w="801" w:type="pct"/>
            <w:vMerge/>
            <w:vAlign w:val="center"/>
          </w:tcPr>
          <w:p w14:paraId="57EBD284"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D9E2F3" w:themeFill="accent1" w:themeFillTint="33"/>
            <w:vAlign w:val="center"/>
          </w:tcPr>
          <w:p w14:paraId="0CF80186" w14:textId="75157BD7" w:rsidR="007525C0" w:rsidRPr="00667718" w:rsidRDefault="007525C0" w:rsidP="001104A2">
            <w:pPr>
              <w:jc w:val="left"/>
              <w:rPr>
                <w:rFonts w:eastAsia="Times New Roman"/>
                <w:color w:val="000000" w:themeColor="text1"/>
                <w:sz w:val="20"/>
              </w:rPr>
            </w:pPr>
            <w:r w:rsidRPr="00667718">
              <w:rPr>
                <w:rFonts w:eastAsia="Times New Roman"/>
                <w:color w:val="000000" w:themeColor="text1"/>
                <w:sz w:val="20"/>
              </w:rPr>
              <w:t xml:space="preserve">Todos los colaboradores del </w:t>
            </w:r>
            <w:r w:rsidR="003045E6">
              <w:rPr>
                <w:rFonts w:eastAsia="Times New Roman"/>
                <w:color w:val="000000" w:themeColor="text1"/>
                <w:sz w:val="20"/>
              </w:rPr>
              <w:t>MINENERGÍA</w:t>
            </w:r>
          </w:p>
        </w:tc>
        <w:tc>
          <w:tcPr>
            <w:tcW w:w="812" w:type="pct"/>
            <w:vMerge/>
            <w:vAlign w:val="center"/>
          </w:tcPr>
          <w:p w14:paraId="215F36EA"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5CCA828D"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5FFF495E"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5FAE756F" w14:textId="77777777" w:rsidR="007525C0" w:rsidRPr="00833221" w:rsidRDefault="007525C0" w:rsidP="001104A2">
            <w:pPr>
              <w:jc w:val="left"/>
              <w:rPr>
                <w:rFonts w:eastAsia="Times New Roman"/>
                <w:color w:val="000000" w:themeColor="text1"/>
                <w:sz w:val="20"/>
                <w:szCs w:val="20"/>
              </w:rPr>
            </w:pPr>
          </w:p>
        </w:tc>
      </w:tr>
      <w:tr w:rsidR="007525C0" w:rsidRPr="00833221" w14:paraId="1ED70BFB" w14:textId="77777777" w:rsidTr="78212ECD">
        <w:trPr>
          <w:trHeight w:val="754"/>
        </w:trPr>
        <w:tc>
          <w:tcPr>
            <w:tcW w:w="801" w:type="pct"/>
            <w:vMerge w:val="restart"/>
            <w:shd w:val="clear" w:color="auto" w:fill="auto"/>
            <w:vAlign w:val="center"/>
          </w:tcPr>
          <w:p w14:paraId="71341321" w14:textId="1CA42D68" w:rsidR="007525C0" w:rsidRPr="00833221" w:rsidRDefault="007525C0" w:rsidP="001104A2">
            <w:pPr>
              <w:jc w:val="center"/>
              <w:rPr>
                <w:rFonts w:eastAsia="Times New Roman"/>
                <w:color w:val="000000" w:themeColor="text1"/>
                <w:sz w:val="20"/>
                <w:szCs w:val="20"/>
              </w:rPr>
            </w:pPr>
            <w:r>
              <w:rPr>
                <w:rFonts w:eastAsia="Times New Roman"/>
                <w:color w:val="000000" w:themeColor="text1"/>
                <w:sz w:val="20"/>
                <w:szCs w:val="20"/>
              </w:rPr>
              <w:t>Incidentes de seguridad</w:t>
            </w:r>
          </w:p>
        </w:tc>
        <w:tc>
          <w:tcPr>
            <w:tcW w:w="1105" w:type="pct"/>
            <w:shd w:val="clear" w:color="auto" w:fill="auto"/>
            <w:vAlign w:val="center"/>
          </w:tcPr>
          <w:p w14:paraId="75CECA34" w14:textId="0811B533"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Comité Institucional de Gestión y Desempeño</w:t>
            </w:r>
          </w:p>
        </w:tc>
        <w:tc>
          <w:tcPr>
            <w:tcW w:w="812" w:type="pct"/>
            <w:vMerge w:val="restart"/>
            <w:shd w:val="clear" w:color="auto" w:fill="auto"/>
            <w:vAlign w:val="center"/>
          </w:tcPr>
          <w:p w14:paraId="2220CF00" w14:textId="46827DD9"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Correo electrónico con informe del incidente</w:t>
            </w:r>
          </w:p>
        </w:tc>
        <w:tc>
          <w:tcPr>
            <w:tcW w:w="616" w:type="pct"/>
            <w:vMerge w:val="restart"/>
            <w:shd w:val="clear" w:color="auto" w:fill="auto"/>
            <w:vAlign w:val="center"/>
          </w:tcPr>
          <w:p w14:paraId="69AA07DD" w14:textId="4380540C"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.DOC</w:t>
            </w:r>
          </w:p>
        </w:tc>
        <w:tc>
          <w:tcPr>
            <w:tcW w:w="889" w:type="pct"/>
            <w:vMerge w:val="restart"/>
            <w:shd w:val="clear" w:color="auto" w:fill="auto"/>
            <w:vAlign w:val="center"/>
          </w:tcPr>
          <w:p w14:paraId="3AFC99C1" w14:textId="3CD42CDC" w:rsidR="007525C0" w:rsidRPr="00833221" w:rsidRDefault="007525C0" w:rsidP="001104A2">
            <w:pPr>
              <w:jc w:val="left"/>
              <w:rPr>
                <w:rFonts w:eastAsia="Times New Roman"/>
                <w:color w:val="000000" w:themeColor="text1"/>
                <w:sz w:val="20"/>
                <w:szCs w:val="20"/>
              </w:rPr>
            </w:pPr>
            <w:r w:rsidRPr="00C8208F">
              <w:rPr>
                <w:sz w:val="20"/>
                <w:szCs w:val="20"/>
              </w:rPr>
              <w:t>Oficial de Seguridad de la información o quien haga sus veces.</w:t>
            </w:r>
          </w:p>
        </w:tc>
        <w:tc>
          <w:tcPr>
            <w:tcW w:w="776" w:type="pct"/>
            <w:vMerge w:val="restart"/>
            <w:shd w:val="clear" w:color="auto" w:fill="auto"/>
            <w:vAlign w:val="center"/>
          </w:tcPr>
          <w:p w14:paraId="07A34D3F" w14:textId="75AE38C5" w:rsidR="007525C0" w:rsidRPr="00833221" w:rsidRDefault="007525C0" w:rsidP="001104A2">
            <w:pPr>
              <w:jc w:val="left"/>
              <w:rPr>
                <w:rFonts w:eastAsia="Times New Roman"/>
                <w:color w:val="000000" w:themeColor="text1"/>
                <w:sz w:val="20"/>
                <w:szCs w:val="20"/>
              </w:rPr>
            </w:pPr>
            <w:r>
              <w:rPr>
                <w:rFonts w:eastAsia="Times New Roman"/>
                <w:color w:val="000000" w:themeColor="text1"/>
                <w:sz w:val="20"/>
                <w:szCs w:val="20"/>
              </w:rPr>
              <w:t>Cada vez que se requiera.</w:t>
            </w:r>
          </w:p>
        </w:tc>
      </w:tr>
      <w:tr w:rsidR="007525C0" w:rsidRPr="00833221" w14:paraId="50F6529E" w14:textId="77777777" w:rsidTr="78212ECD">
        <w:trPr>
          <w:trHeight w:val="300"/>
        </w:trPr>
        <w:tc>
          <w:tcPr>
            <w:tcW w:w="801" w:type="pct"/>
            <w:vMerge/>
            <w:vAlign w:val="center"/>
          </w:tcPr>
          <w:p w14:paraId="3AF36876"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auto"/>
            <w:vAlign w:val="center"/>
          </w:tcPr>
          <w:p w14:paraId="26FB4D43" w14:textId="66DA7129" w:rsidR="007525C0" w:rsidRPr="00833221" w:rsidRDefault="007525C0" w:rsidP="001104A2">
            <w:pPr>
              <w:jc w:val="left"/>
              <w:rPr>
                <w:rFonts w:eastAsia="Times New Roman"/>
                <w:color w:val="000000" w:themeColor="text1"/>
                <w:sz w:val="20"/>
                <w:szCs w:val="20"/>
              </w:rPr>
            </w:pPr>
            <w:r w:rsidRPr="00667718">
              <w:rPr>
                <w:rFonts w:eastAsia="Times New Roman"/>
                <w:color w:val="000000" w:themeColor="text1"/>
                <w:sz w:val="20"/>
              </w:rPr>
              <w:t xml:space="preserve">Ministro del </w:t>
            </w:r>
            <w:r w:rsidR="003045E6">
              <w:rPr>
                <w:rFonts w:eastAsia="Times New Roman"/>
                <w:color w:val="000000" w:themeColor="text1"/>
                <w:sz w:val="20"/>
              </w:rPr>
              <w:t>MINENERGÍA</w:t>
            </w:r>
          </w:p>
        </w:tc>
        <w:tc>
          <w:tcPr>
            <w:tcW w:w="812" w:type="pct"/>
            <w:vMerge/>
            <w:vAlign w:val="center"/>
          </w:tcPr>
          <w:p w14:paraId="11CFC761"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6B208504"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599BCDCF"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493352A5" w14:textId="77777777" w:rsidR="007525C0" w:rsidRPr="00833221" w:rsidRDefault="007525C0" w:rsidP="001104A2">
            <w:pPr>
              <w:jc w:val="left"/>
              <w:rPr>
                <w:rFonts w:eastAsia="Times New Roman"/>
                <w:color w:val="000000" w:themeColor="text1"/>
                <w:sz w:val="20"/>
                <w:szCs w:val="20"/>
              </w:rPr>
            </w:pPr>
          </w:p>
        </w:tc>
      </w:tr>
      <w:tr w:rsidR="007525C0" w:rsidRPr="00833221" w14:paraId="7A2A63BA" w14:textId="77777777" w:rsidTr="78212ECD">
        <w:trPr>
          <w:trHeight w:val="300"/>
        </w:trPr>
        <w:tc>
          <w:tcPr>
            <w:tcW w:w="801" w:type="pct"/>
            <w:vMerge/>
            <w:vAlign w:val="center"/>
          </w:tcPr>
          <w:p w14:paraId="19CBD71D" w14:textId="77777777" w:rsidR="007525C0" w:rsidRPr="00833221" w:rsidRDefault="007525C0" w:rsidP="001104A2">
            <w:pPr>
              <w:jc w:val="center"/>
              <w:rPr>
                <w:rFonts w:eastAsia="Times New Roman"/>
                <w:color w:val="000000" w:themeColor="text1"/>
                <w:sz w:val="20"/>
                <w:szCs w:val="20"/>
              </w:rPr>
            </w:pPr>
          </w:p>
        </w:tc>
        <w:tc>
          <w:tcPr>
            <w:tcW w:w="1105" w:type="pct"/>
            <w:shd w:val="clear" w:color="auto" w:fill="auto"/>
            <w:vAlign w:val="center"/>
          </w:tcPr>
          <w:p w14:paraId="3C082B0F" w14:textId="20BC2E44" w:rsidR="007525C0" w:rsidRPr="00667718" w:rsidRDefault="007525C0" w:rsidP="001104A2">
            <w:pPr>
              <w:jc w:val="left"/>
              <w:rPr>
                <w:rFonts w:eastAsia="Times New Roman"/>
                <w:color w:val="000000" w:themeColor="text1"/>
                <w:sz w:val="20"/>
              </w:rPr>
            </w:pPr>
            <w:r>
              <w:rPr>
                <w:rFonts w:eastAsia="Times New Roman"/>
                <w:color w:val="000000" w:themeColor="text1"/>
                <w:sz w:val="20"/>
              </w:rPr>
              <w:t>Secretaría General</w:t>
            </w:r>
          </w:p>
        </w:tc>
        <w:tc>
          <w:tcPr>
            <w:tcW w:w="812" w:type="pct"/>
            <w:vMerge/>
            <w:vAlign w:val="center"/>
          </w:tcPr>
          <w:p w14:paraId="2068A8C8" w14:textId="77777777" w:rsidR="007525C0" w:rsidRPr="00833221" w:rsidRDefault="007525C0" w:rsidP="001104A2">
            <w:pPr>
              <w:jc w:val="left"/>
              <w:rPr>
                <w:rFonts w:eastAsia="Times New Roman"/>
                <w:color w:val="000000" w:themeColor="text1"/>
                <w:sz w:val="20"/>
                <w:szCs w:val="20"/>
              </w:rPr>
            </w:pPr>
          </w:p>
        </w:tc>
        <w:tc>
          <w:tcPr>
            <w:tcW w:w="616" w:type="pct"/>
            <w:vMerge/>
            <w:vAlign w:val="center"/>
          </w:tcPr>
          <w:p w14:paraId="6A1FBB53" w14:textId="77777777" w:rsidR="007525C0" w:rsidRPr="00833221" w:rsidRDefault="007525C0" w:rsidP="001104A2">
            <w:pPr>
              <w:jc w:val="left"/>
              <w:rPr>
                <w:rFonts w:eastAsia="Times New Roman"/>
                <w:color w:val="000000" w:themeColor="text1"/>
                <w:sz w:val="20"/>
                <w:szCs w:val="20"/>
              </w:rPr>
            </w:pPr>
          </w:p>
        </w:tc>
        <w:tc>
          <w:tcPr>
            <w:tcW w:w="889" w:type="pct"/>
            <w:vMerge/>
            <w:vAlign w:val="center"/>
          </w:tcPr>
          <w:p w14:paraId="5E62419B" w14:textId="77777777" w:rsidR="007525C0" w:rsidRPr="00833221" w:rsidRDefault="007525C0" w:rsidP="001104A2">
            <w:pPr>
              <w:jc w:val="left"/>
              <w:rPr>
                <w:rFonts w:eastAsia="Times New Roman"/>
                <w:color w:val="000000" w:themeColor="text1"/>
                <w:sz w:val="20"/>
                <w:szCs w:val="20"/>
              </w:rPr>
            </w:pPr>
          </w:p>
        </w:tc>
        <w:tc>
          <w:tcPr>
            <w:tcW w:w="776" w:type="pct"/>
            <w:vMerge/>
            <w:vAlign w:val="center"/>
          </w:tcPr>
          <w:p w14:paraId="7A7BCB12" w14:textId="77777777" w:rsidR="007525C0" w:rsidRPr="00833221" w:rsidRDefault="007525C0" w:rsidP="001104A2">
            <w:pPr>
              <w:jc w:val="left"/>
              <w:rPr>
                <w:rFonts w:eastAsia="Times New Roman"/>
                <w:color w:val="000000" w:themeColor="text1"/>
                <w:sz w:val="20"/>
                <w:szCs w:val="20"/>
              </w:rPr>
            </w:pPr>
          </w:p>
        </w:tc>
      </w:tr>
      <w:tr w:rsidR="001104A2" w:rsidRPr="00833221" w14:paraId="3DA68C1C" w14:textId="77777777" w:rsidTr="78212ECD">
        <w:trPr>
          <w:trHeight w:val="791"/>
        </w:trPr>
        <w:tc>
          <w:tcPr>
            <w:tcW w:w="801" w:type="pct"/>
            <w:shd w:val="clear" w:color="auto" w:fill="D9E2F3" w:themeFill="accent1" w:themeFillTint="33"/>
            <w:vAlign w:val="center"/>
          </w:tcPr>
          <w:p w14:paraId="14CC469A" w14:textId="7D31B421" w:rsidR="001104A2" w:rsidRPr="00833221" w:rsidRDefault="001104A2" w:rsidP="001104A2">
            <w:pPr>
              <w:jc w:val="center"/>
              <w:rPr>
                <w:rFonts w:eastAsia="Times New Roman"/>
                <w:color w:val="000000" w:themeColor="text1"/>
                <w:sz w:val="20"/>
                <w:szCs w:val="20"/>
              </w:rPr>
            </w:pPr>
            <w:r>
              <w:rPr>
                <w:rFonts w:eastAsia="Times New Roman"/>
                <w:color w:val="000000" w:themeColor="text1"/>
                <w:sz w:val="20"/>
                <w:szCs w:val="20"/>
              </w:rPr>
              <w:t>Comunicados de prensa</w:t>
            </w:r>
          </w:p>
        </w:tc>
        <w:tc>
          <w:tcPr>
            <w:tcW w:w="1105" w:type="pct"/>
            <w:shd w:val="clear" w:color="auto" w:fill="D9E2F3" w:themeFill="accent1" w:themeFillTint="33"/>
            <w:vAlign w:val="center"/>
          </w:tcPr>
          <w:p w14:paraId="7BBD3531" w14:textId="0F38CDBC" w:rsidR="001104A2" w:rsidRPr="00833221" w:rsidRDefault="00671AE5" w:rsidP="001104A2">
            <w:pPr>
              <w:jc w:val="left"/>
              <w:rPr>
                <w:rFonts w:eastAsia="Times New Roman"/>
                <w:color w:val="000000" w:themeColor="text1"/>
                <w:sz w:val="20"/>
                <w:szCs w:val="20"/>
              </w:rPr>
            </w:pPr>
            <w:r w:rsidRPr="00667718">
              <w:rPr>
                <w:rFonts w:eastAsia="Times New Roman"/>
                <w:color w:val="000000" w:themeColor="text1"/>
                <w:sz w:val="20"/>
              </w:rPr>
              <w:t>Ciudadanos</w:t>
            </w:r>
          </w:p>
        </w:tc>
        <w:tc>
          <w:tcPr>
            <w:tcW w:w="812" w:type="pct"/>
            <w:shd w:val="clear" w:color="auto" w:fill="D9E2F3" w:themeFill="accent1" w:themeFillTint="33"/>
            <w:vAlign w:val="center"/>
          </w:tcPr>
          <w:p w14:paraId="5A94FD13" w14:textId="38267CAE" w:rsidR="001104A2" w:rsidRPr="00671AE5" w:rsidRDefault="00671AE5" w:rsidP="001104A2">
            <w:pPr>
              <w:jc w:val="left"/>
              <w:rPr>
                <w:rFonts w:eastAsia="Times New Roman"/>
                <w:color w:val="000000" w:themeColor="text1"/>
                <w:sz w:val="20"/>
                <w:szCs w:val="20"/>
              </w:rPr>
            </w:pPr>
            <w:r w:rsidRPr="00671AE5">
              <w:rPr>
                <w:rFonts w:eastAsia="Times New Roman"/>
                <w:color w:val="000000" w:themeColor="text1"/>
                <w:sz w:val="20"/>
                <w:szCs w:val="20"/>
              </w:rPr>
              <w:t>Entrevista</w:t>
            </w:r>
          </w:p>
        </w:tc>
        <w:tc>
          <w:tcPr>
            <w:tcW w:w="616" w:type="pct"/>
            <w:shd w:val="clear" w:color="auto" w:fill="D9E2F3" w:themeFill="accent1" w:themeFillTint="33"/>
            <w:vAlign w:val="center"/>
          </w:tcPr>
          <w:p w14:paraId="44434179" w14:textId="7BF36F28" w:rsidR="001104A2" w:rsidRPr="00833221" w:rsidRDefault="00671AE5" w:rsidP="001104A2">
            <w:pPr>
              <w:jc w:val="left"/>
              <w:rPr>
                <w:rFonts w:eastAsia="Times New Roman"/>
                <w:color w:val="000000" w:themeColor="text1"/>
                <w:sz w:val="20"/>
                <w:szCs w:val="20"/>
              </w:rPr>
            </w:pPr>
            <w:r>
              <w:rPr>
                <w:rFonts w:eastAsia="Times New Roman"/>
                <w:color w:val="000000" w:themeColor="text1"/>
                <w:sz w:val="20"/>
                <w:szCs w:val="20"/>
              </w:rPr>
              <w:t>Impreso y/o audiovisual</w:t>
            </w:r>
          </w:p>
        </w:tc>
        <w:tc>
          <w:tcPr>
            <w:tcW w:w="889" w:type="pct"/>
            <w:shd w:val="clear" w:color="auto" w:fill="D9E2F3" w:themeFill="accent1" w:themeFillTint="33"/>
            <w:vAlign w:val="center"/>
          </w:tcPr>
          <w:p w14:paraId="633396B2" w14:textId="76792227" w:rsidR="001104A2" w:rsidRPr="00833221" w:rsidRDefault="001104A2" w:rsidP="001104A2">
            <w:pPr>
              <w:jc w:val="left"/>
              <w:rPr>
                <w:rFonts w:eastAsia="Times New Roman"/>
                <w:color w:val="000000" w:themeColor="text1"/>
                <w:sz w:val="20"/>
                <w:szCs w:val="20"/>
              </w:rPr>
            </w:pPr>
            <w:r>
              <w:rPr>
                <w:rFonts w:eastAsia="Times New Roman"/>
                <w:color w:val="000000" w:themeColor="text1"/>
                <w:sz w:val="20"/>
              </w:rPr>
              <w:t>Secretaría General</w:t>
            </w:r>
          </w:p>
        </w:tc>
        <w:tc>
          <w:tcPr>
            <w:tcW w:w="776" w:type="pct"/>
            <w:shd w:val="clear" w:color="auto" w:fill="D9E2F3" w:themeFill="accent1" w:themeFillTint="33"/>
            <w:vAlign w:val="center"/>
          </w:tcPr>
          <w:p w14:paraId="4D291F67" w14:textId="0AE88AAA" w:rsidR="001104A2" w:rsidRPr="00833221" w:rsidRDefault="00671AE5" w:rsidP="001104A2">
            <w:pPr>
              <w:jc w:val="left"/>
              <w:rPr>
                <w:rFonts w:eastAsia="Times New Roman"/>
                <w:color w:val="000000" w:themeColor="text1"/>
                <w:sz w:val="20"/>
                <w:szCs w:val="20"/>
              </w:rPr>
            </w:pPr>
            <w:r>
              <w:rPr>
                <w:rFonts w:eastAsia="Times New Roman"/>
                <w:color w:val="000000" w:themeColor="text1"/>
                <w:sz w:val="20"/>
                <w:szCs w:val="20"/>
              </w:rPr>
              <w:t>Cada vez que se requiera.</w:t>
            </w:r>
          </w:p>
        </w:tc>
      </w:tr>
    </w:tbl>
    <w:p w14:paraId="39D9A366" w14:textId="72F09BEA" w:rsidR="00971BBE" w:rsidRPr="00833221" w:rsidRDefault="009B4A9A" w:rsidP="00971BBE">
      <w:pPr>
        <w:jc w:val="center"/>
        <w:rPr>
          <w:sz w:val="18"/>
          <w:szCs w:val="18"/>
        </w:rPr>
      </w:pPr>
      <w:r>
        <w:rPr>
          <w:i/>
          <w:sz w:val="18"/>
          <w:szCs w:val="18"/>
        </w:rPr>
        <w:t xml:space="preserve">Fuente: Grupo </w:t>
      </w:r>
      <w:r w:rsidR="0025388C">
        <w:rPr>
          <w:i/>
          <w:sz w:val="18"/>
          <w:szCs w:val="18"/>
        </w:rPr>
        <w:t>TICS</w:t>
      </w:r>
    </w:p>
    <w:p w14:paraId="6C041ED7" w14:textId="77777777" w:rsidR="00331A76" w:rsidRPr="00826993" w:rsidRDefault="00331A76" w:rsidP="00971BBE">
      <w:pPr>
        <w:jc w:val="left"/>
      </w:pPr>
    </w:p>
    <w:p w14:paraId="2488011B" w14:textId="6646B4D2" w:rsidR="00360B9C" w:rsidRDefault="00360B9C" w:rsidP="00C22F8C">
      <w:pPr>
        <w:pStyle w:val="Ttulo2"/>
        <w:ind w:left="900" w:hanging="540"/>
      </w:pPr>
      <w:bookmarkStart w:id="59" w:name="_Toc90542758"/>
      <w:r>
        <w:t>Plan de sensibilización y capacitación</w:t>
      </w:r>
      <w:bookmarkEnd w:id="59"/>
    </w:p>
    <w:p w14:paraId="4193D227" w14:textId="5DE74485" w:rsidR="00360B9C" w:rsidRPr="00E31AFC" w:rsidRDefault="00AE31E0" w:rsidP="00C22F8C">
      <w:pPr>
        <w:ind w:left="360"/>
        <w:jc w:val="both"/>
      </w:pPr>
      <w:r>
        <w:t xml:space="preserve">Como resultado de la aplicación del </w:t>
      </w:r>
      <w:r w:rsidRPr="00AE31E0">
        <w:rPr>
          <w:i/>
          <w:iCs/>
        </w:rPr>
        <w:t>Procedimiento de capacitación y sensibilización de personal</w:t>
      </w:r>
      <w:r>
        <w:t>, e</w:t>
      </w:r>
      <w:r w:rsidR="00E31AFC">
        <w:t xml:space="preserve">l plan de sensibilización y capacitación es uno de los mecanismos por medio del cual la Entidad </w:t>
      </w:r>
      <w:r w:rsidR="00C76811">
        <w:t>hace que sus usuarios tome</w:t>
      </w:r>
      <w:r w:rsidR="00412404">
        <w:t>n conciencia de la política de S</w:t>
      </w:r>
      <w:r w:rsidR="00C76811">
        <w:t xml:space="preserve">eguridad de la </w:t>
      </w:r>
      <w:r w:rsidR="00412404">
        <w:lastRenderedPageBreak/>
        <w:t>I</w:t>
      </w:r>
      <w:r w:rsidR="00C76811">
        <w:t xml:space="preserve">nformación, su contribución a la eficacia del sistema de gestión de la </w:t>
      </w:r>
      <w:r w:rsidR="009E1D47">
        <w:t>SI</w:t>
      </w:r>
      <w:r w:rsidR="00C76811">
        <w:t xml:space="preserve">, incluyendo los beneficios de una mejora del desempeño de la seguridad de la información; y las implicaciones de la no conformidad con los requisitos del sistema de gestión de la </w:t>
      </w:r>
      <w:r w:rsidR="009E1D47">
        <w:t>SI</w:t>
      </w:r>
      <w:r w:rsidR="00C76811">
        <w:t xml:space="preserve">. </w:t>
      </w:r>
      <w:r w:rsidR="00E31AFC">
        <w:t xml:space="preserve">  </w:t>
      </w:r>
    </w:p>
    <w:p w14:paraId="3BE0C89D" w14:textId="397D0906" w:rsidR="00360B9C" w:rsidRDefault="00360B9C" w:rsidP="00360B9C">
      <w:pPr>
        <w:jc w:val="both"/>
        <w:rPr>
          <w:color w:val="BFBFBF" w:themeColor="background1" w:themeShade="BF"/>
        </w:rPr>
      </w:pPr>
    </w:p>
    <w:p w14:paraId="0CD00ACB" w14:textId="4CB70B7A" w:rsidR="00360B9C" w:rsidRDefault="003A7BC5" w:rsidP="008317AB">
      <w:pPr>
        <w:pStyle w:val="Ttulo3"/>
        <w:ind w:left="1260"/>
      </w:pPr>
      <w:bookmarkStart w:id="60" w:name="_Toc90542759"/>
      <w:r w:rsidRPr="003A7BC5">
        <w:t>Sensibilización</w:t>
      </w:r>
      <w:bookmarkEnd w:id="60"/>
    </w:p>
    <w:p w14:paraId="77208096" w14:textId="37F26BE4" w:rsidR="00734D8A" w:rsidRDefault="6052ABE1" w:rsidP="008317AB">
      <w:pPr>
        <w:ind w:left="360"/>
        <w:jc w:val="both"/>
      </w:pPr>
      <w:r>
        <w:t>La comunicación es uno de los procesos más relevantes y complejos que lleva a cabo el ser humano. Por ello</w:t>
      </w:r>
      <w:r w:rsidR="6FE4F03B" w:rsidRPr="00D8730C">
        <w:t>,</w:t>
      </w:r>
      <w:r>
        <w:t xml:space="preserve"> es importante tomar conciencia y asumir el control de lo que se comunica para ser eficientes y obtener el máximo de las personas y las situaciones.</w:t>
      </w:r>
    </w:p>
    <w:p w14:paraId="69DC725C" w14:textId="77777777" w:rsidR="00F33853" w:rsidRPr="00734D8A" w:rsidRDefault="00F33853" w:rsidP="008317AB">
      <w:pPr>
        <w:ind w:left="360"/>
        <w:jc w:val="both"/>
      </w:pPr>
    </w:p>
    <w:p w14:paraId="64B381A8" w14:textId="64DD0DBE" w:rsidR="00F32B69" w:rsidRDefault="00734D8A" w:rsidP="008317AB">
      <w:pPr>
        <w:ind w:left="360"/>
        <w:jc w:val="both"/>
      </w:pPr>
      <w:r w:rsidRPr="00734D8A">
        <w:t>Se estima que más de un 60% de las actividades diarias de las personas involucran alguna forma de comunicación</w:t>
      </w:r>
      <w:r w:rsidR="006A5CC3">
        <w:t>.</w:t>
      </w:r>
      <w:r w:rsidR="00F33853">
        <w:t xml:space="preserve"> </w:t>
      </w:r>
      <w:r w:rsidR="00F33853" w:rsidRPr="00FD4B81">
        <w:t>(Rankin, citado por McEntee. Comunicación Oral. Alhambra Editorial, 1988)</w:t>
      </w:r>
      <w:r w:rsidRPr="00734D8A">
        <w:t>, como se presenta en la siguiente</w:t>
      </w:r>
      <w:r w:rsidR="000F274A">
        <w:t xml:space="preserve"> </w:t>
      </w:r>
      <w:r w:rsidR="00143AAB">
        <w:t>ilustración</w:t>
      </w:r>
      <w:r w:rsidRPr="00734D8A">
        <w:t xml:space="preserve">: </w:t>
      </w:r>
      <w:r w:rsidR="00F32B69" w:rsidRPr="00734D8A">
        <w:t xml:space="preserve"> </w:t>
      </w:r>
    </w:p>
    <w:p w14:paraId="1C991D58" w14:textId="39078BB1" w:rsidR="00734D8A" w:rsidRDefault="00734D8A" w:rsidP="008317AB">
      <w:pPr>
        <w:ind w:left="360"/>
        <w:jc w:val="both"/>
      </w:pPr>
    </w:p>
    <w:p w14:paraId="34B8EF7F" w14:textId="35C899B4" w:rsidR="00734D8A" w:rsidRDefault="00734D8A" w:rsidP="00734D8A">
      <w:pPr>
        <w:jc w:val="both"/>
      </w:pPr>
    </w:p>
    <w:p w14:paraId="1BD9B932" w14:textId="3B96B948" w:rsidR="00734D8A" w:rsidRDefault="00734D8A" w:rsidP="00734D8A">
      <w:pPr>
        <w:pStyle w:val="Descripcin"/>
        <w:keepNext/>
        <w:jc w:val="both"/>
        <w:rPr>
          <w:rFonts w:ascii="Arial" w:hAnsi="Arial" w:cs="Arial"/>
          <w:b/>
          <w:bCs/>
          <w:i w:val="0"/>
          <w:iCs w:val="0"/>
          <w:szCs w:val="20"/>
        </w:rPr>
      </w:pPr>
      <w:r w:rsidRPr="00734D8A">
        <w:rPr>
          <w:rFonts w:ascii="Arial" w:hAnsi="Arial" w:cs="Arial"/>
          <w:b/>
          <w:bCs/>
          <w:i w:val="0"/>
          <w:iCs w:val="0"/>
          <w:szCs w:val="20"/>
        </w:rPr>
        <w:t xml:space="preserve">Ilustración </w:t>
      </w:r>
      <w:r w:rsidRPr="00734D8A">
        <w:rPr>
          <w:rFonts w:ascii="Arial" w:hAnsi="Arial" w:cs="Arial"/>
          <w:b/>
          <w:bCs/>
          <w:i w:val="0"/>
          <w:iCs w:val="0"/>
          <w:szCs w:val="20"/>
        </w:rPr>
        <w:fldChar w:fldCharType="begin"/>
      </w:r>
      <w:r w:rsidRPr="00734D8A">
        <w:rPr>
          <w:rFonts w:ascii="Arial" w:hAnsi="Arial" w:cs="Arial"/>
          <w:b/>
          <w:bCs/>
          <w:i w:val="0"/>
          <w:iCs w:val="0"/>
          <w:szCs w:val="20"/>
        </w:rPr>
        <w:instrText xml:space="preserve"> SEQ Ilustración \* ARABIC </w:instrText>
      </w:r>
      <w:r w:rsidRPr="00734D8A">
        <w:rPr>
          <w:rFonts w:ascii="Arial" w:hAnsi="Arial" w:cs="Arial"/>
          <w:b/>
          <w:bCs/>
          <w:i w:val="0"/>
          <w:iCs w:val="0"/>
          <w:szCs w:val="20"/>
        </w:rPr>
        <w:fldChar w:fldCharType="separate"/>
      </w:r>
      <w:r w:rsidRPr="00734D8A">
        <w:rPr>
          <w:rFonts w:ascii="Arial" w:hAnsi="Arial" w:cs="Arial"/>
          <w:b/>
          <w:bCs/>
          <w:i w:val="0"/>
          <w:iCs w:val="0"/>
          <w:szCs w:val="20"/>
        </w:rPr>
        <w:t>1</w:t>
      </w:r>
      <w:r w:rsidRPr="00734D8A">
        <w:rPr>
          <w:rFonts w:ascii="Arial" w:hAnsi="Arial" w:cs="Arial"/>
          <w:b/>
          <w:bCs/>
          <w:i w:val="0"/>
          <w:iCs w:val="0"/>
          <w:szCs w:val="20"/>
        </w:rPr>
        <w:fldChar w:fldCharType="end"/>
      </w:r>
    </w:p>
    <w:p w14:paraId="204ECFEE" w14:textId="0A8BAFF6" w:rsidR="00734D8A" w:rsidRDefault="00734D8A" w:rsidP="00734D8A">
      <w:pPr>
        <w:rPr>
          <w:lang w:eastAsia="ar-SA"/>
        </w:rPr>
      </w:pPr>
    </w:p>
    <w:p w14:paraId="31B27D67" w14:textId="77777777" w:rsidR="00734D8A" w:rsidRPr="00734D8A" w:rsidRDefault="00734D8A" w:rsidP="00734D8A">
      <w:pPr>
        <w:pStyle w:val="Descripcin"/>
        <w:jc w:val="left"/>
        <w:rPr>
          <w:rFonts w:ascii="Arial" w:hAnsi="Arial" w:cs="Arial"/>
          <w:szCs w:val="20"/>
        </w:rPr>
      </w:pPr>
      <w:r w:rsidRPr="00734D8A">
        <w:rPr>
          <w:rFonts w:ascii="Arial" w:hAnsi="Arial" w:cs="Arial"/>
          <w:szCs w:val="20"/>
        </w:rPr>
        <w:t>Porcentaje de tiempo dedicado a la comunicación</w:t>
      </w:r>
    </w:p>
    <w:p w14:paraId="2BEA2352" w14:textId="77777777" w:rsidR="00734D8A" w:rsidRPr="00734D8A" w:rsidRDefault="00734D8A" w:rsidP="00734D8A">
      <w:pPr>
        <w:rPr>
          <w:lang w:eastAsia="ar-SA"/>
        </w:rPr>
      </w:pPr>
    </w:p>
    <w:p w14:paraId="6BBD5B90" w14:textId="5313D9CE" w:rsidR="00734D8A" w:rsidRDefault="00734D8A" w:rsidP="00734D8A">
      <w:pPr>
        <w:jc w:val="center"/>
      </w:pPr>
      <w:r>
        <w:rPr>
          <w:noProof/>
          <w:lang w:eastAsia="es-CO"/>
        </w:rPr>
        <w:drawing>
          <wp:inline distT="0" distB="0" distL="0" distR="0" wp14:anchorId="14210928" wp14:editId="52690312">
            <wp:extent cx="5612130" cy="13944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394460"/>
                    </a:xfrm>
                    <a:prstGeom prst="rect">
                      <a:avLst/>
                    </a:prstGeom>
                  </pic:spPr>
                </pic:pic>
              </a:graphicData>
            </a:graphic>
          </wp:inline>
        </w:drawing>
      </w:r>
    </w:p>
    <w:p w14:paraId="539C106E" w14:textId="4A825C42" w:rsidR="00734D8A" w:rsidRDefault="00734D8A" w:rsidP="00193BD8">
      <w:pPr>
        <w:ind w:left="720"/>
        <w:jc w:val="center"/>
        <w:rPr>
          <w:i/>
          <w:iCs/>
          <w:sz w:val="18"/>
          <w:szCs w:val="18"/>
        </w:rPr>
      </w:pPr>
      <w:r w:rsidRPr="00193BD8">
        <w:rPr>
          <w:i/>
          <w:sz w:val="18"/>
          <w:szCs w:val="18"/>
        </w:rPr>
        <w:t>Fuente:</w:t>
      </w:r>
      <w:r w:rsidRPr="00833221">
        <w:rPr>
          <w:sz w:val="18"/>
          <w:szCs w:val="18"/>
        </w:rPr>
        <w:t xml:space="preserve"> </w:t>
      </w:r>
      <w:r w:rsidR="00143AAB" w:rsidRPr="00143AAB">
        <w:rPr>
          <w:i/>
          <w:iCs/>
          <w:sz w:val="18"/>
          <w:szCs w:val="18"/>
        </w:rPr>
        <w:t>Rankin, citado por McEntee. Comunicación Oral. Alhambra Editorial, 1988</w:t>
      </w:r>
    </w:p>
    <w:p w14:paraId="17A5E210" w14:textId="51DE3F20" w:rsidR="00EE7497" w:rsidRDefault="00EE7497" w:rsidP="00734D8A">
      <w:pPr>
        <w:jc w:val="center"/>
        <w:rPr>
          <w:i/>
          <w:iCs/>
          <w:sz w:val="18"/>
          <w:szCs w:val="18"/>
        </w:rPr>
      </w:pPr>
    </w:p>
    <w:p w14:paraId="4A636991" w14:textId="08BD9CD3" w:rsidR="003A160A" w:rsidRPr="00EE7497" w:rsidRDefault="00EE7497" w:rsidP="001130A9">
      <w:pPr>
        <w:autoSpaceDE w:val="0"/>
        <w:autoSpaceDN w:val="0"/>
        <w:adjustRightInd w:val="0"/>
        <w:ind w:left="360"/>
        <w:jc w:val="both"/>
      </w:pPr>
      <w:r w:rsidRPr="00EE7497">
        <w:t>La comunicación</w:t>
      </w:r>
      <w:r>
        <w:t xml:space="preserve"> asertiva es la clave para llevar a cabo campañas de sensibilización</w:t>
      </w:r>
      <w:r w:rsidR="00C76811">
        <w:t>, e</w:t>
      </w:r>
      <w:r w:rsidR="003A160A">
        <w:t xml:space="preserve">n adelante, se listan las actividades que se deben realizar para diseñar campañas de sensibilización relacionadas con el SGSI. </w:t>
      </w:r>
    </w:p>
    <w:p w14:paraId="6F692964" w14:textId="3065D0F9" w:rsidR="00F32B69" w:rsidRDefault="00F32B69" w:rsidP="00F32B69">
      <w:pPr>
        <w:jc w:val="both"/>
        <w:rPr>
          <w:color w:val="BFBFBF" w:themeColor="background1" w:themeShade="BF"/>
        </w:rPr>
      </w:pPr>
    </w:p>
    <w:p w14:paraId="4D0EB833" w14:textId="067DC85B" w:rsidR="00F32B69" w:rsidRDefault="00F32B69" w:rsidP="002F538C">
      <w:pPr>
        <w:pStyle w:val="Ttulo4"/>
        <w:ind w:left="1620" w:hanging="900"/>
      </w:pPr>
      <w:r w:rsidRPr="00E1143A">
        <w:t>Selección de temas</w:t>
      </w:r>
    </w:p>
    <w:p w14:paraId="6E349E1E" w14:textId="5D7B00C2" w:rsidR="00E1143A" w:rsidRDefault="001A66A1" w:rsidP="00C2307D">
      <w:pPr>
        <w:ind w:left="360"/>
        <w:jc w:val="both"/>
      </w:pPr>
      <w:r>
        <w:t>Inicialmente la Entidad debe seleccionar los temas que, dependiendo la etapa de madurez en la que se encuentre el SGSI, es necesario comunicar y fortalecer</w:t>
      </w:r>
      <w:r w:rsidR="005A45EE">
        <w:t xml:space="preserve">. De acuerdo con la </w:t>
      </w:r>
      <w:r w:rsidR="00D8730C">
        <w:t>norma técnica</w:t>
      </w:r>
      <w:r w:rsidR="005A45EE">
        <w:t xml:space="preserve"> ISO/IEC 27002:2015, entre los temas que no pueden faltar en la sensibilización, se encuentran:</w:t>
      </w:r>
    </w:p>
    <w:p w14:paraId="0745F063" w14:textId="4F6FAAAD" w:rsidR="005A45EE" w:rsidRDefault="005A45EE" w:rsidP="00CF15EE">
      <w:pPr>
        <w:jc w:val="both"/>
      </w:pPr>
    </w:p>
    <w:p w14:paraId="3B2FFAB1" w14:textId="7C698017" w:rsidR="00D92751" w:rsidRDefault="00D92751" w:rsidP="00765D50">
      <w:pPr>
        <w:pStyle w:val="Prrafodelista"/>
        <w:numPr>
          <w:ilvl w:val="0"/>
          <w:numId w:val="12"/>
        </w:numPr>
        <w:ind w:left="360"/>
        <w:jc w:val="both"/>
      </w:pPr>
      <w:r>
        <w:t xml:space="preserve">La política general de </w:t>
      </w:r>
      <w:r w:rsidR="00473D80">
        <w:t>Seguridad de la I</w:t>
      </w:r>
      <w:r>
        <w:t>nformación</w:t>
      </w:r>
      <w:r w:rsidR="00C5567B">
        <w:t>.</w:t>
      </w:r>
      <w:r>
        <w:t xml:space="preserve"> </w:t>
      </w:r>
    </w:p>
    <w:p w14:paraId="09F38851" w14:textId="572B7668" w:rsidR="005A45EE" w:rsidRDefault="005A45EE" w:rsidP="00765D50">
      <w:pPr>
        <w:pStyle w:val="Prrafodelista"/>
        <w:numPr>
          <w:ilvl w:val="0"/>
          <w:numId w:val="12"/>
        </w:numPr>
        <w:ind w:left="360"/>
        <w:jc w:val="both"/>
      </w:pPr>
      <w:r>
        <w:t xml:space="preserve">Las responsabilidades en </w:t>
      </w:r>
      <w:r w:rsidR="00AB7C86">
        <w:t>S</w:t>
      </w:r>
      <w:r>
        <w:t xml:space="preserve">eguridad de la </w:t>
      </w:r>
      <w:r w:rsidR="00AB7C86">
        <w:t>I</w:t>
      </w:r>
      <w:r>
        <w:t xml:space="preserve">nformación y los medios </w:t>
      </w:r>
      <w:r w:rsidR="00D92751">
        <w:t>por los cuales se cumplen dichas responsabilidades.</w:t>
      </w:r>
    </w:p>
    <w:p w14:paraId="28A81A45" w14:textId="2D419A2A" w:rsidR="00D92751" w:rsidRDefault="00D92751" w:rsidP="00765D50">
      <w:pPr>
        <w:pStyle w:val="Prrafodelista"/>
        <w:numPr>
          <w:ilvl w:val="0"/>
          <w:numId w:val="12"/>
        </w:numPr>
        <w:ind w:left="360"/>
        <w:jc w:val="both"/>
      </w:pPr>
      <w:r>
        <w:t>Las</w:t>
      </w:r>
      <w:r w:rsidR="00E37AEB">
        <w:t xml:space="preserve"> políticas y procedimientos de Seguridad de la I</w:t>
      </w:r>
      <w:r>
        <w:t>nformación</w:t>
      </w:r>
      <w:r w:rsidR="00462940">
        <w:t>.</w:t>
      </w:r>
      <w:r>
        <w:t xml:space="preserve"> </w:t>
      </w:r>
    </w:p>
    <w:p w14:paraId="3B90A856" w14:textId="482D5353" w:rsidR="00CF15EE" w:rsidRDefault="00CF15EE" w:rsidP="00BF5647">
      <w:pPr>
        <w:pStyle w:val="Prrafodelista"/>
        <w:numPr>
          <w:ilvl w:val="0"/>
          <w:numId w:val="12"/>
        </w:numPr>
        <w:ind w:left="360"/>
        <w:jc w:val="both"/>
      </w:pPr>
      <w:r>
        <w:t>La necesidad de conocer y cumplir con las reglas y obligaciones de seguridad de la</w:t>
      </w:r>
      <w:r w:rsidR="00765D50">
        <w:t xml:space="preserve"> </w:t>
      </w:r>
      <w:r>
        <w:t>información aplicable, tal como se definen en las políticas, normas, leyes, reglamentos,</w:t>
      </w:r>
    </w:p>
    <w:p w14:paraId="6C6E3CBF" w14:textId="77777777" w:rsidR="00CF15EE" w:rsidRDefault="00CF15EE" w:rsidP="000A1C48">
      <w:pPr>
        <w:ind w:firstLine="360"/>
        <w:jc w:val="both"/>
      </w:pPr>
      <w:r>
        <w:lastRenderedPageBreak/>
        <w:t>contratos y acuerdos.</w:t>
      </w:r>
    </w:p>
    <w:p w14:paraId="018BF18C" w14:textId="6F41AC2C" w:rsidR="00CF15EE" w:rsidRDefault="00CF15EE" w:rsidP="00BF5647">
      <w:pPr>
        <w:pStyle w:val="Prrafodelista"/>
        <w:numPr>
          <w:ilvl w:val="0"/>
          <w:numId w:val="12"/>
        </w:numPr>
        <w:ind w:left="360"/>
        <w:jc w:val="both"/>
      </w:pPr>
      <w:r>
        <w:t>La rendición personal de cuentas por las acciones y omisiones propias, y las</w:t>
      </w:r>
      <w:r w:rsidR="00F67E65">
        <w:t xml:space="preserve"> </w:t>
      </w:r>
      <w:r>
        <w:t>responsabilidades generales relacionadas con la seguridad y la protección de la</w:t>
      </w:r>
      <w:r w:rsidR="00F67E65">
        <w:t xml:space="preserve"> </w:t>
      </w:r>
      <w:r>
        <w:t xml:space="preserve">información que pertenece a la </w:t>
      </w:r>
      <w:r w:rsidR="00BD57DE">
        <w:t>Entidad</w:t>
      </w:r>
      <w:r>
        <w:t xml:space="preserve"> y a las partes externas.</w:t>
      </w:r>
    </w:p>
    <w:p w14:paraId="3582E270" w14:textId="7B2BD10E" w:rsidR="00CF15EE" w:rsidRDefault="00CF15EE" w:rsidP="00765D50">
      <w:pPr>
        <w:pStyle w:val="Prrafodelista"/>
        <w:numPr>
          <w:ilvl w:val="0"/>
          <w:numId w:val="12"/>
        </w:numPr>
        <w:ind w:left="360"/>
        <w:jc w:val="both"/>
      </w:pPr>
      <w:r>
        <w:t>Los puntos de contacto y los recursos para información adicion</w:t>
      </w:r>
      <w:r w:rsidR="00A53680">
        <w:t>al y asesoría sobre asuntos de Seguridad de la I</w:t>
      </w:r>
      <w:r>
        <w:t xml:space="preserve">nformación, incluidos los materiales </w:t>
      </w:r>
      <w:r w:rsidR="001833C3">
        <w:t>de educación y formación sobre Seguridad de la I</w:t>
      </w:r>
      <w:r>
        <w:t>nformación.</w:t>
      </w:r>
    </w:p>
    <w:p w14:paraId="022B81D5" w14:textId="2C801BE3" w:rsidR="00CF15EE" w:rsidRDefault="00CF15EE" w:rsidP="00CF15EE">
      <w:pPr>
        <w:jc w:val="both"/>
      </w:pPr>
    </w:p>
    <w:p w14:paraId="49BAADD4" w14:textId="45894E9F" w:rsidR="00CF15EE" w:rsidRDefault="00CF15EE" w:rsidP="00384951">
      <w:pPr>
        <w:ind w:left="360"/>
        <w:jc w:val="both"/>
      </w:pPr>
      <w:r>
        <w:t xml:space="preserve">Entre </w:t>
      </w:r>
      <w:r w:rsidR="00E056C5">
        <w:t xml:space="preserve">algunas de </w:t>
      </w:r>
      <w:r>
        <w:t>las fuentes que se deben consultar para identificar el temario para la sensibilización se encuentran:</w:t>
      </w:r>
    </w:p>
    <w:p w14:paraId="5BFAF969" w14:textId="463F0716" w:rsidR="00CF15EE" w:rsidRDefault="00CF15EE" w:rsidP="00CF15EE">
      <w:pPr>
        <w:jc w:val="both"/>
      </w:pPr>
    </w:p>
    <w:p w14:paraId="7AFFBDF1" w14:textId="6F927A8D" w:rsidR="00CF15EE" w:rsidRDefault="00CC6E3A" w:rsidP="00F85290">
      <w:pPr>
        <w:pStyle w:val="Prrafodelista"/>
        <w:numPr>
          <w:ilvl w:val="0"/>
          <w:numId w:val="13"/>
        </w:numPr>
        <w:ind w:left="360"/>
        <w:jc w:val="both"/>
      </w:pPr>
      <w:r>
        <w:t>Las actualizaciones que se realicen en</w:t>
      </w:r>
      <w:r w:rsidR="0054698A">
        <w:t xml:space="preserve"> la documentación</w:t>
      </w:r>
      <w:r>
        <w:t xml:space="preserve"> </w:t>
      </w:r>
      <w:r w:rsidR="0054698A">
        <w:t>d</w:t>
      </w:r>
      <w:r>
        <w:t>el SGSI</w:t>
      </w:r>
      <w:r w:rsidR="00F85290">
        <w:t>.</w:t>
      </w:r>
    </w:p>
    <w:p w14:paraId="42106F36" w14:textId="0404D92A" w:rsidR="0054698A" w:rsidRDefault="00F85290" w:rsidP="00F85290">
      <w:pPr>
        <w:pStyle w:val="Prrafodelista"/>
        <w:numPr>
          <w:ilvl w:val="0"/>
          <w:numId w:val="13"/>
        </w:numPr>
        <w:ind w:left="360"/>
        <w:jc w:val="both"/>
      </w:pPr>
      <w:r>
        <w:t>Los incidentes de Seguridad de la I</w:t>
      </w:r>
      <w:r w:rsidR="0054698A">
        <w:t>nformación</w:t>
      </w:r>
      <w:r>
        <w:t>.</w:t>
      </w:r>
      <w:r w:rsidR="0054698A">
        <w:t xml:space="preserve"> </w:t>
      </w:r>
    </w:p>
    <w:p w14:paraId="34BDFACC" w14:textId="39356258" w:rsidR="0054698A" w:rsidRDefault="0054698A" w:rsidP="00F85290">
      <w:pPr>
        <w:pStyle w:val="Prrafodelista"/>
        <w:numPr>
          <w:ilvl w:val="0"/>
          <w:numId w:val="13"/>
        </w:numPr>
        <w:ind w:left="360"/>
        <w:jc w:val="both"/>
      </w:pPr>
      <w:r>
        <w:t>Los resultados de otras campañas de sensibilización</w:t>
      </w:r>
      <w:r w:rsidR="00EA07F4">
        <w:t>.</w:t>
      </w:r>
    </w:p>
    <w:p w14:paraId="7B57AC8C" w14:textId="350BE24A" w:rsidR="0054698A" w:rsidRDefault="0054698A" w:rsidP="00F85290">
      <w:pPr>
        <w:pStyle w:val="Prrafodelista"/>
        <w:numPr>
          <w:ilvl w:val="0"/>
          <w:numId w:val="13"/>
        </w:numPr>
        <w:ind w:left="360"/>
        <w:jc w:val="both"/>
      </w:pPr>
      <w:r>
        <w:t>Los resultados de las auditorías internas y externas</w:t>
      </w:r>
      <w:r w:rsidR="00EA07F4">
        <w:t>.</w:t>
      </w:r>
    </w:p>
    <w:p w14:paraId="63A513D9" w14:textId="1A783382" w:rsidR="0054698A" w:rsidRDefault="0054698A" w:rsidP="00F85290">
      <w:pPr>
        <w:pStyle w:val="Prrafodelista"/>
        <w:numPr>
          <w:ilvl w:val="0"/>
          <w:numId w:val="13"/>
        </w:numPr>
        <w:ind w:left="360"/>
        <w:jc w:val="both"/>
      </w:pPr>
      <w:r>
        <w:t>La mejora continua del SGSI</w:t>
      </w:r>
      <w:r w:rsidR="00EA07F4">
        <w:t>.</w:t>
      </w:r>
    </w:p>
    <w:p w14:paraId="185F7550" w14:textId="0CC0C24E" w:rsidR="0054698A" w:rsidRDefault="0054698A" w:rsidP="00F85290">
      <w:pPr>
        <w:pStyle w:val="Prrafodelista"/>
        <w:numPr>
          <w:ilvl w:val="0"/>
          <w:numId w:val="13"/>
        </w:numPr>
        <w:ind w:left="360"/>
        <w:jc w:val="both"/>
      </w:pPr>
      <w:r>
        <w:t xml:space="preserve">Las amenazas externas </w:t>
      </w:r>
      <w:r w:rsidR="008208BB">
        <w:t xml:space="preserve">y tendencias en </w:t>
      </w:r>
      <w:r w:rsidR="00156500">
        <w:t>Seguridad de la I</w:t>
      </w:r>
      <w:r w:rsidR="008208BB">
        <w:t>nformación</w:t>
      </w:r>
      <w:r w:rsidR="00156500">
        <w:t>.</w:t>
      </w:r>
    </w:p>
    <w:p w14:paraId="4A8A07F6" w14:textId="4CE80FC2" w:rsidR="008208BB" w:rsidRDefault="008208BB" w:rsidP="00F85290">
      <w:pPr>
        <w:pStyle w:val="Prrafodelista"/>
        <w:numPr>
          <w:ilvl w:val="0"/>
          <w:numId w:val="13"/>
        </w:numPr>
        <w:ind w:left="360"/>
        <w:jc w:val="both"/>
      </w:pPr>
      <w:r>
        <w:t>La legislación aplicable vigente</w:t>
      </w:r>
      <w:r w:rsidR="00685ACB">
        <w:t>.</w:t>
      </w:r>
    </w:p>
    <w:p w14:paraId="1EED73C7" w14:textId="4B0302BA" w:rsidR="008208BB" w:rsidRDefault="008208BB" w:rsidP="00F85290">
      <w:pPr>
        <w:pStyle w:val="Prrafodelista"/>
        <w:numPr>
          <w:ilvl w:val="0"/>
          <w:numId w:val="13"/>
        </w:numPr>
        <w:ind w:left="360"/>
        <w:jc w:val="both"/>
      </w:pPr>
      <w:r>
        <w:t>Cualquier modificación, actualización o mejora al SGSI</w:t>
      </w:r>
      <w:r w:rsidR="00685ACB">
        <w:t>.</w:t>
      </w:r>
    </w:p>
    <w:p w14:paraId="16FCE619" w14:textId="227E26AC" w:rsidR="00E056C5" w:rsidRPr="001A66A1" w:rsidRDefault="00E056C5" w:rsidP="00F85290">
      <w:pPr>
        <w:pStyle w:val="Prrafodelista"/>
        <w:numPr>
          <w:ilvl w:val="0"/>
          <w:numId w:val="13"/>
        </w:numPr>
        <w:ind w:left="360"/>
        <w:jc w:val="both"/>
      </w:pPr>
      <w:r>
        <w:t xml:space="preserve">Los News informativos como los días internacionales declarados para celebrar los temas más representativos de seguridad de la información </w:t>
      </w:r>
    </w:p>
    <w:p w14:paraId="227BEC41" w14:textId="77777777" w:rsidR="00E1143A" w:rsidRPr="00E1143A" w:rsidRDefault="00E1143A" w:rsidP="00E1143A"/>
    <w:p w14:paraId="1EE82C0C" w14:textId="66923CA4" w:rsidR="00F32B69" w:rsidRDefault="00F32B69" w:rsidP="004939D9">
      <w:pPr>
        <w:pStyle w:val="Ttulo4"/>
        <w:ind w:left="1620" w:hanging="900"/>
      </w:pPr>
      <w:r w:rsidRPr="00E1143A">
        <w:t>Modalidad</w:t>
      </w:r>
    </w:p>
    <w:p w14:paraId="2F3C4D2C" w14:textId="2C4114BB" w:rsidR="008208BB" w:rsidRDefault="008208BB" w:rsidP="00DB0E9D">
      <w:pPr>
        <w:ind w:left="360"/>
        <w:jc w:val="both"/>
      </w:pPr>
      <w:r>
        <w:t xml:space="preserve">El siguiente paso, es </w:t>
      </w:r>
      <w:r w:rsidR="00091F7D">
        <w:t>seleccionar la modalidad más acorde con el tipo de información a comunicar, e</w:t>
      </w:r>
      <w:r>
        <w:t>ntre l</w:t>
      </w:r>
      <w:r w:rsidR="00091F7D">
        <w:t>a</w:t>
      </w:r>
      <w:r>
        <w:t xml:space="preserve">s </w:t>
      </w:r>
      <w:r w:rsidR="00091F7D">
        <w:t xml:space="preserve">diferentes opciones con las que cuenta la Entidad, se encuentran: </w:t>
      </w:r>
    </w:p>
    <w:p w14:paraId="57C5081F" w14:textId="3CD58453" w:rsidR="00091F7D" w:rsidRDefault="00091F7D" w:rsidP="008208BB">
      <w:pPr>
        <w:jc w:val="both"/>
      </w:pPr>
    </w:p>
    <w:p w14:paraId="5DD910B5" w14:textId="384EF4D3" w:rsidR="005319B2" w:rsidRDefault="3689B061" w:rsidP="004E4B45">
      <w:pPr>
        <w:pStyle w:val="Prrafodelista"/>
        <w:numPr>
          <w:ilvl w:val="0"/>
          <w:numId w:val="14"/>
        </w:numPr>
        <w:ind w:left="360"/>
        <w:jc w:val="both"/>
      </w:pPr>
      <w:r w:rsidRPr="78212ECD">
        <w:rPr>
          <w:b/>
          <w:bCs/>
        </w:rPr>
        <w:t>E-</w:t>
      </w:r>
      <w:proofErr w:type="spellStart"/>
      <w:r w:rsidRPr="78212ECD">
        <w:rPr>
          <w:b/>
          <w:bCs/>
        </w:rPr>
        <w:t>card</w:t>
      </w:r>
      <w:proofErr w:type="spellEnd"/>
      <w:r w:rsidRPr="78212ECD">
        <w:rPr>
          <w:b/>
          <w:bCs/>
        </w:rPr>
        <w:t>:</w:t>
      </w:r>
      <w:r w:rsidRPr="78212ECD">
        <w:t xml:space="preserve"> Consiste en diseñar una tarjeta virtual llamativa, con poco texto y </w:t>
      </w:r>
      <w:r w:rsidR="5C95DAC3" w:rsidRPr="78212ECD">
        <w:t xml:space="preserve">más </w:t>
      </w:r>
      <w:r w:rsidR="15F7FC25" w:rsidRPr="78212ECD">
        <w:t>imágenes</w:t>
      </w:r>
      <w:r w:rsidRPr="78212ECD">
        <w:t xml:space="preserve">, esta modalidad es más efectiva a la hora de trasmitir mensajes muy puntuales y concisos. </w:t>
      </w:r>
    </w:p>
    <w:p w14:paraId="6B62C5FE" w14:textId="71BC942E" w:rsidR="005319B2" w:rsidRPr="009B4A9A" w:rsidRDefault="415BE8F4" w:rsidP="004E4B45">
      <w:pPr>
        <w:pStyle w:val="Prrafodelista"/>
        <w:numPr>
          <w:ilvl w:val="0"/>
          <w:numId w:val="14"/>
        </w:numPr>
        <w:ind w:left="360"/>
        <w:jc w:val="both"/>
      </w:pPr>
      <w:r w:rsidRPr="78212ECD">
        <w:rPr>
          <w:b/>
          <w:bCs/>
        </w:rPr>
        <w:t>Infografía</w:t>
      </w:r>
      <w:r w:rsidR="3689B061" w:rsidRPr="78212ECD">
        <w:t xml:space="preserve">: </w:t>
      </w:r>
      <w:r w:rsidRPr="78212ECD">
        <w:rPr>
          <w:rFonts w:cs="Arial"/>
          <w:color w:val="202124"/>
          <w:shd w:val="clear" w:color="auto" w:fill="FFFFFF"/>
        </w:rPr>
        <w:t>es una representación gráfica que pretende explicar o resumir una información, combinando iconos como imágenes, gráficos</w:t>
      </w:r>
      <w:r w:rsidRPr="009B4A9A">
        <w:rPr>
          <w:rFonts w:cs="Arial"/>
          <w:shd w:val="clear" w:color="auto" w:fill="FFFFFF"/>
        </w:rPr>
        <w:t xml:space="preserve">, </w:t>
      </w:r>
      <w:r w:rsidR="3952567C" w:rsidRPr="009B4A9A">
        <w:rPr>
          <w:rFonts w:cs="Arial"/>
          <w:shd w:val="clear" w:color="auto" w:fill="FFFFFF"/>
        </w:rPr>
        <w:t>entre otros</w:t>
      </w:r>
      <w:r w:rsidR="3952567C" w:rsidRPr="78212ECD">
        <w:rPr>
          <w:rFonts w:cs="Arial"/>
          <w:color w:val="00B050"/>
          <w:shd w:val="clear" w:color="auto" w:fill="FFFFFF"/>
        </w:rPr>
        <w:t>,</w:t>
      </w:r>
      <w:r w:rsidRPr="78212ECD">
        <w:rPr>
          <w:rFonts w:cs="Arial"/>
          <w:color w:val="202124"/>
          <w:shd w:val="clear" w:color="auto" w:fill="FFFFFF"/>
        </w:rPr>
        <w:t xml:space="preserve"> </w:t>
      </w:r>
      <w:r w:rsidRPr="009B4A9A">
        <w:rPr>
          <w:rFonts w:cs="Arial"/>
          <w:shd w:val="clear" w:color="auto" w:fill="FFFFFF"/>
        </w:rPr>
        <w:t>con descripciones, narraciones, interpretaciones y datos. Son interpretaciones visuales de los propios textos y resultan más atractivas para el lector.</w:t>
      </w:r>
    </w:p>
    <w:p w14:paraId="4752A419" w14:textId="36A1BC2F" w:rsidR="005319B2" w:rsidRDefault="415BE8F4" w:rsidP="004E4B45">
      <w:pPr>
        <w:pStyle w:val="Prrafodelista"/>
        <w:numPr>
          <w:ilvl w:val="0"/>
          <w:numId w:val="14"/>
        </w:numPr>
        <w:ind w:left="360"/>
        <w:jc w:val="both"/>
      </w:pPr>
      <w:r w:rsidRPr="009B4A9A">
        <w:rPr>
          <w:b/>
          <w:bCs/>
        </w:rPr>
        <w:t>Videos animados</w:t>
      </w:r>
      <w:r w:rsidR="3689B061" w:rsidRPr="009B4A9A">
        <w:rPr>
          <w:b/>
          <w:bCs/>
        </w:rPr>
        <w:t>:</w:t>
      </w:r>
      <w:r w:rsidRPr="009B4A9A">
        <w:t xml:space="preserve"> Consiste en diseñar </w:t>
      </w:r>
      <w:r w:rsidRPr="009B4A9A">
        <w:rPr>
          <w:rFonts w:cs="Arial"/>
          <w:sz w:val="21"/>
          <w:szCs w:val="21"/>
          <w:shd w:val="clear" w:color="auto" w:fill="FFFFFF"/>
        </w:rPr>
        <w:t xml:space="preserve">presentaciones animadas y videos explicativos animados muy cortos de máximo de </w:t>
      </w:r>
      <w:r w:rsidR="7049297E" w:rsidRPr="009B4A9A">
        <w:rPr>
          <w:rFonts w:cs="Arial"/>
          <w:sz w:val="21"/>
          <w:szCs w:val="21"/>
          <w:shd w:val="clear" w:color="auto" w:fill="FFFFFF"/>
        </w:rPr>
        <w:t>cinco</w:t>
      </w:r>
      <w:r w:rsidRPr="009B4A9A">
        <w:rPr>
          <w:rFonts w:cs="Arial"/>
          <w:sz w:val="21"/>
          <w:szCs w:val="21"/>
          <w:shd w:val="clear" w:color="auto" w:fill="FFFFFF"/>
        </w:rPr>
        <w:t xml:space="preserve"> m</w:t>
      </w:r>
      <w:r w:rsidRPr="78212ECD">
        <w:rPr>
          <w:rFonts w:cs="Arial"/>
          <w:color w:val="202122"/>
          <w:sz w:val="21"/>
          <w:szCs w:val="21"/>
          <w:shd w:val="clear" w:color="auto" w:fill="FFFFFF"/>
        </w:rPr>
        <w:t xml:space="preserve">inutos de duración. </w:t>
      </w:r>
    </w:p>
    <w:p w14:paraId="486E329E" w14:textId="3B9E8554" w:rsidR="005319B2" w:rsidRPr="00CD4B8C" w:rsidRDefault="3689B061" w:rsidP="004E4B45">
      <w:pPr>
        <w:pStyle w:val="Prrafodelista"/>
        <w:numPr>
          <w:ilvl w:val="0"/>
          <w:numId w:val="14"/>
        </w:numPr>
        <w:ind w:left="360"/>
        <w:jc w:val="both"/>
        <w:rPr>
          <w:b/>
          <w:bCs/>
        </w:rPr>
      </w:pPr>
      <w:r w:rsidRPr="78212ECD">
        <w:rPr>
          <w:b/>
          <w:bCs/>
        </w:rPr>
        <w:t>Papel tapiz:</w:t>
      </w:r>
      <w:r w:rsidR="6C53774F" w:rsidRPr="78212ECD">
        <w:rPr>
          <w:b/>
          <w:bCs/>
        </w:rPr>
        <w:t xml:space="preserve"> </w:t>
      </w:r>
      <w:r w:rsidR="6C53774F" w:rsidRPr="78212ECD">
        <w:rPr>
          <w:rFonts w:cs="Arial"/>
          <w:color w:val="202124"/>
          <w:shd w:val="clear" w:color="auto" w:fill="FFFFFF"/>
        </w:rPr>
        <w:t>Conocido además como </w:t>
      </w:r>
      <w:r w:rsidR="6C53774F" w:rsidRPr="78212ECD">
        <w:rPr>
          <w:rFonts w:cs="Arial"/>
          <w:b/>
          <w:bCs/>
          <w:color w:val="202124"/>
          <w:shd w:val="clear" w:color="auto" w:fill="FFFFFF"/>
        </w:rPr>
        <w:t>wallpaper</w:t>
      </w:r>
      <w:r w:rsidR="6C53774F" w:rsidRPr="78212ECD">
        <w:rPr>
          <w:rFonts w:cs="Arial"/>
          <w:color w:val="202124"/>
          <w:shd w:val="clear" w:color="auto" w:fill="FFFFFF"/>
        </w:rPr>
        <w:t xml:space="preserve">, fondo de escritorio o fondo de pantalla, se trata de la fotografía o la ilustración que el </w:t>
      </w:r>
      <w:r w:rsidR="2395CC35" w:rsidRPr="78212ECD">
        <w:rPr>
          <w:rFonts w:cs="Arial"/>
          <w:color w:val="202124"/>
          <w:shd w:val="clear" w:color="auto" w:fill="FFFFFF"/>
        </w:rPr>
        <w:t>administrador</w:t>
      </w:r>
      <w:r w:rsidR="6C53774F" w:rsidRPr="78212ECD">
        <w:rPr>
          <w:rFonts w:cs="Arial"/>
          <w:color w:val="202124"/>
          <w:shd w:val="clear" w:color="auto" w:fill="FFFFFF"/>
        </w:rPr>
        <w:t xml:space="preserve"> de una computadora (ordenador), escoge como fondo de la pantalla</w:t>
      </w:r>
      <w:r w:rsidR="2395CC35" w:rsidRPr="78212ECD">
        <w:rPr>
          <w:rFonts w:cs="Arial"/>
          <w:color w:val="202124"/>
          <w:shd w:val="clear" w:color="auto" w:fill="FFFFFF"/>
        </w:rPr>
        <w:t>.</w:t>
      </w:r>
    </w:p>
    <w:p w14:paraId="132D3B38" w14:textId="77777777" w:rsidR="00E1143A" w:rsidRPr="00E1143A" w:rsidRDefault="00E1143A" w:rsidP="00E1143A"/>
    <w:p w14:paraId="194F9657" w14:textId="32E66F7A" w:rsidR="00F32B69" w:rsidRDefault="00E1143A" w:rsidP="00B349ED">
      <w:pPr>
        <w:pStyle w:val="Ttulo4"/>
        <w:spacing w:after="0"/>
        <w:ind w:left="1620" w:hanging="900"/>
      </w:pPr>
      <w:r w:rsidRPr="00E1143A">
        <w:t>Medios</w:t>
      </w:r>
    </w:p>
    <w:p w14:paraId="4D4F632D" w14:textId="77777777" w:rsidR="00B349ED" w:rsidRPr="00B349ED" w:rsidRDefault="00B349ED" w:rsidP="00B349ED"/>
    <w:p w14:paraId="3AF4D018" w14:textId="783C8849" w:rsidR="00B73413" w:rsidRDefault="00BF46A8" w:rsidP="00B349ED">
      <w:pPr>
        <w:ind w:left="360"/>
        <w:jc w:val="both"/>
      </w:pPr>
      <w:r w:rsidRPr="00BF46A8">
        <w:t>Posteriormente</w:t>
      </w:r>
      <w:r>
        <w:t xml:space="preserve">, se deben seleccionar los medios o canales por los cuales se realizará </w:t>
      </w:r>
      <w:r w:rsidR="00DA43FA">
        <w:t>el envío o publicación de las piezas gr</w:t>
      </w:r>
      <w:r w:rsidR="0094013D">
        <w:t>á</w:t>
      </w:r>
      <w:r w:rsidR="00DA43FA">
        <w:t>ficas que se han diseñado, entre los canales existentes en la Entidad se encuentran:</w:t>
      </w:r>
    </w:p>
    <w:p w14:paraId="1D0441BF" w14:textId="475AFCE6" w:rsidR="00DA43FA" w:rsidRDefault="00DA43FA" w:rsidP="001E20EE">
      <w:pPr>
        <w:jc w:val="both"/>
      </w:pPr>
    </w:p>
    <w:p w14:paraId="08A4EC75" w14:textId="65D751BD" w:rsidR="00DA43FA" w:rsidRDefault="00DA43FA" w:rsidP="00585110">
      <w:pPr>
        <w:pStyle w:val="Prrafodelista"/>
        <w:numPr>
          <w:ilvl w:val="0"/>
          <w:numId w:val="15"/>
        </w:numPr>
        <w:ind w:left="360"/>
        <w:jc w:val="both"/>
      </w:pPr>
      <w:r w:rsidRPr="00E72CE1">
        <w:rPr>
          <w:b/>
          <w:bCs/>
        </w:rPr>
        <w:lastRenderedPageBreak/>
        <w:t>Correo</w:t>
      </w:r>
      <w:r>
        <w:t xml:space="preserve">: Se trata del correo institucional en </w:t>
      </w:r>
      <w:r w:rsidRPr="00DA43FA">
        <w:t>Microsoft Teams</w:t>
      </w:r>
      <w:r>
        <w:t xml:space="preserve"> con </w:t>
      </w:r>
      <w:r w:rsidRPr="00AE31E0">
        <w:t xml:space="preserve">dominio </w:t>
      </w:r>
      <w:r w:rsidR="00AE31E0">
        <w:t xml:space="preserve">minienergia.gov.co </w:t>
      </w:r>
      <w:r w:rsidRPr="00AE31E0">
        <w:t>establecido</w:t>
      </w:r>
      <w:r>
        <w:t xml:space="preserve"> por la Entidad para todos los comunicados oficiales.</w:t>
      </w:r>
    </w:p>
    <w:p w14:paraId="6B5AF235" w14:textId="57367238" w:rsidR="00DA43FA" w:rsidRDefault="00DA43FA" w:rsidP="00585110">
      <w:pPr>
        <w:pStyle w:val="Prrafodelista"/>
        <w:numPr>
          <w:ilvl w:val="0"/>
          <w:numId w:val="15"/>
        </w:numPr>
        <w:ind w:left="360"/>
        <w:jc w:val="both"/>
      </w:pPr>
      <w:r w:rsidRPr="00E72CE1">
        <w:rPr>
          <w:b/>
          <w:bCs/>
        </w:rPr>
        <w:t>Portal web:</w:t>
      </w:r>
      <w:r>
        <w:t xml:space="preserve"> Se trata de la </w:t>
      </w:r>
      <w:r w:rsidR="00CC44A9">
        <w:t>página</w:t>
      </w:r>
      <w:r>
        <w:t xml:space="preserve"> web</w:t>
      </w:r>
      <w:r w:rsidR="00CC44A9">
        <w:t xml:space="preserve"> oficial:</w:t>
      </w:r>
      <w:r w:rsidR="00AE31E0">
        <w:t xml:space="preserve"> </w:t>
      </w:r>
      <w:hyperlink r:id="rId10" w:history="1">
        <w:r w:rsidR="00CC44A9" w:rsidRPr="00B3592B">
          <w:rPr>
            <w:rStyle w:val="Hipervnculo"/>
          </w:rPr>
          <w:t>https://www.</w:t>
        </w:r>
        <w:r w:rsidR="003045E6">
          <w:rPr>
            <w:rStyle w:val="Hipervnculo"/>
          </w:rPr>
          <w:t>MINENERGÍA</w:t>
        </w:r>
        <w:r w:rsidR="00CC44A9" w:rsidRPr="00B3592B">
          <w:rPr>
            <w:rStyle w:val="Hipervnculo"/>
          </w:rPr>
          <w:t>.gov.co/</w:t>
        </w:r>
      </w:hyperlink>
      <w:r w:rsidR="00CC44A9">
        <w:t xml:space="preserve"> de la Entidad.</w:t>
      </w:r>
    </w:p>
    <w:p w14:paraId="23C82195" w14:textId="741D6F53" w:rsidR="00DA43FA" w:rsidRPr="00BF46A8" w:rsidRDefault="00DA43FA" w:rsidP="00585110">
      <w:pPr>
        <w:pStyle w:val="Prrafodelista"/>
        <w:numPr>
          <w:ilvl w:val="0"/>
          <w:numId w:val="15"/>
        </w:numPr>
        <w:ind w:left="360"/>
        <w:jc w:val="both"/>
      </w:pPr>
      <w:r w:rsidRPr="00E72CE1">
        <w:rPr>
          <w:b/>
          <w:bCs/>
        </w:rPr>
        <w:t>Pantallas</w:t>
      </w:r>
      <w:r>
        <w:t xml:space="preserve">: Se trata de pantallas ubicadas en diferentes sitios estratégicos de la Entidad para su consulta en sitio. </w:t>
      </w:r>
    </w:p>
    <w:p w14:paraId="407778F9" w14:textId="77777777" w:rsidR="00CC44A9" w:rsidRDefault="00CC44A9" w:rsidP="001E20EE">
      <w:pPr>
        <w:jc w:val="both"/>
      </w:pPr>
    </w:p>
    <w:p w14:paraId="5FFB2D53" w14:textId="17A29BF8" w:rsidR="00A92053" w:rsidRPr="00E72CE1" w:rsidRDefault="036DA9C4" w:rsidP="00224E93">
      <w:pPr>
        <w:ind w:left="360"/>
        <w:jc w:val="both"/>
      </w:pPr>
      <w:r>
        <w:t xml:space="preserve">Finalmente, el Oficial de </w:t>
      </w:r>
      <w:r w:rsidR="4E57B3DA">
        <w:t>S</w:t>
      </w:r>
      <w:r>
        <w:t xml:space="preserve">eguridad de la </w:t>
      </w:r>
      <w:r w:rsidR="4E57B3DA">
        <w:t>I</w:t>
      </w:r>
      <w:r w:rsidR="152644F6">
        <w:t>nformación</w:t>
      </w:r>
      <w:r>
        <w:t xml:space="preserve"> o quien haga sus veces</w:t>
      </w:r>
      <w:r w:rsidR="56FCA172">
        <w:t xml:space="preserve">, </w:t>
      </w:r>
      <w:r w:rsidR="56FCA172" w:rsidRPr="001D20E9">
        <w:t>en consenso con los encargados del Grupo de Comunicaciones y Prensa,</w:t>
      </w:r>
      <w:r w:rsidRPr="001D20E9">
        <w:t xml:space="preserve"> procede a asignar las fechas en las que se debe emitir cada pieza grafica</w:t>
      </w:r>
      <w:r w:rsidR="152644F6" w:rsidRPr="001D20E9">
        <w:t xml:space="preserve"> consolidando así el cronogram</w:t>
      </w:r>
      <w:r w:rsidR="152644F6">
        <w:t xml:space="preserve">a para la sensibilización. Ver </w:t>
      </w:r>
      <w:r w:rsidR="7F2EFA9D">
        <w:t>Anexo 1_Cronograma para Capacitación, Sensibilización y Gestión del Cambio.</w:t>
      </w:r>
    </w:p>
    <w:p w14:paraId="79AA37C3" w14:textId="77777777" w:rsidR="003A7BC5" w:rsidRPr="003A7BC5" w:rsidRDefault="003A7BC5" w:rsidP="003A7BC5"/>
    <w:p w14:paraId="5B068510" w14:textId="4679BE3F" w:rsidR="003A7BC5" w:rsidRDefault="003A7BC5" w:rsidP="003A7BC5">
      <w:pPr>
        <w:pStyle w:val="Ttulo3"/>
      </w:pPr>
      <w:bookmarkStart w:id="61" w:name="_Toc90542760"/>
      <w:r w:rsidRPr="003A7BC5">
        <w:t>Capacitación</w:t>
      </w:r>
      <w:bookmarkEnd w:id="61"/>
    </w:p>
    <w:p w14:paraId="7694886E" w14:textId="56FA8961" w:rsidR="00020A21" w:rsidRPr="0094013D" w:rsidRDefault="2B05FFB1" w:rsidP="00EC7352">
      <w:pPr>
        <w:ind w:left="360"/>
        <w:jc w:val="both"/>
        <w:rPr>
          <w:color w:val="C00000"/>
        </w:rPr>
      </w:pPr>
      <w:r>
        <w:t>El programa de capacitación debe estar enfocado a asegurar que los usuarios que realizan, bajo su control, un trabajo</w:t>
      </w:r>
      <w:r w:rsidR="3732D227">
        <w:t xml:space="preserve"> que afecte el desempeño de la Seguridad de la I</w:t>
      </w:r>
      <w:r>
        <w:t>nformación</w:t>
      </w:r>
      <w:r w:rsidR="5E6C7C3B">
        <w:t xml:space="preserve">, sean competentes y tengan la formación adecuada para desarrollar dicha labor. En línea con la </w:t>
      </w:r>
      <w:r w:rsidR="6F89C9D8" w:rsidRPr="001D20E9">
        <w:t>norma técnica</w:t>
      </w:r>
      <w:r w:rsidR="5E6C7C3B" w:rsidRPr="001D20E9">
        <w:t xml:space="preserve"> </w:t>
      </w:r>
      <w:r w:rsidR="5E6C7C3B">
        <w:t xml:space="preserve">ISO/IEC 27002:2015, </w:t>
      </w:r>
      <w:r w:rsidR="3732D227">
        <w:t>la educación y la formación en Seguridad de la I</w:t>
      </w:r>
      <w:r w:rsidR="5E6C7C3B">
        <w:t>nformación se deben llevar a cabo periódicamente. La educación y entrenamiento iniciales aplican a quienes se transfieren a nuevos ca</w:t>
      </w:r>
      <w:r w:rsidR="63DE8BC1">
        <w:t>rgos o roles con requisitos de Seguridad de la I</w:t>
      </w:r>
      <w:r w:rsidR="5E6C7C3B">
        <w:t>nformación considerablemente diferentes, no solo para los nuevos usuarios, y se debe llevar a cabo antes de que el usuario asuma el nuevo rol.</w:t>
      </w:r>
      <w:r w:rsidR="0094013D">
        <w:t xml:space="preserve"> </w:t>
      </w:r>
    </w:p>
    <w:p w14:paraId="32ABB704" w14:textId="77777777" w:rsidR="00020A21" w:rsidRDefault="00020A21" w:rsidP="00020A21">
      <w:pPr>
        <w:jc w:val="both"/>
      </w:pPr>
    </w:p>
    <w:p w14:paraId="535532AC" w14:textId="77777777" w:rsidR="001E20EE" w:rsidRDefault="001E20EE" w:rsidP="006932E5">
      <w:pPr>
        <w:pStyle w:val="Ttulo4"/>
        <w:ind w:left="1620" w:hanging="900"/>
      </w:pPr>
      <w:r w:rsidRPr="00E1143A">
        <w:t>Selección de temas</w:t>
      </w:r>
    </w:p>
    <w:p w14:paraId="748DB93C" w14:textId="00B154DC" w:rsidR="005009BB" w:rsidRDefault="00020A21" w:rsidP="000A5B07">
      <w:pPr>
        <w:ind w:left="360"/>
        <w:jc w:val="both"/>
      </w:pPr>
      <w:r>
        <w:t xml:space="preserve">La </w:t>
      </w:r>
      <w:r w:rsidR="005009BB">
        <w:t>Entidad</w:t>
      </w:r>
      <w:r>
        <w:t xml:space="preserve"> debe desarrollar el programa de educación y de formación para impartir la</w:t>
      </w:r>
      <w:r w:rsidR="005009BB">
        <w:t xml:space="preserve"> </w:t>
      </w:r>
      <w:r>
        <w:t>educación y la formación eficazmente. El programa debe estar en línea con las políticas y</w:t>
      </w:r>
      <w:r w:rsidR="005009BB">
        <w:t xml:space="preserve"> </w:t>
      </w:r>
      <w:r w:rsidR="007D551C">
        <w:t>procedimientos pertinentes de S</w:t>
      </w:r>
      <w:r>
        <w:t xml:space="preserve">eguridad de la </w:t>
      </w:r>
      <w:r w:rsidR="007D551C">
        <w:t>I</w:t>
      </w:r>
      <w:r>
        <w:t>nformación de</w:t>
      </w:r>
      <w:r w:rsidR="005009BB">
        <w:t>l SGSI</w:t>
      </w:r>
      <w:r>
        <w:t>, teniendo en</w:t>
      </w:r>
      <w:r w:rsidR="005009BB">
        <w:t xml:space="preserve"> </w:t>
      </w:r>
      <w:r>
        <w:t xml:space="preserve">cuenta la información de la </w:t>
      </w:r>
      <w:r w:rsidR="009A5CDD">
        <w:t>e</w:t>
      </w:r>
      <w:r w:rsidR="005009BB">
        <w:t>ntidad</w:t>
      </w:r>
      <w:r>
        <w:t xml:space="preserve"> que se va a proteger, y los controles que se han</w:t>
      </w:r>
      <w:r w:rsidR="005009BB">
        <w:t xml:space="preserve"> </w:t>
      </w:r>
      <w:r>
        <w:t>implementado para proteger la información</w:t>
      </w:r>
      <w:r w:rsidR="007D551C">
        <w:t xml:space="preserve">. </w:t>
      </w:r>
      <w:r w:rsidR="005009BB">
        <w:t xml:space="preserve">Entre los temas que no pueden faltar en el programa de </w:t>
      </w:r>
      <w:r w:rsidR="00CC0254">
        <w:t>capacitación</w:t>
      </w:r>
      <w:r w:rsidR="005009BB">
        <w:t>, pero con un nivel de detalle e intensidad horaria mayor, se encuentran</w:t>
      </w:r>
      <w:r w:rsidR="00CC0254">
        <w:t>:</w:t>
      </w:r>
    </w:p>
    <w:p w14:paraId="6F6DE805" w14:textId="666B028C" w:rsidR="00CC0254" w:rsidRDefault="00CC0254" w:rsidP="005009BB">
      <w:pPr>
        <w:jc w:val="both"/>
      </w:pPr>
    </w:p>
    <w:p w14:paraId="67761785" w14:textId="263857CC" w:rsidR="00CC0254" w:rsidRDefault="00CC0254" w:rsidP="007D551C">
      <w:pPr>
        <w:pStyle w:val="Prrafodelista"/>
        <w:numPr>
          <w:ilvl w:val="0"/>
          <w:numId w:val="16"/>
        </w:numPr>
        <w:ind w:left="360"/>
        <w:jc w:val="both"/>
      </w:pPr>
      <w:r>
        <w:t>La política general de</w:t>
      </w:r>
      <w:r w:rsidR="007201E7">
        <w:t xml:space="preserve"> Seguridad de la I</w:t>
      </w:r>
      <w:r>
        <w:t>nformación</w:t>
      </w:r>
      <w:r w:rsidR="003469D0">
        <w:t>.</w:t>
      </w:r>
      <w:r>
        <w:t xml:space="preserve"> </w:t>
      </w:r>
    </w:p>
    <w:p w14:paraId="387140AE" w14:textId="4726D96C" w:rsidR="00CC0254" w:rsidRDefault="006C7AAA" w:rsidP="007D551C">
      <w:pPr>
        <w:pStyle w:val="Prrafodelista"/>
        <w:numPr>
          <w:ilvl w:val="0"/>
          <w:numId w:val="16"/>
        </w:numPr>
        <w:ind w:left="360"/>
        <w:jc w:val="both"/>
      </w:pPr>
      <w:r>
        <w:t>Las responsabilidades en Seguridad de la I</w:t>
      </w:r>
      <w:r w:rsidR="00CC0254">
        <w:t>nformación y los medios por los cuales se cumplen dichas responsabilidades.</w:t>
      </w:r>
    </w:p>
    <w:p w14:paraId="6BCB143F" w14:textId="792E1876" w:rsidR="00CC0254" w:rsidRDefault="00CC0254" w:rsidP="007D551C">
      <w:pPr>
        <w:pStyle w:val="Prrafodelista"/>
        <w:numPr>
          <w:ilvl w:val="0"/>
          <w:numId w:val="16"/>
        </w:numPr>
        <w:ind w:left="360"/>
        <w:jc w:val="both"/>
      </w:pPr>
      <w:r>
        <w:t>Las</w:t>
      </w:r>
      <w:r w:rsidR="000E01C1">
        <w:t xml:space="preserve"> políticas y procedimientos de Seguridad de la I</w:t>
      </w:r>
      <w:r>
        <w:t>nformación</w:t>
      </w:r>
      <w:r w:rsidR="000E01C1">
        <w:t>.</w:t>
      </w:r>
      <w:r>
        <w:t xml:space="preserve"> </w:t>
      </w:r>
    </w:p>
    <w:p w14:paraId="2665719C" w14:textId="3C7FD9E5" w:rsidR="00CC0254" w:rsidRDefault="00CC0254" w:rsidP="00BF5647">
      <w:pPr>
        <w:pStyle w:val="Prrafodelista"/>
        <w:numPr>
          <w:ilvl w:val="0"/>
          <w:numId w:val="16"/>
        </w:numPr>
        <w:ind w:left="360"/>
        <w:jc w:val="both"/>
      </w:pPr>
      <w:r>
        <w:t>La necesidad de conocer y cumplir con las reg</w:t>
      </w:r>
      <w:r w:rsidR="000E01C1">
        <w:t>las y obligaciones de S</w:t>
      </w:r>
      <w:r>
        <w:t>eguridad de la</w:t>
      </w:r>
      <w:r w:rsidR="007D551C">
        <w:t xml:space="preserve"> </w:t>
      </w:r>
      <w:r w:rsidR="000E01C1">
        <w:t>I</w:t>
      </w:r>
      <w:r>
        <w:t>nformación aplicable, tal como se definen en las políticas, normas, leyes, reglamentos,</w:t>
      </w:r>
      <w:r w:rsidR="007D551C">
        <w:t xml:space="preserve"> </w:t>
      </w:r>
      <w:r>
        <w:t>contratos y acuerdos.</w:t>
      </w:r>
    </w:p>
    <w:p w14:paraId="6DD262C2" w14:textId="036D3C2E" w:rsidR="00CC0254" w:rsidRDefault="00CC0254" w:rsidP="00BF5647">
      <w:pPr>
        <w:pStyle w:val="Prrafodelista"/>
        <w:numPr>
          <w:ilvl w:val="0"/>
          <w:numId w:val="16"/>
        </w:numPr>
        <w:ind w:left="360"/>
        <w:jc w:val="both"/>
      </w:pPr>
      <w:r>
        <w:t>La rendición personal de cuentas por las acciones y omisiones propias, y las</w:t>
      </w:r>
      <w:r w:rsidR="00EF0890">
        <w:t xml:space="preserve"> </w:t>
      </w:r>
      <w:r>
        <w:t>responsabilidades generales relacionadas con la seguridad y la protección de la</w:t>
      </w:r>
      <w:r w:rsidR="00EF0890">
        <w:t xml:space="preserve"> </w:t>
      </w:r>
      <w:r>
        <w:t>información que pertenece a la organización y a las partes externas.</w:t>
      </w:r>
    </w:p>
    <w:p w14:paraId="3B238FD5" w14:textId="7C976E07" w:rsidR="00CC0254" w:rsidRDefault="00CC0254" w:rsidP="007D551C">
      <w:pPr>
        <w:pStyle w:val="Prrafodelista"/>
        <w:numPr>
          <w:ilvl w:val="0"/>
          <w:numId w:val="16"/>
        </w:numPr>
        <w:ind w:left="360"/>
        <w:jc w:val="both"/>
      </w:pPr>
      <w:r>
        <w:t>Los puntos de contacto y los recursos para información adicion</w:t>
      </w:r>
      <w:r w:rsidR="00D04633">
        <w:t>al y asesoría sobre asuntos de Seguridad de la I</w:t>
      </w:r>
      <w:r>
        <w:t xml:space="preserve">nformación, incluidos los materiales de educación y formación sobre </w:t>
      </w:r>
      <w:r w:rsidR="00AE7D50">
        <w:t>SI</w:t>
      </w:r>
      <w:r>
        <w:t>.</w:t>
      </w:r>
    </w:p>
    <w:p w14:paraId="2E509E78" w14:textId="77777777" w:rsidR="00CC0254" w:rsidRDefault="00CC0254" w:rsidP="00CC0254">
      <w:pPr>
        <w:pStyle w:val="Prrafodelista"/>
        <w:ind w:left="720"/>
        <w:jc w:val="both"/>
      </w:pPr>
    </w:p>
    <w:p w14:paraId="74F6F56F" w14:textId="19BCF1A7" w:rsidR="00CC0254" w:rsidRDefault="00CC0254" w:rsidP="00BB4D89">
      <w:pPr>
        <w:ind w:left="360"/>
        <w:jc w:val="both"/>
      </w:pPr>
      <w:r>
        <w:lastRenderedPageBreak/>
        <w:t xml:space="preserve">Entre </w:t>
      </w:r>
      <w:r w:rsidR="00E056C5">
        <w:t xml:space="preserve">algunas de </w:t>
      </w:r>
      <w:r>
        <w:t xml:space="preserve">las fuentes que se deben consultar para identificar el temario para la </w:t>
      </w:r>
      <w:r w:rsidR="00E056C5">
        <w:t>capacitación</w:t>
      </w:r>
      <w:r>
        <w:t xml:space="preserve"> se encuentran:</w:t>
      </w:r>
    </w:p>
    <w:p w14:paraId="41328674" w14:textId="77777777" w:rsidR="00CC0254" w:rsidRDefault="00CC0254" w:rsidP="00CC0254">
      <w:pPr>
        <w:jc w:val="both"/>
      </w:pPr>
    </w:p>
    <w:p w14:paraId="465A81A5" w14:textId="5CCAB1B5" w:rsidR="00CC44A9" w:rsidRDefault="00000D45" w:rsidP="00DA3B00">
      <w:pPr>
        <w:pStyle w:val="Prrafodelista"/>
        <w:numPr>
          <w:ilvl w:val="0"/>
          <w:numId w:val="17"/>
        </w:numPr>
        <w:ind w:left="360"/>
        <w:jc w:val="both"/>
      </w:pPr>
      <w:r>
        <w:t xml:space="preserve">Los resultados del diagnóstico de capacitación en </w:t>
      </w:r>
      <w:r w:rsidR="00D2367E">
        <w:t>S</w:t>
      </w:r>
      <w:r>
        <w:t xml:space="preserve">eguridad de la </w:t>
      </w:r>
      <w:r w:rsidR="00D2367E">
        <w:t>I</w:t>
      </w:r>
      <w:r>
        <w:t>nformación</w:t>
      </w:r>
      <w:r w:rsidR="00D2367E">
        <w:t>.</w:t>
      </w:r>
      <w:r>
        <w:t xml:space="preserve"> </w:t>
      </w:r>
    </w:p>
    <w:p w14:paraId="4A5CF5F8" w14:textId="4AC0E6DA" w:rsidR="00CC0254" w:rsidRDefault="00CC0254" w:rsidP="00DA3B00">
      <w:pPr>
        <w:pStyle w:val="Prrafodelista"/>
        <w:numPr>
          <w:ilvl w:val="0"/>
          <w:numId w:val="17"/>
        </w:numPr>
        <w:ind w:left="360"/>
        <w:jc w:val="both"/>
      </w:pPr>
      <w:r>
        <w:t>Las actualizaciones que se realicen en la documentación del SGSI</w:t>
      </w:r>
      <w:r w:rsidR="00D2367E">
        <w:t>.</w:t>
      </w:r>
    </w:p>
    <w:p w14:paraId="6B54FF29" w14:textId="5DEEFE55" w:rsidR="00CC0254" w:rsidRDefault="00D2367E" w:rsidP="00DA3B00">
      <w:pPr>
        <w:pStyle w:val="Prrafodelista"/>
        <w:numPr>
          <w:ilvl w:val="0"/>
          <w:numId w:val="17"/>
        </w:numPr>
        <w:ind w:left="360"/>
        <w:jc w:val="both"/>
      </w:pPr>
      <w:r>
        <w:t>Los incidentes de S</w:t>
      </w:r>
      <w:r w:rsidR="00CC0254">
        <w:t xml:space="preserve">eguridad de la </w:t>
      </w:r>
      <w:r>
        <w:t>I</w:t>
      </w:r>
      <w:r w:rsidR="00CC0254">
        <w:t>nformación</w:t>
      </w:r>
      <w:r>
        <w:t>.</w:t>
      </w:r>
      <w:r w:rsidR="00CC0254">
        <w:t xml:space="preserve"> </w:t>
      </w:r>
    </w:p>
    <w:p w14:paraId="0E5D0606" w14:textId="6A74B598" w:rsidR="00CC0254" w:rsidRDefault="00CC0254" w:rsidP="00DA3B00">
      <w:pPr>
        <w:pStyle w:val="Prrafodelista"/>
        <w:numPr>
          <w:ilvl w:val="0"/>
          <w:numId w:val="17"/>
        </w:numPr>
        <w:ind w:left="360"/>
        <w:jc w:val="both"/>
      </w:pPr>
      <w:r>
        <w:t>Los resultados de las auditorías internas y externas</w:t>
      </w:r>
      <w:r w:rsidR="00D2367E">
        <w:t>.</w:t>
      </w:r>
    </w:p>
    <w:p w14:paraId="21BCCC87" w14:textId="2E91CA01" w:rsidR="00CC0254" w:rsidRDefault="00CC0254" w:rsidP="00DA3B00">
      <w:pPr>
        <w:pStyle w:val="Prrafodelista"/>
        <w:numPr>
          <w:ilvl w:val="0"/>
          <w:numId w:val="17"/>
        </w:numPr>
        <w:ind w:left="360"/>
        <w:jc w:val="both"/>
      </w:pPr>
      <w:r>
        <w:t>La mejora continua del SGSI</w:t>
      </w:r>
      <w:r w:rsidR="00D2367E">
        <w:t>.</w:t>
      </w:r>
    </w:p>
    <w:p w14:paraId="62FF214C" w14:textId="3C17301A" w:rsidR="00CC0254" w:rsidRDefault="00CC0254" w:rsidP="00DA3B00">
      <w:pPr>
        <w:pStyle w:val="Prrafodelista"/>
        <w:numPr>
          <w:ilvl w:val="0"/>
          <w:numId w:val="17"/>
        </w:numPr>
        <w:ind w:left="360"/>
        <w:jc w:val="both"/>
      </w:pPr>
      <w:r>
        <w:t>Las ame</w:t>
      </w:r>
      <w:r w:rsidR="00D2367E">
        <w:t>nazas externas y tendencias en S</w:t>
      </w:r>
      <w:r>
        <w:t>eguridad de l</w:t>
      </w:r>
      <w:r w:rsidR="00D2367E">
        <w:t>a I</w:t>
      </w:r>
      <w:r>
        <w:t>nformación</w:t>
      </w:r>
      <w:r w:rsidR="00D2367E">
        <w:t>.</w:t>
      </w:r>
    </w:p>
    <w:p w14:paraId="70AD3AAC" w14:textId="47BDF75F" w:rsidR="00CC0254" w:rsidRDefault="00CC0254" w:rsidP="00DA3B00">
      <w:pPr>
        <w:pStyle w:val="Prrafodelista"/>
        <w:numPr>
          <w:ilvl w:val="0"/>
          <w:numId w:val="17"/>
        </w:numPr>
        <w:ind w:left="360"/>
        <w:jc w:val="both"/>
      </w:pPr>
      <w:r>
        <w:t>La legislación aplicable vigente</w:t>
      </w:r>
      <w:r w:rsidR="00DF55C9">
        <w:t>.</w:t>
      </w:r>
    </w:p>
    <w:p w14:paraId="63749687" w14:textId="66DF4D9D" w:rsidR="00E056C5" w:rsidRDefault="00E056C5" w:rsidP="00DA3B00">
      <w:pPr>
        <w:pStyle w:val="Prrafodelista"/>
        <w:numPr>
          <w:ilvl w:val="0"/>
          <w:numId w:val="17"/>
        </w:numPr>
        <w:ind w:left="360"/>
        <w:jc w:val="both"/>
      </w:pPr>
      <w:r>
        <w:t>Formación de auditores internos en la NTC/ISO 27001:2013</w:t>
      </w:r>
      <w:r w:rsidR="00DF55C9">
        <w:t>.</w:t>
      </w:r>
    </w:p>
    <w:p w14:paraId="11276C87" w14:textId="23ABA624" w:rsidR="00E056C5" w:rsidRDefault="00E056C5" w:rsidP="00DA3B00">
      <w:pPr>
        <w:pStyle w:val="Prrafodelista"/>
        <w:numPr>
          <w:ilvl w:val="0"/>
          <w:numId w:val="17"/>
        </w:numPr>
        <w:ind w:left="360"/>
        <w:jc w:val="both"/>
      </w:pPr>
      <w:r>
        <w:t>Formación en gestión de riesgos de seguridad de la información</w:t>
      </w:r>
      <w:r w:rsidR="00DF55C9">
        <w:t>.</w:t>
      </w:r>
    </w:p>
    <w:p w14:paraId="40B0BF10" w14:textId="26BBB319" w:rsidR="00CC0254" w:rsidRDefault="00CC0254" w:rsidP="00DA3B00">
      <w:pPr>
        <w:pStyle w:val="Prrafodelista"/>
        <w:numPr>
          <w:ilvl w:val="0"/>
          <w:numId w:val="17"/>
        </w:numPr>
        <w:ind w:left="360"/>
        <w:jc w:val="both"/>
      </w:pPr>
      <w:r>
        <w:t>Cualquier modificación, actualización o mejora al SGSI</w:t>
      </w:r>
      <w:r w:rsidR="00DF55C9">
        <w:t>.</w:t>
      </w:r>
    </w:p>
    <w:p w14:paraId="09DCF04A" w14:textId="799BACE8" w:rsidR="00920D44" w:rsidRDefault="00DF55C9" w:rsidP="00DA3B00">
      <w:pPr>
        <w:pStyle w:val="Prrafodelista"/>
        <w:numPr>
          <w:ilvl w:val="0"/>
          <w:numId w:val="17"/>
        </w:numPr>
        <w:ind w:left="360"/>
        <w:jc w:val="both"/>
      </w:pPr>
      <w:r>
        <w:t>Seguridad Informática.</w:t>
      </w:r>
    </w:p>
    <w:p w14:paraId="324DA314" w14:textId="7C1D9146" w:rsidR="00CC0254" w:rsidRDefault="00920D44" w:rsidP="00DA3B00">
      <w:pPr>
        <w:pStyle w:val="Prrafodelista"/>
        <w:numPr>
          <w:ilvl w:val="0"/>
          <w:numId w:val="17"/>
        </w:numPr>
        <w:ind w:left="360"/>
        <w:jc w:val="both"/>
      </w:pPr>
      <w:r>
        <w:t>Análisis de vulnerabilidades</w:t>
      </w:r>
      <w:r w:rsidR="00DF55C9">
        <w:t>.</w:t>
      </w:r>
    </w:p>
    <w:p w14:paraId="366E495C" w14:textId="66F0B2F0" w:rsidR="00B24C12" w:rsidRDefault="00B24C12" w:rsidP="00DA3B00">
      <w:pPr>
        <w:pStyle w:val="Prrafodelista"/>
        <w:numPr>
          <w:ilvl w:val="0"/>
          <w:numId w:val="17"/>
        </w:numPr>
        <w:ind w:left="360"/>
        <w:jc w:val="both"/>
      </w:pPr>
      <w:r>
        <w:t>Los resultados de las evaluaciones de las capacitaciones</w:t>
      </w:r>
      <w:r w:rsidR="00DF55C9">
        <w:t>.</w:t>
      </w:r>
    </w:p>
    <w:p w14:paraId="410041F9" w14:textId="77777777" w:rsidR="00020A21" w:rsidRPr="0059393F" w:rsidRDefault="00020A21" w:rsidP="00020A21">
      <w:pPr>
        <w:jc w:val="both"/>
      </w:pPr>
    </w:p>
    <w:p w14:paraId="614E9F28" w14:textId="77777777" w:rsidR="001E20EE" w:rsidRDefault="001E20EE" w:rsidP="00773429">
      <w:pPr>
        <w:pStyle w:val="Ttulo4"/>
        <w:ind w:left="1620" w:hanging="900"/>
      </w:pPr>
      <w:r w:rsidRPr="00E1143A">
        <w:t>Modalidad</w:t>
      </w:r>
    </w:p>
    <w:p w14:paraId="498B2968" w14:textId="43DC1A55" w:rsidR="00CC0254" w:rsidRDefault="00CC0254" w:rsidP="00E9711D">
      <w:pPr>
        <w:ind w:left="360"/>
        <w:jc w:val="both"/>
      </w:pPr>
      <w:r>
        <w:t xml:space="preserve">El siguiente paso, es seleccionar la modalidad más acorde con el tipo de capacitación a dictar y las </w:t>
      </w:r>
      <w:r w:rsidRPr="004C281D">
        <w:t>normas sanitarias vigentes en su momento</w:t>
      </w:r>
      <w:r>
        <w:t xml:space="preserve">, entre las diferentes opciones con las que cuenta la Entidad, se encuentran: </w:t>
      </w:r>
    </w:p>
    <w:p w14:paraId="6DEB1501" w14:textId="6E91C2C5" w:rsidR="00CC0254" w:rsidRDefault="00CC0254" w:rsidP="00CC0254">
      <w:pPr>
        <w:jc w:val="both"/>
      </w:pPr>
    </w:p>
    <w:p w14:paraId="68E9DFB2" w14:textId="489BB1C6" w:rsidR="00CC0254" w:rsidRDefault="00CC0254" w:rsidP="00BC1DF3">
      <w:pPr>
        <w:pStyle w:val="Prrafodelista"/>
        <w:numPr>
          <w:ilvl w:val="0"/>
          <w:numId w:val="18"/>
        </w:numPr>
        <w:ind w:left="360"/>
        <w:jc w:val="both"/>
      </w:pPr>
      <w:r w:rsidRPr="00760DE3">
        <w:rPr>
          <w:b/>
          <w:bCs/>
        </w:rPr>
        <w:t>Presencial</w:t>
      </w:r>
      <w:r>
        <w:t xml:space="preserve">: </w:t>
      </w:r>
      <w:r w:rsidR="004C281D">
        <w:t xml:space="preserve">Catedra dirigida en las instalaciones de la Entidad. </w:t>
      </w:r>
    </w:p>
    <w:p w14:paraId="1A701845" w14:textId="5E041244" w:rsidR="00CC0254" w:rsidRDefault="00CC0254" w:rsidP="00BC1DF3">
      <w:pPr>
        <w:pStyle w:val="Prrafodelista"/>
        <w:numPr>
          <w:ilvl w:val="0"/>
          <w:numId w:val="18"/>
        </w:numPr>
        <w:ind w:left="360"/>
        <w:jc w:val="both"/>
      </w:pPr>
      <w:r w:rsidRPr="00760DE3">
        <w:rPr>
          <w:b/>
          <w:bCs/>
        </w:rPr>
        <w:t>Virtual</w:t>
      </w:r>
      <w:r w:rsidR="004C281D">
        <w:t>: Catedra dirig</w:t>
      </w:r>
      <w:r w:rsidR="00760DE3">
        <w:t>id</w:t>
      </w:r>
      <w:r w:rsidR="004C281D">
        <w:t xml:space="preserve">a y realizada por medio de herramientas </w:t>
      </w:r>
      <w:r w:rsidR="00760DE3">
        <w:t>virtuales</w:t>
      </w:r>
      <w:r w:rsidR="004C281D">
        <w:t xml:space="preserve"> de comunicación como los son Google meet, Microsoft </w:t>
      </w:r>
      <w:r w:rsidR="00760DE3">
        <w:t>teams</w:t>
      </w:r>
      <w:r w:rsidR="004C281D">
        <w:t xml:space="preserve">, entre otros.  </w:t>
      </w:r>
    </w:p>
    <w:p w14:paraId="1EC046F0" w14:textId="4D64DB32" w:rsidR="004B786A" w:rsidRPr="00760DE3" w:rsidRDefault="004B786A" w:rsidP="00BC1DF3">
      <w:pPr>
        <w:pStyle w:val="Prrafodelista"/>
        <w:numPr>
          <w:ilvl w:val="0"/>
          <w:numId w:val="18"/>
        </w:numPr>
        <w:ind w:left="360"/>
        <w:jc w:val="both"/>
      </w:pPr>
      <w:r w:rsidRPr="00EA5CBC">
        <w:rPr>
          <w:b/>
          <w:bCs/>
        </w:rPr>
        <w:t>Estudio autónomo</w:t>
      </w:r>
      <w:r w:rsidRPr="00760DE3">
        <w:t>:</w:t>
      </w:r>
      <w:r>
        <w:t xml:space="preserve"> Consiste en sesiones organizadas por módulos y </w:t>
      </w:r>
      <w:r w:rsidR="00A14CAC">
        <w:t>precargadas</w:t>
      </w:r>
      <w:r>
        <w:t xml:space="preserve"> en herramientas de aprendizaje para que los usuarios realicen los cursos sin la presencia del catedrático. </w:t>
      </w:r>
    </w:p>
    <w:p w14:paraId="2255229A" w14:textId="77777777" w:rsidR="001E20EE" w:rsidRDefault="001E20EE" w:rsidP="001E20EE">
      <w:pPr>
        <w:jc w:val="both"/>
        <w:rPr>
          <w:color w:val="BFBFBF" w:themeColor="background1" w:themeShade="BF"/>
        </w:rPr>
      </w:pPr>
    </w:p>
    <w:p w14:paraId="4D7240F4" w14:textId="77777777" w:rsidR="001E20EE" w:rsidRPr="00E1143A" w:rsidRDefault="001E20EE" w:rsidP="00161331">
      <w:pPr>
        <w:pStyle w:val="Ttulo4"/>
        <w:ind w:left="1440" w:hanging="900"/>
      </w:pPr>
      <w:r w:rsidRPr="00E1143A">
        <w:t>Medios</w:t>
      </w:r>
    </w:p>
    <w:p w14:paraId="2544B15B" w14:textId="13169B05" w:rsidR="00760DE3" w:rsidRDefault="00760DE3" w:rsidP="003950F5">
      <w:pPr>
        <w:ind w:left="360"/>
        <w:jc w:val="both"/>
      </w:pPr>
      <w:r w:rsidRPr="00BF46A8">
        <w:t>Posteriormente</w:t>
      </w:r>
      <w:r>
        <w:t>, se deben seleccionar los medios o canales por los cuales se realizarán las capacitaciones</w:t>
      </w:r>
      <w:r w:rsidR="004B786A">
        <w:t xml:space="preserve"> virtuales</w:t>
      </w:r>
      <w:r>
        <w:t>, entre los canales se encuentran:</w:t>
      </w:r>
    </w:p>
    <w:p w14:paraId="3212387A" w14:textId="000D78E4" w:rsidR="00227651" w:rsidRPr="00760DE3" w:rsidRDefault="00227651" w:rsidP="001E20EE">
      <w:pPr>
        <w:jc w:val="both"/>
      </w:pPr>
    </w:p>
    <w:p w14:paraId="1FE36AC4" w14:textId="43620A81" w:rsidR="00227651" w:rsidRPr="00760DE3" w:rsidRDefault="004B786A" w:rsidP="00383EC5">
      <w:pPr>
        <w:pStyle w:val="Prrafodelista"/>
        <w:numPr>
          <w:ilvl w:val="0"/>
          <w:numId w:val="19"/>
        </w:numPr>
        <w:ind w:left="360"/>
        <w:jc w:val="both"/>
      </w:pPr>
      <w:r>
        <w:t>Herramientas virtuales de comunicación como lo son: Microsoft teams</w:t>
      </w:r>
      <w:r w:rsidR="00CD72FB">
        <w:t>.</w:t>
      </w:r>
    </w:p>
    <w:p w14:paraId="45223C5B" w14:textId="77777777" w:rsidR="001E20EE" w:rsidRDefault="001E20EE" w:rsidP="001E20EE">
      <w:pPr>
        <w:jc w:val="both"/>
        <w:rPr>
          <w:color w:val="BFBFBF" w:themeColor="background1" w:themeShade="BF"/>
        </w:rPr>
      </w:pPr>
    </w:p>
    <w:p w14:paraId="092E08C9" w14:textId="10DB2442" w:rsidR="00B73413" w:rsidRDefault="00B73413" w:rsidP="00D875DA">
      <w:pPr>
        <w:pStyle w:val="Ttulo4"/>
        <w:ind w:hanging="540"/>
      </w:pPr>
      <w:r>
        <w:t>Definición de públicos objetivos</w:t>
      </w:r>
    </w:p>
    <w:p w14:paraId="20C185F9" w14:textId="6EAF37ED" w:rsidR="00B73413" w:rsidRDefault="00B24C12" w:rsidP="00917636">
      <w:pPr>
        <w:ind w:left="360"/>
        <w:jc w:val="both"/>
        <w:rPr>
          <w:color w:val="000000" w:themeColor="text1"/>
        </w:rPr>
      </w:pPr>
      <w:r>
        <w:rPr>
          <w:color w:val="000000" w:themeColor="text1"/>
        </w:rPr>
        <w:t>No todos los usuarios se deben capacitar en los mismos temas</w:t>
      </w:r>
      <w:r w:rsidR="00CD72FB">
        <w:rPr>
          <w:color w:val="000000" w:themeColor="text1"/>
        </w:rPr>
        <w:t xml:space="preserve"> ni con el mismo enfoque</w:t>
      </w:r>
      <w:r>
        <w:rPr>
          <w:color w:val="000000" w:themeColor="text1"/>
        </w:rPr>
        <w:t>, de ahí la importancia de identificar primero las necesidades de capacitación y luego consolidar los diferentes grupos de usuarios que se requiere reforzar con los temas seleccionados. Entre los diferentes públicos objetivo a tener en cuenta</w:t>
      </w:r>
      <w:r w:rsidR="00CD72FB">
        <w:rPr>
          <w:color w:val="000000" w:themeColor="text1"/>
        </w:rPr>
        <w:t xml:space="preserve">, pero sin limitarse a este listado, </w:t>
      </w:r>
      <w:r>
        <w:rPr>
          <w:color w:val="000000" w:themeColor="text1"/>
        </w:rPr>
        <w:t>se encuentran:</w:t>
      </w:r>
    </w:p>
    <w:p w14:paraId="62549D4D" w14:textId="77777777" w:rsidR="00CD72FB" w:rsidRDefault="00CD72FB" w:rsidP="00B73413">
      <w:pPr>
        <w:jc w:val="both"/>
        <w:rPr>
          <w:color w:val="000000" w:themeColor="text1"/>
        </w:rPr>
      </w:pPr>
    </w:p>
    <w:p w14:paraId="1EC6B0DC" w14:textId="33F82709" w:rsidR="00B24C12" w:rsidRPr="00CD72FB" w:rsidRDefault="00B24C12" w:rsidP="00843A6F">
      <w:pPr>
        <w:pStyle w:val="Prrafodelista"/>
        <w:numPr>
          <w:ilvl w:val="0"/>
          <w:numId w:val="20"/>
        </w:numPr>
        <w:ind w:left="360"/>
        <w:jc w:val="both"/>
        <w:rPr>
          <w:color w:val="000000" w:themeColor="text1"/>
        </w:rPr>
      </w:pPr>
      <w:r w:rsidRPr="00CD72FB">
        <w:rPr>
          <w:color w:val="000000" w:themeColor="text1"/>
        </w:rPr>
        <w:lastRenderedPageBreak/>
        <w:t>Ministro</w:t>
      </w:r>
      <w:r w:rsidR="00115B54" w:rsidRPr="00CD72FB">
        <w:rPr>
          <w:color w:val="000000" w:themeColor="text1"/>
        </w:rPr>
        <w:t xml:space="preserve"> y directores</w:t>
      </w:r>
      <w:r w:rsidR="00843A6F">
        <w:rPr>
          <w:color w:val="000000" w:themeColor="text1"/>
        </w:rPr>
        <w:t>.</w:t>
      </w:r>
    </w:p>
    <w:p w14:paraId="2B378CE5" w14:textId="5CCBE985"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Jefes de oficina y coordinadores</w:t>
      </w:r>
      <w:r w:rsidR="00843A6F">
        <w:rPr>
          <w:color w:val="000000" w:themeColor="text1"/>
        </w:rPr>
        <w:t>.</w:t>
      </w:r>
    </w:p>
    <w:p w14:paraId="0C298CED" w14:textId="28B1E462" w:rsidR="00115B54" w:rsidRPr="00CD72FB" w:rsidRDefault="00843A6F" w:rsidP="00843A6F">
      <w:pPr>
        <w:pStyle w:val="Prrafodelista"/>
        <w:numPr>
          <w:ilvl w:val="0"/>
          <w:numId w:val="20"/>
        </w:numPr>
        <w:ind w:left="360"/>
        <w:jc w:val="both"/>
        <w:rPr>
          <w:color w:val="000000" w:themeColor="text1"/>
        </w:rPr>
      </w:pPr>
      <w:r w:rsidRPr="00CD72FB">
        <w:rPr>
          <w:color w:val="000000" w:themeColor="text1"/>
        </w:rPr>
        <w:t>Líderes</w:t>
      </w:r>
      <w:r w:rsidR="00115B54" w:rsidRPr="00CD72FB">
        <w:rPr>
          <w:color w:val="000000" w:themeColor="text1"/>
        </w:rPr>
        <w:t xml:space="preserve"> de proceso</w:t>
      </w:r>
      <w:r>
        <w:rPr>
          <w:color w:val="000000" w:themeColor="text1"/>
        </w:rPr>
        <w:t>.</w:t>
      </w:r>
    </w:p>
    <w:p w14:paraId="5D432BC0" w14:textId="36B3A1B9" w:rsidR="00B24C12" w:rsidRDefault="00115B54" w:rsidP="00843A6F">
      <w:pPr>
        <w:pStyle w:val="Prrafodelista"/>
        <w:numPr>
          <w:ilvl w:val="0"/>
          <w:numId w:val="20"/>
        </w:numPr>
        <w:ind w:left="360"/>
        <w:jc w:val="both"/>
      </w:pPr>
      <w:r>
        <w:t>Comité institucional de gestión y desempeño</w:t>
      </w:r>
      <w:r w:rsidR="00843A6F">
        <w:t>.</w:t>
      </w:r>
    </w:p>
    <w:p w14:paraId="5A0169E6" w14:textId="5FF8E2CB"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Oficial de seguridad de la información</w:t>
      </w:r>
      <w:r w:rsidR="00843A6F">
        <w:rPr>
          <w:color w:val="000000" w:themeColor="text1"/>
        </w:rPr>
        <w:t>.</w:t>
      </w:r>
    </w:p>
    <w:p w14:paraId="56C74FBC" w14:textId="698726E3"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Profesionales de seguridad de la información</w:t>
      </w:r>
      <w:r w:rsidR="00843A6F">
        <w:rPr>
          <w:color w:val="000000" w:themeColor="text1"/>
        </w:rPr>
        <w:t>.</w:t>
      </w:r>
    </w:p>
    <w:p w14:paraId="64BCF10F" w14:textId="1E78977E" w:rsidR="00115B54" w:rsidRPr="00CD72FB" w:rsidRDefault="00115B54" w:rsidP="00843A6F">
      <w:pPr>
        <w:pStyle w:val="Prrafodelista"/>
        <w:numPr>
          <w:ilvl w:val="0"/>
          <w:numId w:val="20"/>
        </w:numPr>
        <w:ind w:left="360"/>
        <w:jc w:val="both"/>
        <w:rPr>
          <w:color w:val="000000" w:themeColor="text1"/>
        </w:rPr>
      </w:pPr>
      <w:r w:rsidRPr="00CD72FB">
        <w:rPr>
          <w:color w:val="000000" w:themeColor="text1"/>
        </w:rPr>
        <w:t>Grupo de soporte informático</w:t>
      </w:r>
      <w:r w:rsidR="00843A6F">
        <w:rPr>
          <w:color w:val="000000" w:themeColor="text1"/>
        </w:rPr>
        <w:t>.</w:t>
      </w:r>
    </w:p>
    <w:p w14:paraId="59D6FD13" w14:textId="1EAB74C6" w:rsidR="00115B54" w:rsidRPr="00CD72FB" w:rsidRDefault="00CD72FB" w:rsidP="00843A6F">
      <w:pPr>
        <w:pStyle w:val="Prrafodelista"/>
        <w:numPr>
          <w:ilvl w:val="0"/>
          <w:numId w:val="20"/>
        </w:numPr>
        <w:ind w:left="360"/>
        <w:jc w:val="both"/>
        <w:rPr>
          <w:color w:val="000000" w:themeColor="text1"/>
        </w:rPr>
      </w:pPr>
      <w:r w:rsidRPr="00CD72FB">
        <w:rPr>
          <w:color w:val="000000" w:themeColor="text1"/>
        </w:rPr>
        <w:t>Propietarios de la información</w:t>
      </w:r>
      <w:r w:rsidR="00843A6F">
        <w:rPr>
          <w:color w:val="000000" w:themeColor="text1"/>
        </w:rPr>
        <w:t>.</w:t>
      </w:r>
    </w:p>
    <w:p w14:paraId="5F55BDA3" w14:textId="113113EA" w:rsidR="00CD72FB" w:rsidRPr="00CD72FB" w:rsidRDefault="00CD72FB" w:rsidP="00843A6F">
      <w:pPr>
        <w:pStyle w:val="Prrafodelista"/>
        <w:numPr>
          <w:ilvl w:val="0"/>
          <w:numId w:val="20"/>
        </w:numPr>
        <w:ind w:left="360"/>
        <w:jc w:val="both"/>
        <w:rPr>
          <w:color w:val="000000" w:themeColor="text1"/>
        </w:rPr>
      </w:pPr>
      <w:r w:rsidRPr="00CD72FB">
        <w:rPr>
          <w:color w:val="000000" w:themeColor="text1"/>
        </w:rPr>
        <w:t>Responsable del riesgo</w:t>
      </w:r>
      <w:r w:rsidR="00843A6F">
        <w:rPr>
          <w:color w:val="000000" w:themeColor="text1"/>
        </w:rPr>
        <w:t>.</w:t>
      </w:r>
    </w:p>
    <w:p w14:paraId="40499CB9" w14:textId="77777777" w:rsidR="00CD72FB" w:rsidRPr="00B24C12" w:rsidRDefault="00CD72FB" w:rsidP="00B73413">
      <w:pPr>
        <w:jc w:val="both"/>
        <w:rPr>
          <w:color w:val="000000" w:themeColor="text1"/>
        </w:rPr>
      </w:pPr>
    </w:p>
    <w:p w14:paraId="3E65FB26" w14:textId="540A83DC" w:rsidR="00CD72FB" w:rsidRPr="00E72CE1" w:rsidRDefault="00CD72FB" w:rsidP="00CB0D33">
      <w:pPr>
        <w:tabs>
          <w:tab w:val="left" w:pos="195"/>
        </w:tabs>
        <w:ind w:left="360"/>
        <w:jc w:val="both"/>
      </w:pPr>
      <w:r w:rsidRPr="00E72CE1">
        <w:t>Finalmente</w:t>
      </w:r>
      <w:r w:rsidR="00DA316C">
        <w:t>, el Oficial de Seguridad de la I</w:t>
      </w:r>
      <w:r>
        <w:t xml:space="preserve">nformación o quien haga sus veces procede a asignar las fechas en las que se debe impartir las sesiones de capacitación consolidando así el cronograma para la capacitación. Ver Anexo No. 1. Cronograma </w:t>
      </w:r>
      <w:r w:rsidRPr="00C02B3C">
        <w:t>para Capacitación, Gestión del Cambio y Sensibilización</w:t>
      </w:r>
      <w:r>
        <w:t>.</w:t>
      </w:r>
    </w:p>
    <w:p w14:paraId="2A576F79" w14:textId="77777777" w:rsidR="00CF2EE7" w:rsidRPr="00826993" w:rsidRDefault="00CF2EE7" w:rsidP="00CF2EE7">
      <w:pPr>
        <w:jc w:val="left"/>
      </w:pPr>
    </w:p>
    <w:p w14:paraId="4EBF67C1" w14:textId="0D5A7D79" w:rsidR="00CF2EE7" w:rsidRDefault="00CF2EE7" w:rsidP="00DB1DB4">
      <w:pPr>
        <w:pStyle w:val="Ttulo2"/>
        <w:ind w:left="900" w:hanging="540"/>
      </w:pPr>
      <w:bookmarkStart w:id="62" w:name="_Toc90542761"/>
      <w:r>
        <w:t>Hoja de Ruta</w:t>
      </w:r>
      <w:bookmarkEnd w:id="62"/>
    </w:p>
    <w:p w14:paraId="7EC46321" w14:textId="7DF56322" w:rsidR="00074B43" w:rsidRDefault="00E006A8" w:rsidP="000C48CB">
      <w:pPr>
        <w:spacing w:after="160" w:line="259" w:lineRule="auto"/>
        <w:ind w:left="360"/>
        <w:jc w:val="both"/>
        <w:sectPr w:rsidR="00074B43" w:rsidSect="00BF5647">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r>
        <w:t>En la siguiente tabla</w:t>
      </w:r>
      <w:r w:rsidR="00CF2EE7" w:rsidRPr="00826993">
        <w:t xml:space="preserve">, se </w:t>
      </w:r>
      <w:r w:rsidR="00CF2EE7">
        <w:t>ilustra la hoja de</w:t>
      </w:r>
      <w:r w:rsidR="00526BEB">
        <w:t xml:space="preserve"> ruta a seguir para el plan de Seguridad de la I</w:t>
      </w:r>
      <w:r w:rsidR="00CF2EE7">
        <w:t>nformación, teniendo en cuenta el mapeo de todos los planes relacionados con seguridad que se consolidan en el año:</w:t>
      </w:r>
    </w:p>
    <w:p w14:paraId="194966A3" w14:textId="26603862" w:rsidR="00074B43" w:rsidRPr="00826993" w:rsidRDefault="00074B43" w:rsidP="00074B43">
      <w:pPr>
        <w:pStyle w:val="Descripcin"/>
        <w:keepNext/>
        <w:spacing w:line="480" w:lineRule="auto"/>
        <w:jc w:val="left"/>
        <w:rPr>
          <w:rFonts w:ascii="Arial" w:hAnsi="Arial" w:cs="Arial"/>
          <w:szCs w:val="20"/>
        </w:rPr>
      </w:pPr>
      <w:bookmarkStart w:id="63" w:name="_Toc90500627"/>
      <w:r w:rsidRPr="00826993">
        <w:rPr>
          <w:rFonts w:ascii="Arial" w:eastAsia="Times New Roman" w:hAnsi="Arial" w:cs="Arial"/>
          <w:b/>
          <w:bCs/>
          <w:i w:val="0"/>
          <w:iCs w:val="0"/>
          <w:szCs w:val="20"/>
          <w:lang w:val="es-AR" w:eastAsia="es-AR"/>
        </w:rPr>
        <w:lastRenderedPageBreak/>
        <w:t xml:space="preserve">Tabla </w:t>
      </w:r>
      <w:r w:rsidRPr="00826993">
        <w:rPr>
          <w:rFonts w:ascii="Arial" w:eastAsia="Times New Roman" w:hAnsi="Arial" w:cs="Arial"/>
          <w:b/>
          <w:bCs/>
          <w:i w:val="0"/>
          <w:iCs w:val="0"/>
          <w:szCs w:val="20"/>
          <w:lang w:val="es-AR" w:eastAsia="es-AR"/>
        </w:rPr>
        <w:fldChar w:fldCharType="begin"/>
      </w:r>
      <w:r w:rsidRPr="00826993">
        <w:rPr>
          <w:rFonts w:ascii="Arial" w:eastAsia="Times New Roman" w:hAnsi="Arial" w:cs="Arial"/>
          <w:b/>
          <w:bCs/>
          <w:i w:val="0"/>
          <w:iCs w:val="0"/>
          <w:szCs w:val="20"/>
          <w:lang w:val="es-AR" w:eastAsia="es-AR"/>
        </w:rPr>
        <w:instrText xml:space="preserve"> SEQ Tabla \* ARABIC </w:instrText>
      </w:r>
      <w:r w:rsidRPr="00826993">
        <w:rPr>
          <w:rFonts w:ascii="Arial" w:eastAsia="Times New Roman" w:hAnsi="Arial" w:cs="Arial"/>
          <w:b/>
          <w:bCs/>
          <w:i w:val="0"/>
          <w:iCs w:val="0"/>
          <w:szCs w:val="20"/>
          <w:lang w:val="es-AR" w:eastAsia="es-AR"/>
        </w:rPr>
        <w:fldChar w:fldCharType="separate"/>
      </w:r>
      <w:r w:rsidR="00514596">
        <w:rPr>
          <w:rFonts w:ascii="Arial" w:eastAsia="Times New Roman" w:hAnsi="Arial" w:cs="Arial"/>
          <w:b/>
          <w:bCs/>
          <w:i w:val="0"/>
          <w:iCs w:val="0"/>
          <w:noProof/>
          <w:szCs w:val="20"/>
          <w:lang w:val="es-AR" w:eastAsia="es-AR"/>
        </w:rPr>
        <w:t>14</w:t>
      </w:r>
      <w:r w:rsidRPr="00826993">
        <w:rPr>
          <w:rFonts w:ascii="Arial" w:eastAsia="Times New Roman" w:hAnsi="Arial" w:cs="Arial"/>
          <w:b/>
          <w:bCs/>
          <w:i w:val="0"/>
          <w:iCs w:val="0"/>
          <w:szCs w:val="20"/>
          <w:lang w:val="es-AR" w:eastAsia="es-AR"/>
        </w:rPr>
        <w:fldChar w:fldCharType="end"/>
      </w:r>
      <w:r w:rsidRPr="00826993">
        <w:rPr>
          <w:rFonts w:ascii="Arial" w:hAnsi="Arial" w:cs="Arial"/>
          <w:szCs w:val="20"/>
        </w:rPr>
        <w:t xml:space="preserve"> </w:t>
      </w:r>
      <w:r w:rsidRPr="00826993">
        <w:rPr>
          <w:rFonts w:ascii="Arial" w:hAnsi="Arial" w:cs="Arial"/>
          <w:szCs w:val="20"/>
        </w:rPr>
        <w:br/>
      </w:r>
      <w:r w:rsidR="00146941">
        <w:rPr>
          <w:rFonts w:ascii="Arial" w:hAnsi="Arial" w:cs="Arial"/>
          <w:szCs w:val="20"/>
        </w:rPr>
        <w:t xml:space="preserve">Hoja </w:t>
      </w:r>
      <w:r w:rsidR="00514596">
        <w:rPr>
          <w:rFonts w:ascii="Arial" w:hAnsi="Arial" w:cs="Arial"/>
          <w:szCs w:val="20"/>
        </w:rPr>
        <w:t xml:space="preserve">de </w:t>
      </w:r>
      <w:r w:rsidR="00125F80">
        <w:rPr>
          <w:rFonts w:ascii="Arial" w:hAnsi="Arial" w:cs="Arial"/>
          <w:szCs w:val="20"/>
        </w:rPr>
        <w:t>R</w:t>
      </w:r>
      <w:r w:rsidR="00514596">
        <w:rPr>
          <w:rFonts w:ascii="Arial" w:hAnsi="Arial" w:cs="Arial"/>
          <w:szCs w:val="20"/>
        </w:rPr>
        <w:t>uta</w:t>
      </w:r>
      <w:r w:rsidR="00011C44">
        <w:rPr>
          <w:rFonts w:ascii="Arial" w:hAnsi="Arial" w:cs="Arial"/>
          <w:szCs w:val="20"/>
        </w:rPr>
        <w:t xml:space="preserve"> del SGSI</w:t>
      </w:r>
      <w:bookmarkEnd w:id="63"/>
    </w:p>
    <w:p w14:paraId="59ADA4B9" w14:textId="2B31AAE7" w:rsidR="00671AE5" w:rsidRDefault="00CA3CF1" w:rsidP="00074B43">
      <w:pPr>
        <w:spacing w:after="160" w:line="259" w:lineRule="auto"/>
        <w:jc w:val="both"/>
      </w:pPr>
      <w:r>
        <w:rPr>
          <w:noProof/>
          <w:lang w:eastAsia="es-CO"/>
        </w:rPr>
        <w:drawing>
          <wp:inline distT="0" distB="0" distL="0" distR="0" wp14:anchorId="2B763A5C" wp14:editId="6F089DA0">
            <wp:extent cx="8229600" cy="2655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2655570"/>
                    </a:xfrm>
                    <a:prstGeom prst="rect">
                      <a:avLst/>
                    </a:prstGeom>
                  </pic:spPr>
                </pic:pic>
              </a:graphicData>
            </a:graphic>
          </wp:inline>
        </w:drawing>
      </w:r>
    </w:p>
    <w:p w14:paraId="5DB0AB8D" w14:textId="4584BA5B" w:rsidR="00074B43" w:rsidRPr="00833221" w:rsidRDefault="009B4A9A" w:rsidP="00074B43">
      <w:pPr>
        <w:jc w:val="center"/>
        <w:rPr>
          <w:sz w:val="18"/>
          <w:szCs w:val="18"/>
        </w:rPr>
      </w:pPr>
      <w:r>
        <w:rPr>
          <w:i/>
          <w:sz w:val="18"/>
          <w:szCs w:val="18"/>
        </w:rPr>
        <w:t xml:space="preserve">Fuente: Grupo </w:t>
      </w:r>
      <w:r w:rsidR="00450E5F">
        <w:rPr>
          <w:i/>
          <w:sz w:val="18"/>
          <w:szCs w:val="18"/>
        </w:rPr>
        <w:t>TICS</w:t>
      </w:r>
    </w:p>
    <w:p w14:paraId="61C56287" w14:textId="77777777" w:rsidR="005661FA" w:rsidRDefault="005661FA" w:rsidP="005661FA">
      <w:pPr>
        <w:jc w:val="both"/>
      </w:pPr>
    </w:p>
    <w:p w14:paraId="2B5D6BC8" w14:textId="3D5C2118" w:rsidR="00CA3CF1" w:rsidRDefault="005661FA" w:rsidP="00AF5DCF">
      <w:pPr>
        <w:ind w:left="360"/>
        <w:jc w:val="both"/>
      </w:pPr>
      <w:r>
        <w:t xml:space="preserve">Las actividades que tienen un mismo color tienen puntos en común y se relacionan entre </w:t>
      </w:r>
      <w:r w:rsidR="00450E5F">
        <w:t>sí</w:t>
      </w:r>
      <w:r>
        <w:t xml:space="preserve"> para su ejecución</w:t>
      </w:r>
      <w:r w:rsidR="004325F3">
        <w:t xml:space="preserve"> bien sea por temas de auditoría, revisión, riesgos, ajustes o sensibilización.</w:t>
      </w:r>
    </w:p>
    <w:p w14:paraId="2B0D4B05" w14:textId="77777777" w:rsidR="00CA3CF1" w:rsidRDefault="00CA3CF1" w:rsidP="00AF5DCF">
      <w:pPr>
        <w:ind w:left="360"/>
        <w:jc w:val="both"/>
      </w:pPr>
    </w:p>
    <w:p w14:paraId="36C71098" w14:textId="225B97B2" w:rsidR="00CA3CF1" w:rsidRPr="00074B43" w:rsidRDefault="00F37AF4" w:rsidP="00AF5DCF">
      <w:pPr>
        <w:ind w:left="360"/>
        <w:jc w:val="both"/>
        <w:sectPr w:rsidR="00CA3CF1" w:rsidRPr="00074B43" w:rsidSect="00BF5647">
          <w:pgSz w:w="15840" w:h="12240" w:orient="landscape"/>
          <w:pgMar w:top="1440" w:right="1440" w:bottom="1440" w:left="1440" w:header="720" w:footer="720" w:gutter="0"/>
          <w:cols w:space="720"/>
          <w:titlePg/>
          <w:docGrid w:linePitch="360"/>
        </w:sectPr>
      </w:pPr>
      <w:r>
        <w:t>Ver Anexo No. 2 Hoja de R</w:t>
      </w:r>
      <w:r w:rsidR="00CA3CF1">
        <w:t>uta</w:t>
      </w:r>
      <w:r w:rsidR="00011C44">
        <w:t xml:space="preserve"> del SGSI</w:t>
      </w:r>
      <w:r w:rsidR="00CA3CF1">
        <w:t xml:space="preserve">  </w:t>
      </w:r>
    </w:p>
    <w:p w14:paraId="221A306F" w14:textId="2EA107E1" w:rsidR="001F59B5" w:rsidRDefault="00B23703" w:rsidP="001435D4">
      <w:pPr>
        <w:pStyle w:val="Ttulo1"/>
        <w:spacing w:after="0"/>
        <w:ind w:left="360"/>
        <w:rPr>
          <w:rFonts w:cs="Arial"/>
        </w:rPr>
      </w:pPr>
      <w:bookmarkStart w:id="64" w:name="_Toc90542762"/>
      <w:r w:rsidRPr="00826993">
        <w:rPr>
          <w:rFonts w:cs="Arial"/>
        </w:rPr>
        <w:lastRenderedPageBreak/>
        <w:t>R</w:t>
      </w:r>
      <w:r w:rsidR="00E604BD" w:rsidRPr="00826993">
        <w:rPr>
          <w:rFonts w:cs="Arial"/>
        </w:rPr>
        <w:t>ecomendaciones</w:t>
      </w:r>
      <w:bookmarkEnd w:id="64"/>
      <w:r w:rsidR="00E604BD" w:rsidRPr="00826993">
        <w:rPr>
          <w:rFonts w:cs="Arial"/>
        </w:rPr>
        <w:t xml:space="preserve"> </w:t>
      </w:r>
    </w:p>
    <w:p w14:paraId="72B7FCE1" w14:textId="77777777" w:rsidR="00F91971" w:rsidRPr="00F91971" w:rsidRDefault="00F91971" w:rsidP="00F91971"/>
    <w:p w14:paraId="47E726FA" w14:textId="644F6A5B" w:rsidR="0003103A" w:rsidRDefault="0003103A" w:rsidP="00F91971">
      <w:pPr>
        <w:pStyle w:val="Prrafodelista"/>
        <w:numPr>
          <w:ilvl w:val="0"/>
          <w:numId w:val="21"/>
        </w:numPr>
        <w:ind w:left="360"/>
        <w:jc w:val="left"/>
        <w:rPr>
          <w:lang w:val="es-MX"/>
        </w:rPr>
      </w:pPr>
      <w:r w:rsidRPr="0003103A">
        <w:rPr>
          <w:lang w:val="es-MX"/>
        </w:rPr>
        <w:t>Es importante que las pruebas de seguridad contemplen ingeniería social y hacking ético, para este último se debería hacer re</w:t>
      </w:r>
      <w:r>
        <w:rPr>
          <w:lang w:val="es-MX"/>
        </w:rPr>
        <w:t>-</w:t>
      </w:r>
      <w:r w:rsidRPr="0003103A">
        <w:rPr>
          <w:lang w:val="es-MX"/>
        </w:rPr>
        <w:t>test.</w:t>
      </w:r>
    </w:p>
    <w:p w14:paraId="55B00783" w14:textId="77777777" w:rsidR="0003103A" w:rsidRPr="0003103A" w:rsidRDefault="0003103A" w:rsidP="00F91971">
      <w:pPr>
        <w:pStyle w:val="Prrafodelista"/>
        <w:ind w:left="360" w:hanging="360"/>
        <w:jc w:val="left"/>
        <w:rPr>
          <w:lang w:val="es-MX"/>
        </w:rPr>
      </w:pPr>
    </w:p>
    <w:p w14:paraId="4613B921" w14:textId="575CADB2" w:rsidR="00B91F25" w:rsidRDefault="0003103A" w:rsidP="00F91971">
      <w:pPr>
        <w:pStyle w:val="Prrafodelista"/>
        <w:numPr>
          <w:ilvl w:val="0"/>
          <w:numId w:val="21"/>
        </w:numPr>
        <w:ind w:left="360"/>
        <w:jc w:val="left"/>
        <w:rPr>
          <w:lang w:val="es-MX"/>
        </w:rPr>
      </w:pPr>
      <w:r>
        <w:rPr>
          <w:lang w:val="es-MX"/>
        </w:rPr>
        <w:t>El plan de seguridad debe actualizarse siempre a final de año</w:t>
      </w:r>
      <w:r w:rsidR="008755C6" w:rsidRPr="0003103A">
        <w:rPr>
          <w:lang w:val="es-MX"/>
        </w:rPr>
        <w:t>.</w:t>
      </w:r>
    </w:p>
    <w:p w14:paraId="6D9D40DE" w14:textId="77777777" w:rsidR="0003103A" w:rsidRPr="0003103A" w:rsidRDefault="0003103A" w:rsidP="00F91971">
      <w:pPr>
        <w:pStyle w:val="Prrafodelista"/>
        <w:ind w:left="360" w:hanging="360"/>
        <w:rPr>
          <w:lang w:val="es-MX"/>
        </w:rPr>
      </w:pPr>
    </w:p>
    <w:p w14:paraId="19806487" w14:textId="65A22685" w:rsidR="0003103A" w:rsidRDefault="0003103A" w:rsidP="00F91971">
      <w:pPr>
        <w:pStyle w:val="Prrafodelista"/>
        <w:numPr>
          <w:ilvl w:val="0"/>
          <w:numId w:val="21"/>
        </w:numPr>
        <w:ind w:left="360"/>
        <w:jc w:val="left"/>
        <w:rPr>
          <w:lang w:val="es-MX"/>
        </w:rPr>
      </w:pPr>
      <w:r>
        <w:rPr>
          <w:lang w:val="es-MX"/>
        </w:rPr>
        <w:t>Las auditorías deben contemplar actividades de auditorías técnicas.</w:t>
      </w:r>
    </w:p>
    <w:p w14:paraId="32ACCFD0" w14:textId="77777777" w:rsidR="0003103A" w:rsidRPr="0003103A" w:rsidRDefault="0003103A" w:rsidP="0003103A">
      <w:pPr>
        <w:pStyle w:val="Prrafodelista"/>
        <w:rPr>
          <w:lang w:val="es-MX"/>
        </w:rPr>
      </w:pPr>
    </w:p>
    <w:p w14:paraId="69AEB30C" w14:textId="44C2DCEB" w:rsidR="000B2A1F" w:rsidRPr="00826993" w:rsidRDefault="000B2A1F" w:rsidP="001435D4">
      <w:pPr>
        <w:pStyle w:val="Ttulo1"/>
        <w:spacing w:line="276" w:lineRule="auto"/>
        <w:ind w:left="360"/>
        <w:rPr>
          <w:rFonts w:cs="Arial"/>
        </w:rPr>
      </w:pPr>
      <w:bookmarkStart w:id="65" w:name="_Toc90542763"/>
      <w:r w:rsidRPr="00826993">
        <w:rPr>
          <w:rFonts w:cs="Arial"/>
        </w:rPr>
        <w:t>Mejores prácticas</w:t>
      </w:r>
      <w:bookmarkEnd w:id="65"/>
    </w:p>
    <w:p w14:paraId="3D35C885" w14:textId="2C4D810F" w:rsidR="00156E3D" w:rsidRPr="00826993" w:rsidRDefault="00156E3D" w:rsidP="00555813">
      <w:pPr>
        <w:pStyle w:val="Sinespaciado"/>
        <w:spacing w:line="240" w:lineRule="auto"/>
        <w:ind w:left="360"/>
        <w:rPr>
          <w:rFonts w:cs="Arial"/>
        </w:rPr>
      </w:pPr>
      <w:r w:rsidRPr="00826993">
        <w:rPr>
          <w:rFonts w:cs="Arial"/>
        </w:rPr>
        <w:t>La norma ISO/EIC 27002:2013, ofrece las mejores prácticas de la industria para la implementa</w:t>
      </w:r>
      <w:r w:rsidR="00413FC4">
        <w:rPr>
          <w:rFonts w:cs="Arial"/>
        </w:rPr>
        <w:t>ción del sistema de gestión de Seguridad de la I</w:t>
      </w:r>
      <w:r w:rsidRPr="00826993">
        <w:rPr>
          <w:rFonts w:cs="Arial"/>
        </w:rPr>
        <w:t>nformación, este estándar contiene varios capítulos relacionados con los controles de red, host y auditoría que fueron útiles a la hora de generar las recomendaciones de seguridad en el host, red, ciberseguridad, monitoreo y control.</w:t>
      </w:r>
    </w:p>
    <w:p w14:paraId="535A7D58" w14:textId="77777777" w:rsidR="00156E3D" w:rsidRPr="00826993" w:rsidRDefault="00156E3D" w:rsidP="00555813">
      <w:pPr>
        <w:pStyle w:val="Sinespaciado"/>
        <w:spacing w:line="240" w:lineRule="auto"/>
        <w:ind w:left="360"/>
        <w:rPr>
          <w:rFonts w:cs="Arial"/>
        </w:rPr>
      </w:pPr>
    </w:p>
    <w:p w14:paraId="51876971" w14:textId="77777777" w:rsidR="00156E3D" w:rsidRPr="00826993" w:rsidRDefault="00156E3D" w:rsidP="00555813">
      <w:pPr>
        <w:pStyle w:val="Sinespaciado"/>
        <w:spacing w:line="240" w:lineRule="auto"/>
        <w:ind w:left="360"/>
        <w:rPr>
          <w:rFonts w:cs="Arial"/>
        </w:rPr>
      </w:pPr>
      <w:r w:rsidRPr="00826993">
        <w:rPr>
          <w:rFonts w:cs="Arial"/>
        </w:rPr>
        <w:t>Publicaciones de la NIST 800-39, 800-82, y 800-53, estos estándares brindan mejores prácticas basadas en los controles de seguridad y privacidad para sistemas de información federales y de control industrial, y en gestión de riesgo corporativo. Estas publicaciones fueron de gran utilidad en la definición de la arquitectura de seguridad y gestión de riesgos.</w:t>
      </w:r>
    </w:p>
    <w:p w14:paraId="46C21BB2" w14:textId="6EC0861E" w:rsidR="000B2A1F" w:rsidRPr="00826993" w:rsidRDefault="000B2A1F" w:rsidP="00D0792B">
      <w:pPr>
        <w:pStyle w:val="Estilodeletra"/>
        <w:rPr>
          <w:rFonts w:cs="Arial"/>
          <w:lang w:val="es-CO"/>
        </w:rPr>
      </w:pPr>
    </w:p>
    <w:p w14:paraId="07DE697B" w14:textId="77777777" w:rsidR="00D0792B" w:rsidRPr="00826993" w:rsidRDefault="00D0792B">
      <w:pPr>
        <w:spacing w:after="160" w:line="259" w:lineRule="auto"/>
        <w:jc w:val="left"/>
        <w:rPr>
          <w:rFonts w:eastAsiaTheme="majorEastAsia"/>
          <w:b/>
          <w:color w:val="2F5496" w:themeColor="accent1" w:themeShade="BF"/>
          <w:sz w:val="24"/>
          <w:szCs w:val="32"/>
        </w:rPr>
      </w:pPr>
      <w:r w:rsidRPr="00826993">
        <w:br w:type="page"/>
      </w:r>
    </w:p>
    <w:p w14:paraId="0C0A7673" w14:textId="41056AC9" w:rsidR="00DB1BFD" w:rsidRPr="00826993" w:rsidRDefault="00DB1BFD" w:rsidP="00A76195">
      <w:pPr>
        <w:pStyle w:val="Ttulo1"/>
        <w:tabs>
          <w:tab w:val="clear" w:pos="426"/>
          <w:tab w:val="left" w:pos="900"/>
        </w:tabs>
        <w:spacing w:line="276" w:lineRule="auto"/>
        <w:ind w:left="540" w:hanging="540"/>
        <w:rPr>
          <w:rFonts w:cs="Arial"/>
        </w:rPr>
      </w:pPr>
      <w:bookmarkStart w:id="66" w:name="_Toc90542764"/>
      <w:r w:rsidRPr="00826993">
        <w:rPr>
          <w:rFonts w:cs="Arial"/>
        </w:rPr>
        <w:lastRenderedPageBreak/>
        <w:t>G</w:t>
      </w:r>
      <w:r w:rsidR="00E9501A" w:rsidRPr="00826993">
        <w:rPr>
          <w:rFonts w:cs="Arial"/>
        </w:rPr>
        <w:t>losario</w:t>
      </w:r>
      <w:bookmarkEnd w:id="66"/>
    </w:p>
    <w:p w14:paraId="04CC6C10" w14:textId="1A474105" w:rsidR="00D0792B" w:rsidRPr="007A13B0" w:rsidRDefault="00D0792B" w:rsidP="00B01EA9">
      <w:pPr>
        <w:pStyle w:val="Estilo1"/>
        <w:numPr>
          <w:ilvl w:val="0"/>
          <w:numId w:val="6"/>
        </w:numPr>
        <w:ind w:left="360"/>
        <w:rPr>
          <w:rFonts w:cs="Arial"/>
          <w:lang w:val="es-CO"/>
        </w:rPr>
      </w:pPr>
      <w:r w:rsidRPr="007A13B0">
        <w:rPr>
          <w:rFonts w:cs="Arial"/>
          <w:b/>
          <w:bCs/>
          <w:lang w:val="es-CO"/>
        </w:rPr>
        <w:t>Activo:</w:t>
      </w:r>
      <w:r w:rsidRPr="007A13B0">
        <w:rPr>
          <w:rFonts w:cs="Arial"/>
          <w:lang w:val="es-CO"/>
        </w:rPr>
        <w:t xml:space="preserve"> Cualquier cosa que tiene valor para la organización.</w:t>
      </w:r>
      <w:r w:rsidR="00E57901" w:rsidRPr="007A13B0">
        <w:rPr>
          <w:rFonts w:cs="Arial"/>
          <w:lang w:val="es-CO"/>
        </w:rPr>
        <w:t xml:space="preserve"> </w:t>
      </w:r>
      <w:r w:rsidR="00805CBB" w:rsidRPr="007A13B0">
        <w:rPr>
          <w:rFonts w:cs="Arial"/>
          <w:lang w:val="es-CO"/>
        </w:rPr>
        <w:t>(</w:t>
      </w:r>
      <w:r w:rsidR="00805CBB" w:rsidRPr="007A13B0">
        <w:rPr>
          <w:rFonts w:cs="Arial"/>
          <w:lang w:val="es-MX"/>
        </w:rPr>
        <w:t>ISO/IEC 27000:2014)</w:t>
      </w:r>
      <w:r w:rsidRPr="007A13B0">
        <w:rPr>
          <w:rFonts w:cs="Arial"/>
          <w:lang w:val="es-CO"/>
        </w:rPr>
        <w:t xml:space="preserve"> </w:t>
      </w:r>
    </w:p>
    <w:p w14:paraId="2F8128E0" w14:textId="376D8CB0" w:rsidR="00D0792B" w:rsidRPr="008755C6" w:rsidRDefault="00D0792B" w:rsidP="00B01EA9">
      <w:pPr>
        <w:pStyle w:val="Estilo1"/>
        <w:numPr>
          <w:ilvl w:val="0"/>
          <w:numId w:val="6"/>
        </w:numPr>
        <w:ind w:left="360"/>
        <w:rPr>
          <w:rFonts w:cs="Arial"/>
          <w:lang w:val="es-CO"/>
        </w:rPr>
      </w:pPr>
      <w:r w:rsidRPr="007A13B0">
        <w:rPr>
          <w:rFonts w:cs="Arial"/>
          <w:b/>
          <w:bCs/>
          <w:lang w:val="es-CO"/>
        </w:rPr>
        <w:t>Análisis de Riesgo:</w:t>
      </w:r>
      <w:r w:rsidRPr="007A13B0">
        <w:rPr>
          <w:rFonts w:cs="Arial"/>
          <w:lang w:val="es-CO"/>
        </w:rPr>
        <w:t xml:space="preserve"> Proceso para comprender la naturaleza del riesgo y determinar el nivel </w:t>
      </w:r>
      <w:r w:rsidRPr="008755C6">
        <w:rPr>
          <w:rFonts w:cs="Arial"/>
          <w:lang w:val="es-CO"/>
        </w:rPr>
        <w:t>de riesgo aceptable.</w:t>
      </w:r>
      <w:r w:rsidR="00E57901" w:rsidRPr="008755C6">
        <w:rPr>
          <w:rFonts w:cs="Arial"/>
          <w:lang w:val="es-CO"/>
        </w:rPr>
        <w:t xml:space="preserve"> (</w:t>
      </w:r>
      <w:r w:rsidR="00E57901" w:rsidRPr="008755C6">
        <w:rPr>
          <w:rFonts w:cs="Arial"/>
          <w:lang w:val="es-MX"/>
        </w:rPr>
        <w:t>ISO/IEC 27000:2014)</w:t>
      </w:r>
    </w:p>
    <w:p w14:paraId="58FBCDBE" w14:textId="0BC8FC14" w:rsidR="00D0792B" w:rsidRPr="008755C6" w:rsidRDefault="00D0792B" w:rsidP="00B01EA9">
      <w:pPr>
        <w:pStyle w:val="Estilo1"/>
        <w:numPr>
          <w:ilvl w:val="0"/>
          <w:numId w:val="6"/>
        </w:numPr>
        <w:ind w:left="360"/>
        <w:rPr>
          <w:rFonts w:cs="Arial"/>
          <w:lang w:val="es-CO"/>
        </w:rPr>
      </w:pPr>
      <w:r w:rsidRPr="008755C6">
        <w:rPr>
          <w:rFonts w:cs="Arial"/>
          <w:b/>
          <w:bCs/>
          <w:lang w:val="es-CO"/>
        </w:rPr>
        <w:t>Archer:</w:t>
      </w:r>
      <w:r w:rsidRPr="008755C6">
        <w:rPr>
          <w:rFonts w:cs="Arial"/>
          <w:lang w:val="es-CO"/>
        </w:rPr>
        <w:t xml:space="preserve"> Sistema de información proporcionado por el fabricante RSA ARCHER, mediante el cual se llevan el registro y control de actividades inherentes a la seguridad y privacidad de la información del Ministerio de Minas y Energía a través de los Módulos: Activos, Riesgos, BIA, Incidentes, Eventos, Planes, Normatividad, Cumplimiento, Balanced Score Card, Arquitectura Empresarial y Ciberseguridad. </w:t>
      </w:r>
    </w:p>
    <w:p w14:paraId="03A9AE7C" w14:textId="629EFD95" w:rsidR="00D0792B" w:rsidRPr="008755C6" w:rsidRDefault="00D0792B" w:rsidP="00B01EA9">
      <w:pPr>
        <w:pStyle w:val="Estilo1"/>
        <w:numPr>
          <w:ilvl w:val="0"/>
          <w:numId w:val="6"/>
        </w:numPr>
        <w:ind w:left="360"/>
        <w:rPr>
          <w:rFonts w:cs="Arial"/>
          <w:lang w:val="es-CO"/>
        </w:rPr>
      </w:pPr>
      <w:r w:rsidRPr="008755C6">
        <w:rPr>
          <w:rFonts w:cs="Arial"/>
          <w:b/>
          <w:bCs/>
          <w:lang w:val="es-CO"/>
        </w:rPr>
        <w:t>Auditoría:</w:t>
      </w:r>
      <w:r w:rsidRPr="008755C6">
        <w:rPr>
          <w:rFonts w:cs="Arial"/>
          <w:lang w:val="es-CO"/>
        </w:rPr>
        <w:t xml:space="preserve"> Proceso sistemático, independiente y documentado para obtener evidencias de auditoria y para determinar el grado en el que se cumplen los criterios de auditoria.</w:t>
      </w:r>
      <w:r w:rsidR="00E57901" w:rsidRPr="008755C6">
        <w:rPr>
          <w:rFonts w:cs="Arial"/>
          <w:lang w:val="es-CO"/>
        </w:rPr>
        <w:t xml:space="preserve"> (</w:t>
      </w:r>
      <w:r w:rsidR="00E57901" w:rsidRPr="008755C6">
        <w:rPr>
          <w:rFonts w:cs="Arial"/>
          <w:lang w:val="es-MX"/>
        </w:rPr>
        <w:t>ISO/IEC 27000:2014)</w:t>
      </w:r>
    </w:p>
    <w:p w14:paraId="146A2EFF" w14:textId="61578A7E" w:rsidR="00D0792B" w:rsidRPr="008755C6" w:rsidRDefault="00D0792B" w:rsidP="00B01EA9">
      <w:pPr>
        <w:pStyle w:val="Estilo1"/>
        <w:numPr>
          <w:ilvl w:val="0"/>
          <w:numId w:val="6"/>
        </w:numPr>
        <w:ind w:left="360"/>
        <w:rPr>
          <w:rFonts w:cs="Arial"/>
          <w:lang w:val="es-CO"/>
        </w:rPr>
      </w:pPr>
      <w:r w:rsidRPr="008755C6">
        <w:rPr>
          <w:rFonts w:cs="Arial"/>
          <w:b/>
          <w:bCs/>
          <w:lang w:val="es-CO"/>
        </w:rPr>
        <w:t>Confidencialidad:</w:t>
      </w:r>
      <w:r w:rsidRPr="008755C6">
        <w:rPr>
          <w:rFonts w:cs="Arial"/>
          <w:lang w:val="es-CO"/>
        </w:rPr>
        <w:t xml:space="preserve"> Propiedad que determina que la información no esté disponible ni sea revelada a individuos, entidades o procesos no autorizados.</w:t>
      </w:r>
      <w:r w:rsidR="00E57901" w:rsidRPr="008755C6">
        <w:rPr>
          <w:rFonts w:cs="Arial"/>
          <w:lang w:val="es-CO"/>
        </w:rPr>
        <w:t xml:space="preserve"> (</w:t>
      </w:r>
      <w:r w:rsidR="00E57901" w:rsidRPr="008755C6">
        <w:rPr>
          <w:rFonts w:cs="Arial"/>
          <w:lang w:val="es-MX"/>
        </w:rPr>
        <w:t>ISO/IEC 27000:2014)</w:t>
      </w:r>
    </w:p>
    <w:p w14:paraId="00EDAFCD" w14:textId="0189EF1C" w:rsidR="00D0792B" w:rsidRPr="008755C6" w:rsidRDefault="00D0792B" w:rsidP="00B01EA9">
      <w:pPr>
        <w:pStyle w:val="Estilo1"/>
        <w:numPr>
          <w:ilvl w:val="0"/>
          <w:numId w:val="6"/>
        </w:numPr>
        <w:ind w:left="360"/>
        <w:rPr>
          <w:rFonts w:cs="Arial"/>
          <w:lang w:val="es-CO"/>
        </w:rPr>
      </w:pPr>
      <w:r w:rsidRPr="008755C6">
        <w:rPr>
          <w:rFonts w:cs="Arial"/>
          <w:b/>
          <w:bCs/>
          <w:lang w:val="es-CO"/>
        </w:rPr>
        <w:t>Declaración de aplicabilidad:</w:t>
      </w:r>
      <w:r w:rsidRPr="008755C6">
        <w:rPr>
          <w:rFonts w:cs="Arial"/>
          <w:lang w:val="es-CO"/>
        </w:rPr>
        <w:t xml:space="preserve"> Documento que describe los objetivos de control y los controles pertinentes y aplicables para el mismo.</w:t>
      </w:r>
      <w:r w:rsidR="00E57901" w:rsidRPr="008755C6">
        <w:rPr>
          <w:rFonts w:cs="Arial"/>
          <w:lang w:val="es-MX"/>
        </w:rPr>
        <w:t xml:space="preserve"> (ISO/IEC 27001:2013)</w:t>
      </w:r>
    </w:p>
    <w:p w14:paraId="2EDEC227" w14:textId="6DD112B5" w:rsidR="00D0792B" w:rsidRPr="008755C6" w:rsidRDefault="00D0792B" w:rsidP="00B01EA9">
      <w:pPr>
        <w:pStyle w:val="Estilo1"/>
        <w:numPr>
          <w:ilvl w:val="0"/>
          <w:numId w:val="6"/>
        </w:numPr>
        <w:ind w:left="360"/>
        <w:rPr>
          <w:rFonts w:cs="Arial"/>
          <w:lang w:val="es-CO"/>
        </w:rPr>
      </w:pPr>
      <w:r w:rsidRPr="008755C6">
        <w:rPr>
          <w:rFonts w:cs="Arial"/>
          <w:b/>
          <w:bCs/>
          <w:lang w:val="es-CO"/>
        </w:rPr>
        <w:t>Disponibilidad:</w:t>
      </w:r>
      <w:r w:rsidRPr="008755C6">
        <w:rPr>
          <w:rFonts w:cs="Arial"/>
          <w:lang w:val="es-CO"/>
        </w:rPr>
        <w:t xml:space="preserve"> Propiedad de que la información sea accesible y utilizable por solicitud de una entidad.</w:t>
      </w:r>
      <w:r w:rsidR="00E57901" w:rsidRPr="008755C6">
        <w:rPr>
          <w:rFonts w:cs="Arial"/>
          <w:lang w:val="es-MX"/>
        </w:rPr>
        <w:t xml:space="preserve"> (ISO/IEC 27000:2014)</w:t>
      </w:r>
    </w:p>
    <w:p w14:paraId="3797D812" w14:textId="4DD93695" w:rsidR="00D0792B" w:rsidRPr="008755C6" w:rsidRDefault="00D0792B" w:rsidP="00B01EA9">
      <w:pPr>
        <w:pStyle w:val="Estilo1"/>
        <w:numPr>
          <w:ilvl w:val="0"/>
          <w:numId w:val="6"/>
        </w:numPr>
        <w:ind w:left="360"/>
        <w:rPr>
          <w:rFonts w:cs="Arial"/>
          <w:lang w:val="es-CO"/>
        </w:rPr>
      </w:pPr>
      <w:r w:rsidRPr="008755C6">
        <w:rPr>
          <w:rFonts w:cs="Arial"/>
          <w:b/>
          <w:bCs/>
          <w:lang w:val="es-CO"/>
        </w:rPr>
        <w:t>Evaluación del riesgo:</w:t>
      </w:r>
      <w:r w:rsidRPr="008755C6">
        <w:rPr>
          <w:rFonts w:cs="Arial"/>
          <w:lang w:val="es-CO"/>
        </w:rPr>
        <w:t xml:space="preserve"> Proceso de comparar el riesgo estimado contra criterios de riesgo dados, para determinar la importancia del riesgo.</w:t>
      </w:r>
      <w:r w:rsidR="00E57901" w:rsidRPr="008755C6">
        <w:rPr>
          <w:rFonts w:cs="Arial"/>
          <w:lang w:val="es-MX"/>
        </w:rPr>
        <w:t xml:space="preserve"> (ISO/IEC 27000:2014)</w:t>
      </w:r>
    </w:p>
    <w:p w14:paraId="5149902F" w14:textId="3763CF2F" w:rsidR="00D0792B" w:rsidRPr="008755C6" w:rsidRDefault="00D0792B" w:rsidP="00B01EA9">
      <w:pPr>
        <w:pStyle w:val="Estilo1"/>
        <w:numPr>
          <w:ilvl w:val="0"/>
          <w:numId w:val="6"/>
        </w:numPr>
        <w:ind w:left="360"/>
        <w:rPr>
          <w:rFonts w:cs="Arial"/>
          <w:lang w:val="es-CO"/>
        </w:rPr>
      </w:pPr>
      <w:r w:rsidRPr="008755C6">
        <w:rPr>
          <w:rFonts w:cs="Arial"/>
          <w:b/>
          <w:bCs/>
          <w:lang w:val="es-CO"/>
        </w:rPr>
        <w:t>Gestión del riesgo:</w:t>
      </w:r>
      <w:r w:rsidRPr="008755C6">
        <w:rPr>
          <w:rFonts w:cs="Arial"/>
          <w:lang w:val="es-CO"/>
        </w:rPr>
        <w:t xml:space="preserve"> Actividades coordinadas para dirigir y controlar una organización en relación con el riesgo.</w:t>
      </w:r>
      <w:r w:rsidR="00E57901" w:rsidRPr="008755C6">
        <w:rPr>
          <w:rFonts w:cs="Arial"/>
          <w:lang w:val="es-MX"/>
        </w:rPr>
        <w:t xml:space="preserve"> (ISO/IEC 27000:2014)</w:t>
      </w:r>
    </w:p>
    <w:p w14:paraId="56F54EDB" w14:textId="6D745229" w:rsidR="00D0792B" w:rsidRPr="008755C6" w:rsidRDefault="00D0792B" w:rsidP="00B01EA9">
      <w:pPr>
        <w:pStyle w:val="Estilo1"/>
        <w:numPr>
          <w:ilvl w:val="0"/>
          <w:numId w:val="6"/>
        </w:numPr>
        <w:ind w:left="360"/>
        <w:rPr>
          <w:rFonts w:cs="Arial"/>
          <w:lang w:val="es-CO"/>
        </w:rPr>
      </w:pPr>
      <w:r w:rsidRPr="008755C6">
        <w:rPr>
          <w:rFonts w:cs="Arial"/>
          <w:b/>
          <w:bCs/>
          <w:lang w:val="es-CO"/>
        </w:rPr>
        <w:t>Guía DAFP:</w:t>
      </w:r>
      <w:r w:rsidRPr="008755C6">
        <w:rPr>
          <w:rFonts w:cs="Arial"/>
          <w:lang w:val="es-CO"/>
        </w:rPr>
        <w:t xml:space="preserve"> Guía para la administración y gestión del riesgo del Departamento Administrativo de la Función Pública. </w:t>
      </w:r>
    </w:p>
    <w:p w14:paraId="5733E17B" w14:textId="6FBC6777" w:rsidR="00D0792B" w:rsidRPr="008755C6" w:rsidRDefault="00D0792B" w:rsidP="00B01EA9">
      <w:pPr>
        <w:pStyle w:val="Estilo1"/>
        <w:numPr>
          <w:ilvl w:val="0"/>
          <w:numId w:val="6"/>
        </w:numPr>
        <w:ind w:left="360"/>
        <w:rPr>
          <w:rFonts w:cs="Arial"/>
          <w:lang w:val="es-CO"/>
        </w:rPr>
      </w:pPr>
      <w:r w:rsidRPr="008755C6">
        <w:rPr>
          <w:rFonts w:cs="Arial"/>
          <w:b/>
          <w:bCs/>
          <w:lang w:val="es-CO"/>
        </w:rPr>
        <w:t>MSPI:</w:t>
      </w:r>
      <w:r w:rsidRPr="008755C6">
        <w:rPr>
          <w:rFonts w:cs="Arial"/>
          <w:lang w:val="es-CO"/>
        </w:rPr>
        <w:t xml:space="preserve"> Modelo de Seguridad y Privacidad de la información, comprende las acciones transversales a los demás procesos, tendientes a proteger la información y los sistemas de información, de acceso, uso, divulgación, interrupción o destrucción no autorizada. </w:t>
      </w:r>
    </w:p>
    <w:p w14:paraId="6DE01C57" w14:textId="57677001" w:rsidR="00D0792B" w:rsidRPr="008755C6" w:rsidRDefault="00D0792B" w:rsidP="00B01EA9">
      <w:pPr>
        <w:pStyle w:val="Estilo1"/>
        <w:numPr>
          <w:ilvl w:val="0"/>
          <w:numId w:val="6"/>
        </w:numPr>
        <w:ind w:left="360"/>
        <w:rPr>
          <w:rFonts w:cs="Arial"/>
          <w:lang w:val="es-CO"/>
        </w:rPr>
      </w:pPr>
      <w:r w:rsidRPr="008755C6">
        <w:rPr>
          <w:rFonts w:cs="Arial"/>
          <w:b/>
          <w:bCs/>
          <w:lang w:val="es-CO"/>
        </w:rPr>
        <w:t>Plan de tratamiento de riesgos:</w:t>
      </w:r>
      <w:r w:rsidRPr="008755C6">
        <w:rPr>
          <w:rFonts w:cs="Arial"/>
          <w:lang w:val="es-CO"/>
        </w:rPr>
        <w:t xml:space="preserve"> Documento que define las acciones para gestionar los riesgos de seguridad de la información inaceptables e implantar los controles necesarios para proteger la misma.</w:t>
      </w:r>
      <w:r w:rsidR="00E57901" w:rsidRPr="008755C6">
        <w:rPr>
          <w:rFonts w:cs="Arial"/>
          <w:lang w:val="es-MX"/>
        </w:rPr>
        <w:t xml:space="preserve"> (ISO/IEC 27000:2014)</w:t>
      </w:r>
    </w:p>
    <w:p w14:paraId="6C37B35C" w14:textId="28DD62CB" w:rsidR="00D0792B" w:rsidRPr="008755C6" w:rsidRDefault="00D0792B" w:rsidP="00B01EA9">
      <w:pPr>
        <w:pStyle w:val="Estilo1"/>
        <w:numPr>
          <w:ilvl w:val="0"/>
          <w:numId w:val="6"/>
        </w:numPr>
        <w:ind w:left="360"/>
        <w:rPr>
          <w:rFonts w:cs="Arial"/>
          <w:lang w:val="es-CO"/>
        </w:rPr>
      </w:pPr>
      <w:r w:rsidRPr="008755C6">
        <w:rPr>
          <w:rFonts w:cs="Arial"/>
          <w:b/>
          <w:bCs/>
          <w:lang w:val="es-CO"/>
        </w:rPr>
        <w:t>Partes interesadas:</w:t>
      </w:r>
      <w:r w:rsidRPr="008755C6">
        <w:rPr>
          <w:rFonts w:cs="Arial"/>
          <w:lang w:val="es-CO"/>
        </w:rPr>
        <w:t xml:space="preserve"> Persona u organización que puede afectar, ser afectada por o percibirse a sí misma como afectada por una decisión o actividad. Para la entidad son los funcionarios, servidores públicos, contratistas, proveedores, ciudadanos y agencias relacionadas con el </w:t>
      </w:r>
      <w:r w:rsidR="00027EA5">
        <w:rPr>
          <w:rFonts w:cs="Arial"/>
          <w:lang w:val="es-CO"/>
        </w:rPr>
        <w:t>MINENERGÍA</w:t>
      </w:r>
      <w:r w:rsidRPr="008755C6">
        <w:rPr>
          <w:rFonts w:cs="Arial"/>
          <w:lang w:val="es-CO"/>
        </w:rPr>
        <w:t xml:space="preserve">. </w:t>
      </w:r>
    </w:p>
    <w:p w14:paraId="1144FFB3" w14:textId="0A04C2A6" w:rsidR="00D0792B" w:rsidRPr="008755C6" w:rsidRDefault="00D0792B" w:rsidP="00B01EA9">
      <w:pPr>
        <w:pStyle w:val="Estilo1"/>
        <w:numPr>
          <w:ilvl w:val="0"/>
          <w:numId w:val="6"/>
        </w:numPr>
        <w:ind w:left="360"/>
        <w:rPr>
          <w:rFonts w:cs="Arial"/>
          <w:lang w:val="es-CO"/>
        </w:rPr>
      </w:pPr>
      <w:r w:rsidRPr="008755C6">
        <w:rPr>
          <w:rFonts w:cs="Arial"/>
          <w:b/>
          <w:bCs/>
          <w:lang w:val="es-CO"/>
        </w:rPr>
        <w:t>Política:</w:t>
      </w:r>
      <w:r w:rsidRPr="008755C6">
        <w:rPr>
          <w:rFonts w:cs="Arial"/>
          <w:lang w:val="es-CO"/>
        </w:rPr>
        <w:t xml:space="preserve"> Es el marco referencial o lineamiento general emitido por la Alta Dirección, que orienta para las actuaciones, conductas o funciones de los colaboradores y dependencias.</w:t>
      </w:r>
      <w:r w:rsidR="00E57901" w:rsidRPr="008755C6">
        <w:rPr>
          <w:rFonts w:cs="Arial"/>
          <w:vertAlign w:val="superscript"/>
          <w:lang w:val="es-CO"/>
        </w:rPr>
        <w:t xml:space="preserve"> </w:t>
      </w:r>
      <w:r w:rsidR="00E57901" w:rsidRPr="008755C6">
        <w:rPr>
          <w:rFonts w:cs="Arial"/>
          <w:lang w:val="es-CO"/>
        </w:rPr>
        <w:t>(</w:t>
      </w:r>
      <w:r w:rsidR="00E57901" w:rsidRPr="008755C6">
        <w:rPr>
          <w:rFonts w:cs="Arial"/>
          <w:lang w:val="es-MX"/>
        </w:rPr>
        <w:t>ISO/IEC 27000:2014)</w:t>
      </w:r>
      <w:r w:rsidR="005805C0">
        <w:rPr>
          <w:rFonts w:cs="Arial"/>
          <w:lang w:val="es-MX"/>
        </w:rPr>
        <w:t>.</w:t>
      </w:r>
    </w:p>
    <w:p w14:paraId="197E0CA1" w14:textId="73AC0D07" w:rsidR="00D0792B" w:rsidRPr="008755C6" w:rsidRDefault="00D0792B" w:rsidP="00B01EA9">
      <w:pPr>
        <w:pStyle w:val="Estilo1"/>
        <w:numPr>
          <w:ilvl w:val="0"/>
          <w:numId w:val="6"/>
        </w:numPr>
        <w:ind w:left="360"/>
        <w:rPr>
          <w:rFonts w:cs="Arial"/>
          <w:lang w:val="es-CO"/>
        </w:rPr>
      </w:pPr>
      <w:r w:rsidRPr="008755C6">
        <w:rPr>
          <w:rFonts w:cs="Arial"/>
          <w:b/>
          <w:bCs/>
          <w:lang w:val="es-CO"/>
        </w:rPr>
        <w:t>Procedimiento:</w:t>
      </w:r>
      <w:r w:rsidRPr="008755C6">
        <w:rPr>
          <w:rFonts w:cs="Arial"/>
          <w:lang w:val="es-CO"/>
        </w:rPr>
        <w:t xml:space="preserve"> Es la forma especificada para llevar a cabo una actividad o un proceso. </w:t>
      </w:r>
      <w:r w:rsidR="00E57901" w:rsidRPr="008755C6">
        <w:rPr>
          <w:rFonts w:cs="Arial"/>
          <w:lang w:val="es-CO"/>
        </w:rPr>
        <w:t>(</w:t>
      </w:r>
      <w:r w:rsidR="00E57901" w:rsidRPr="008755C6">
        <w:rPr>
          <w:rFonts w:cs="Arial"/>
          <w:lang w:val="es-MX"/>
        </w:rPr>
        <w:t>ISO/IEC 27000:2014)</w:t>
      </w:r>
      <w:r w:rsidR="005805C0">
        <w:rPr>
          <w:rFonts w:cs="Arial"/>
          <w:lang w:val="es-MX"/>
        </w:rPr>
        <w:t>.</w:t>
      </w:r>
    </w:p>
    <w:p w14:paraId="1DA7E0A4" w14:textId="0F8FE400" w:rsidR="00D0792B" w:rsidRPr="008755C6" w:rsidRDefault="00D0792B" w:rsidP="00B01EA9">
      <w:pPr>
        <w:pStyle w:val="Estilo1"/>
        <w:numPr>
          <w:ilvl w:val="0"/>
          <w:numId w:val="6"/>
        </w:numPr>
        <w:ind w:left="360"/>
        <w:rPr>
          <w:rFonts w:cs="Arial"/>
          <w:lang w:val="es-CO"/>
        </w:rPr>
      </w:pPr>
      <w:r w:rsidRPr="008755C6">
        <w:rPr>
          <w:rFonts w:cs="Arial"/>
          <w:b/>
          <w:bCs/>
          <w:lang w:val="es-CO"/>
        </w:rPr>
        <w:t>Riesgo:</w:t>
      </w:r>
      <w:r w:rsidRPr="008755C6">
        <w:rPr>
          <w:rFonts w:cs="Arial"/>
          <w:lang w:val="es-CO"/>
        </w:rPr>
        <w:t xml:space="preserve"> Toda posibilidad de ocurrencia de aquella situación que pueda entorpecer el desarrollo normal de las funciones de la Entidad y le impidan el logro de sus objetivos. </w:t>
      </w:r>
      <w:r w:rsidR="00E57901" w:rsidRPr="008755C6">
        <w:rPr>
          <w:rFonts w:cs="Arial"/>
          <w:lang w:val="es-CO"/>
        </w:rPr>
        <w:t>(</w:t>
      </w:r>
      <w:r w:rsidR="00E57901" w:rsidRPr="008755C6">
        <w:rPr>
          <w:rFonts w:cs="Arial"/>
          <w:lang w:val="es-MX"/>
        </w:rPr>
        <w:t>ISO/IEC 27000:2014)</w:t>
      </w:r>
      <w:r w:rsidR="005805C0">
        <w:rPr>
          <w:rFonts w:cs="Arial"/>
          <w:lang w:val="es-MX"/>
        </w:rPr>
        <w:t>.</w:t>
      </w:r>
      <w:r w:rsidRPr="008755C6">
        <w:rPr>
          <w:rFonts w:cs="Arial"/>
          <w:lang w:val="es-CO"/>
        </w:rPr>
        <w:t xml:space="preserve"> </w:t>
      </w:r>
    </w:p>
    <w:p w14:paraId="4C61C506" w14:textId="395055CC" w:rsidR="00D0792B" w:rsidRPr="008755C6" w:rsidRDefault="00D0792B" w:rsidP="007A13B0">
      <w:pPr>
        <w:pStyle w:val="Estilo1"/>
        <w:ind w:hanging="360"/>
        <w:rPr>
          <w:rFonts w:cs="Arial"/>
          <w:lang w:val="es-CO"/>
        </w:rPr>
      </w:pPr>
    </w:p>
    <w:p w14:paraId="336DB35D" w14:textId="1E2A9E7B" w:rsidR="00D0792B" w:rsidRPr="008755C6" w:rsidRDefault="00D0792B" w:rsidP="00B01EA9">
      <w:pPr>
        <w:pStyle w:val="Estilo1"/>
        <w:numPr>
          <w:ilvl w:val="0"/>
          <w:numId w:val="6"/>
        </w:numPr>
        <w:ind w:left="360"/>
        <w:rPr>
          <w:rFonts w:cs="Arial"/>
          <w:lang w:val="es-CO"/>
        </w:rPr>
      </w:pPr>
      <w:r w:rsidRPr="008755C6">
        <w:rPr>
          <w:rFonts w:cs="Arial"/>
          <w:b/>
          <w:bCs/>
          <w:lang w:val="es-CO"/>
        </w:rPr>
        <w:lastRenderedPageBreak/>
        <w:t>Seguridad de la Información:</w:t>
      </w:r>
      <w:r w:rsidRPr="008755C6">
        <w:rPr>
          <w:rFonts w:cs="Arial"/>
          <w:lang w:val="es-CO"/>
        </w:rPr>
        <w:t xml:space="preserve"> Preservación de la confidencialidad, integridad, y disponibilidad de la información.</w:t>
      </w:r>
      <w:r w:rsidR="00E57901" w:rsidRPr="008755C6">
        <w:rPr>
          <w:rFonts w:cs="Arial"/>
          <w:lang w:val="es-MX"/>
        </w:rPr>
        <w:t xml:space="preserve"> (ISO/IEC 27000:2014)</w:t>
      </w:r>
      <w:r w:rsidR="005805C0">
        <w:rPr>
          <w:rFonts w:cs="Arial"/>
          <w:lang w:val="es-MX"/>
        </w:rPr>
        <w:t>.</w:t>
      </w:r>
    </w:p>
    <w:p w14:paraId="047C3149" w14:textId="640E9D4A" w:rsidR="00D0792B" w:rsidRPr="008755C6" w:rsidRDefault="00D0792B" w:rsidP="00B01EA9">
      <w:pPr>
        <w:pStyle w:val="Estilo1"/>
        <w:numPr>
          <w:ilvl w:val="0"/>
          <w:numId w:val="6"/>
        </w:numPr>
        <w:ind w:left="360"/>
        <w:rPr>
          <w:rFonts w:cs="Arial"/>
          <w:lang w:val="es-CO"/>
        </w:rPr>
      </w:pPr>
      <w:r w:rsidRPr="008755C6">
        <w:rPr>
          <w:rFonts w:cs="Arial"/>
          <w:b/>
          <w:bCs/>
          <w:lang w:val="es-CO"/>
        </w:rPr>
        <w:t>Sistema de Gestión de Seguridad de la Información SGSI:</w:t>
      </w:r>
      <w:r w:rsidRPr="008755C6">
        <w:rPr>
          <w:rFonts w:cs="Arial"/>
          <w:lang w:val="es-CO"/>
        </w:rPr>
        <w:t xml:space="preserve"> Conjunto de elementos</w:t>
      </w:r>
      <w:r w:rsidR="00A452BD" w:rsidRPr="008755C6">
        <w:rPr>
          <w:rFonts w:cs="Arial"/>
          <w:lang w:val="es-CO"/>
        </w:rPr>
        <w:t xml:space="preserve"> </w:t>
      </w:r>
      <w:r w:rsidRPr="008755C6">
        <w:rPr>
          <w:rFonts w:cs="Arial"/>
          <w:lang w:val="es-CO"/>
        </w:rPr>
        <w:t xml:space="preserve">interrelacionados o interactuantes (estructura organizativa, políticas, planificación de actividades, responsabilidades, procesos, procedimientos y recursos) que utiliza una organización para establecer una política y unos objetivos de seguridad de la información y alcanzar dichos objetivos, basándose en un enfoque de gestión y de mejora continua. </w:t>
      </w:r>
      <w:r w:rsidR="007A13B0" w:rsidRPr="008755C6">
        <w:rPr>
          <w:rFonts w:cs="Arial"/>
          <w:lang w:val="es-CO"/>
        </w:rPr>
        <w:t>(</w:t>
      </w:r>
      <w:r w:rsidR="00E57901" w:rsidRPr="008755C6">
        <w:rPr>
          <w:rFonts w:cs="Arial"/>
          <w:lang w:val="es-MX"/>
        </w:rPr>
        <w:t>ISO/IEC 27000:2014</w:t>
      </w:r>
      <w:r w:rsidR="007A13B0" w:rsidRPr="008755C6">
        <w:rPr>
          <w:rFonts w:cs="Arial"/>
          <w:lang w:val="es-MX"/>
        </w:rPr>
        <w:t>)</w:t>
      </w:r>
      <w:r w:rsidR="005805C0">
        <w:rPr>
          <w:rFonts w:cs="Arial"/>
          <w:lang w:val="es-MX"/>
        </w:rPr>
        <w:t>.</w:t>
      </w:r>
    </w:p>
    <w:p w14:paraId="39FB34B0" w14:textId="03D759F9" w:rsidR="00D0792B" w:rsidRPr="008755C6" w:rsidRDefault="00D0792B" w:rsidP="00B01EA9">
      <w:pPr>
        <w:pStyle w:val="Estilo1"/>
        <w:numPr>
          <w:ilvl w:val="0"/>
          <w:numId w:val="6"/>
        </w:numPr>
        <w:ind w:left="360"/>
        <w:rPr>
          <w:rFonts w:cs="Arial"/>
          <w:lang w:val="es-CO"/>
        </w:rPr>
      </w:pPr>
      <w:r w:rsidRPr="008755C6">
        <w:rPr>
          <w:rFonts w:cs="Arial"/>
          <w:b/>
          <w:bCs/>
          <w:lang w:val="es-CO"/>
        </w:rPr>
        <w:t>S</w:t>
      </w:r>
      <w:r w:rsidR="00450E5F">
        <w:rPr>
          <w:rFonts w:cs="Arial"/>
          <w:b/>
          <w:bCs/>
          <w:lang w:val="es-CO"/>
        </w:rPr>
        <w:t>Í</w:t>
      </w:r>
      <w:r w:rsidRPr="008755C6">
        <w:rPr>
          <w:rFonts w:cs="Arial"/>
          <w:b/>
          <w:bCs/>
          <w:lang w:val="es-CO"/>
        </w:rPr>
        <w:t>G</w:t>
      </w:r>
      <w:r w:rsidR="00450E5F">
        <w:rPr>
          <w:rFonts w:cs="Arial"/>
          <w:b/>
          <w:bCs/>
          <w:lang w:val="es-CO"/>
        </w:rPr>
        <w:t>A</w:t>
      </w:r>
      <w:r w:rsidRPr="008755C6">
        <w:rPr>
          <w:rFonts w:cs="Arial"/>
          <w:b/>
          <w:bCs/>
          <w:lang w:val="es-CO"/>
        </w:rPr>
        <w:t>ME:</w:t>
      </w:r>
      <w:r w:rsidRPr="008755C6">
        <w:rPr>
          <w:rFonts w:cs="Arial"/>
          <w:lang w:val="es-CO"/>
        </w:rPr>
        <w:t xml:space="preserve"> Sistema Integrado de Gestión del Ministerio de Minas y Energía. </w:t>
      </w:r>
    </w:p>
    <w:p w14:paraId="618EDEC7" w14:textId="1FB4FA19" w:rsidR="00D0792B" w:rsidRPr="007A13B0" w:rsidRDefault="00D0792B" w:rsidP="00B01EA9">
      <w:pPr>
        <w:pStyle w:val="Estilo1"/>
        <w:numPr>
          <w:ilvl w:val="0"/>
          <w:numId w:val="6"/>
        </w:numPr>
        <w:ind w:left="360"/>
        <w:rPr>
          <w:rFonts w:cs="Arial"/>
          <w:lang w:val="es-CO"/>
        </w:rPr>
      </w:pPr>
      <w:r w:rsidRPr="007A13B0">
        <w:rPr>
          <w:rFonts w:cs="Arial"/>
          <w:b/>
          <w:bCs/>
          <w:lang w:val="es-CO"/>
        </w:rPr>
        <w:t>Tratamiento del riesgo:</w:t>
      </w:r>
      <w:r w:rsidRPr="007A13B0">
        <w:rPr>
          <w:rFonts w:cs="Arial"/>
          <w:lang w:val="es-CO"/>
        </w:rPr>
        <w:t xml:space="preserve"> Proceso de selección e implementación de acciones de mejorar que permita gestionar el riesgo.</w:t>
      </w:r>
      <w:r w:rsidR="007A13B0" w:rsidRPr="007A13B0">
        <w:rPr>
          <w:rFonts w:cs="Arial"/>
          <w:lang w:val="es-MX"/>
        </w:rPr>
        <w:t xml:space="preserve"> (</w:t>
      </w:r>
      <w:r w:rsidR="00E57901" w:rsidRPr="007A13B0">
        <w:rPr>
          <w:rFonts w:cs="Arial"/>
          <w:lang w:val="es-MX"/>
        </w:rPr>
        <w:t>ISO/IEC 31000:2018</w:t>
      </w:r>
      <w:r w:rsidR="007A13B0" w:rsidRPr="007A13B0">
        <w:rPr>
          <w:rFonts w:cs="Arial"/>
          <w:lang w:val="es-MX"/>
        </w:rPr>
        <w:t>)</w:t>
      </w:r>
      <w:r w:rsidR="005805C0">
        <w:rPr>
          <w:rFonts w:cs="Arial"/>
          <w:lang w:val="es-MX"/>
        </w:rPr>
        <w:t>.</w:t>
      </w:r>
    </w:p>
    <w:p w14:paraId="01BB4681" w14:textId="3FC54108" w:rsidR="00D0792B" w:rsidRPr="007A13B0" w:rsidRDefault="00D0792B" w:rsidP="00B01EA9">
      <w:pPr>
        <w:pStyle w:val="Estilo1"/>
        <w:numPr>
          <w:ilvl w:val="0"/>
          <w:numId w:val="6"/>
        </w:numPr>
        <w:ind w:left="360"/>
        <w:rPr>
          <w:rFonts w:cs="Arial"/>
          <w:lang w:val="es-CO"/>
        </w:rPr>
      </w:pPr>
      <w:r w:rsidRPr="007A13B0">
        <w:rPr>
          <w:rFonts w:cs="Arial"/>
          <w:b/>
          <w:bCs/>
          <w:lang w:val="es-CO"/>
        </w:rPr>
        <w:t>Valoración del riesgo:</w:t>
      </w:r>
      <w:r w:rsidRPr="007A13B0">
        <w:rPr>
          <w:rFonts w:cs="Arial"/>
          <w:lang w:val="es-CO"/>
        </w:rPr>
        <w:t xml:space="preserve"> Proceso de análisis y evaluación del riesgo.</w:t>
      </w:r>
      <w:r w:rsidR="00A452BD" w:rsidRPr="007A13B0">
        <w:rPr>
          <w:rFonts w:cs="Arial"/>
          <w:vertAlign w:val="superscript"/>
          <w:lang w:val="es-CO"/>
        </w:rPr>
        <w:t xml:space="preserve"> </w:t>
      </w:r>
      <w:r w:rsidR="007A13B0" w:rsidRPr="007A13B0">
        <w:rPr>
          <w:rFonts w:cs="Arial"/>
          <w:lang w:val="es-MX"/>
        </w:rPr>
        <w:t>(</w:t>
      </w:r>
      <w:r w:rsidR="00E57901" w:rsidRPr="007A13B0">
        <w:rPr>
          <w:rFonts w:cs="Arial"/>
          <w:lang w:val="es-MX"/>
        </w:rPr>
        <w:t>ISO/IEC 31000:2018</w:t>
      </w:r>
      <w:r w:rsidR="007A13B0" w:rsidRPr="007A13B0">
        <w:rPr>
          <w:rFonts w:cs="Arial"/>
          <w:lang w:val="es-MX"/>
        </w:rPr>
        <w:t>)</w:t>
      </w:r>
    </w:p>
    <w:p w14:paraId="091BDAC3" w14:textId="0D5CA015" w:rsidR="00A15957" w:rsidRPr="00826993" w:rsidRDefault="00D0792B" w:rsidP="00B01EA9">
      <w:pPr>
        <w:pStyle w:val="Estilo1"/>
        <w:numPr>
          <w:ilvl w:val="0"/>
          <w:numId w:val="6"/>
        </w:numPr>
        <w:ind w:left="360"/>
        <w:rPr>
          <w:rFonts w:cs="Arial"/>
          <w:lang w:val="es-CO"/>
        </w:rPr>
      </w:pPr>
      <w:r w:rsidRPr="007A13B0">
        <w:rPr>
          <w:rFonts w:cs="Arial"/>
          <w:b/>
          <w:bCs/>
          <w:lang w:val="es-CO"/>
        </w:rPr>
        <w:t>Vulnerabilidad</w:t>
      </w:r>
      <w:r w:rsidR="007A13B0">
        <w:rPr>
          <w:rFonts w:cs="Arial"/>
          <w:lang w:val="es-CO"/>
        </w:rPr>
        <w:t>:</w:t>
      </w:r>
      <w:r w:rsidRPr="00826993">
        <w:rPr>
          <w:rFonts w:cs="Arial"/>
          <w:lang w:val="es-CO"/>
        </w:rPr>
        <w:t xml:space="preserve"> Debilidad de un activo o control que puede ser explotada por una o más </w:t>
      </w:r>
      <w:r w:rsidRPr="007A13B0">
        <w:rPr>
          <w:rFonts w:cs="Arial"/>
          <w:lang w:val="es-CO"/>
        </w:rPr>
        <w:t>amenazas.</w:t>
      </w:r>
      <w:r w:rsidR="007A13B0">
        <w:rPr>
          <w:rFonts w:cs="Arial"/>
          <w:lang w:val="es-MX"/>
        </w:rPr>
        <w:t xml:space="preserve"> (</w:t>
      </w:r>
      <w:r w:rsidR="00E57901" w:rsidRPr="007A13B0">
        <w:rPr>
          <w:rFonts w:cs="Arial"/>
          <w:lang w:val="es-MX"/>
        </w:rPr>
        <w:t>ISO/IEC 27000:2014</w:t>
      </w:r>
      <w:r w:rsidR="007A13B0" w:rsidRPr="007A13B0">
        <w:rPr>
          <w:rFonts w:cs="Arial"/>
          <w:lang w:val="es-MX"/>
        </w:rPr>
        <w:t>)</w:t>
      </w:r>
    </w:p>
    <w:p w14:paraId="7CE45858" w14:textId="77777777" w:rsidR="00D0792B" w:rsidRPr="00826993" w:rsidRDefault="00D0792B">
      <w:pPr>
        <w:spacing w:after="160" w:line="259" w:lineRule="auto"/>
        <w:jc w:val="left"/>
        <w:rPr>
          <w:b/>
          <w:color w:val="2F5496" w:themeColor="accent1" w:themeShade="BF"/>
          <w:sz w:val="24"/>
        </w:rPr>
      </w:pPr>
      <w:r w:rsidRPr="00826993">
        <w:br w:type="page"/>
      </w:r>
    </w:p>
    <w:p w14:paraId="138EF492" w14:textId="3720B59F" w:rsidR="00826632" w:rsidRPr="00826993" w:rsidRDefault="00AC4040" w:rsidP="00027EA5">
      <w:pPr>
        <w:pStyle w:val="Ttulo1"/>
        <w:tabs>
          <w:tab w:val="clear" w:pos="426"/>
        </w:tabs>
        <w:jc w:val="both"/>
        <w:rPr>
          <w:rFonts w:eastAsiaTheme="minorHAnsi" w:cs="Arial"/>
        </w:rPr>
      </w:pPr>
      <w:bookmarkStart w:id="67" w:name="_Toc90542765"/>
      <w:r w:rsidRPr="00826993">
        <w:rPr>
          <w:rFonts w:eastAsiaTheme="minorHAnsi" w:cs="Arial"/>
        </w:rPr>
        <w:lastRenderedPageBreak/>
        <w:t>Referencias</w:t>
      </w:r>
      <w:bookmarkEnd w:id="67"/>
    </w:p>
    <w:sdt>
      <w:sdtPr>
        <w:id w:val="-207410110"/>
        <w:docPartObj>
          <w:docPartGallery w:val="Bibliographies"/>
          <w:docPartUnique/>
        </w:docPartObj>
      </w:sdtPr>
      <w:sdtEndPr/>
      <w:sdtContent>
        <w:sdt>
          <w:sdtPr>
            <w:id w:val="111145805"/>
            <w:bibliography/>
          </w:sdtPr>
          <w:sdtEndPr/>
          <w:sdtContent>
            <w:p w14:paraId="46C1A262" w14:textId="77777777" w:rsidR="00A452BD" w:rsidRPr="00826993" w:rsidRDefault="005A5FD7" w:rsidP="00384507">
              <w:pPr>
                <w:pStyle w:val="Bibliografa"/>
                <w:numPr>
                  <w:ilvl w:val="0"/>
                  <w:numId w:val="22"/>
                </w:numPr>
                <w:ind w:left="360"/>
                <w:jc w:val="both"/>
                <w:rPr>
                  <w:noProof/>
                  <w:sz w:val="24"/>
                  <w:szCs w:val="24"/>
                </w:rPr>
              </w:pPr>
              <w:r w:rsidRPr="00826993">
                <w:rPr>
                  <w:rFonts w:eastAsia="Times New Roman"/>
                  <w:szCs w:val="20"/>
                  <w:lang w:eastAsia="es-CO"/>
                </w:rPr>
                <w:fldChar w:fldCharType="begin"/>
              </w:r>
              <w:r w:rsidRPr="00826993">
                <w:rPr>
                  <w:lang w:eastAsia="es-CO"/>
                </w:rPr>
                <w:instrText xml:space="preserve"> BIBLIOGRAPHY </w:instrText>
              </w:r>
              <w:r w:rsidRPr="00826993">
                <w:rPr>
                  <w:rFonts w:eastAsia="Times New Roman"/>
                  <w:szCs w:val="20"/>
                  <w:lang w:eastAsia="es-CO"/>
                </w:rPr>
                <w:fldChar w:fldCharType="separate"/>
              </w:r>
              <w:r w:rsidR="00A452BD" w:rsidRPr="00826993">
                <w:rPr>
                  <w:noProof/>
                </w:rPr>
                <w:t xml:space="preserve">ISO. (2013). </w:t>
              </w:r>
              <w:r w:rsidR="00A452BD" w:rsidRPr="00826993">
                <w:rPr>
                  <w:i/>
                  <w:iCs/>
                  <w:noProof/>
                </w:rPr>
                <w:t>ISO 27001 Sistema de Gestión de Seguridad de la Información.</w:t>
              </w:r>
              <w:r w:rsidR="00A452BD" w:rsidRPr="00826993">
                <w:rPr>
                  <w:noProof/>
                </w:rPr>
                <w:t xml:space="preserve"> ISO.</w:t>
              </w:r>
            </w:p>
            <w:p w14:paraId="0D7F59EE" w14:textId="77777777" w:rsidR="00A452BD" w:rsidRPr="00826993" w:rsidRDefault="00A452BD" w:rsidP="00384507">
              <w:pPr>
                <w:pStyle w:val="Bibliografa"/>
                <w:numPr>
                  <w:ilvl w:val="0"/>
                  <w:numId w:val="22"/>
                </w:numPr>
                <w:ind w:left="360"/>
                <w:jc w:val="both"/>
                <w:rPr>
                  <w:noProof/>
                </w:rPr>
              </w:pPr>
              <w:r w:rsidRPr="00826993">
                <w:rPr>
                  <w:noProof/>
                </w:rPr>
                <w:t xml:space="preserve">ISO. (2018). ISO/IEC 27000:2018. </w:t>
              </w:r>
              <w:r w:rsidRPr="00826993">
                <w:rPr>
                  <w:i/>
                  <w:iCs/>
                  <w:noProof/>
                </w:rPr>
                <w:t>Tecnología de la información - Técnicas de seguridad - Sistemas de gestión de seguridad de la información - Descripción general y vocabulario</w:t>
              </w:r>
              <w:r w:rsidRPr="00826993">
                <w:rPr>
                  <w:noProof/>
                </w:rPr>
                <w:t>.</w:t>
              </w:r>
            </w:p>
            <w:p w14:paraId="69A9A825" w14:textId="77777777" w:rsidR="00A452BD" w:rsidRPr="00826993" w:rsidRDefault="00A452BD" w:rsidP="00384507">
              <w:pPr>
                <w:pStyle w:val="Bibliografa"/>
                <w:numPr>
                  <w:ilvl w:val="0"/>
                  <w:numId w:val="22"/>
                </w:numPr>
                <w:ind w:left="360"/>
                <w:jc w:val="both"/>
                <w:rPr>
                  <w:noProof/>
                </w:rPr>
              </w:pPr>
              <w:r w:rsidRPr="00826993">
                <w:rPr>
                  <w:noProof/>
                </w:rPr>
                <w:t xml:space="preserve">MINTIC. (2 de Junio de 2016). </w:t>
              </w:r>
              <w:r w:rsidRPr="00826993">
                <w:rPr>
                  <w:i/>
                  <w:iCs/>
                  <w:noProof/>
                </w:rPr>
                <w:t>Lo que usted debe saber del Conpes de Seguridad Digital</w:t>
              </w:r>
              <w:r w:rsidRPr="00826993">
                <w:rPr>
                  <w:noProof/>
                </w:rPr>
                <w:t>. Obtenido de Portal del Ministerio de Tecnologías de la Información y las Comunicaciones: https://www.mintic.gov.co/portal/inicio/Sala-de-Prensa/Noticias/15410:Lo-que-usted-debe-saber-del-Conpes-de-Seguridad-Digital</w:t>
              </w:r>
            </w:p>
            <w:p w14:paraId="2CA4857C" w14:textId="77777777" w:rsidR="00A452BD" w:rsidRPr="00826993" w:rsidRDefault="00A452BD" w:rsidP="00384507">
              <w:pPr>
                <w:pStyle w:val="Bibliografa"/>
                <w:numPr>
                  <w:ilvl w:val="0"/>
                  <w:numId w:val="22"/>
                </w:numPr>
                <w:ind w:left="360"/>
                <w:jc w:val="both"/>
                <w:rPr>
                  <w:noProof/>
                </w:rPr>
              </w:pPr>
              <w:r w:rsidRPr="00826993">
                <w:rPr>
                  <w:noProof/>
                </w:rPr>
                <w:t xml:space="preserve">MinTIC. (2019). </w:t>
              </w:r>
              <w:r w:rsidRPr="00826993">
                <w:rPr>
                  <w:i/>
                  <w:iCs/>
                  <w:noProof/>
                </w:rPr>
                <w:t>Manual de Gobierno Digital.</w:t>
              </w:r>
              <w:r w:rsidRPr="00826993">
                <w:rPr>
                  <w:noProof/>
                </w:rPr>
                <w:t xml:space="preserve"> Bogotá: MinTIC.</w:t>
              </w:r>
            </w:p>
            <w:p w14:paraId="3EA1AB0E" w14:textId="77777777" w:rsidR="00A452BD" w:rsidRPr="00826993" w:rsidRDefault="00A452BD" w:rsidP="00384507">
              <w:pPr>
                <w:pStyle w:val="Bibliografa"/>
                <w:numPr>
                  <w:ilvl w:val="0"/>
                  <w:numId w:val="22"/>
                </w:numPr>
                <w:ind w:left="360"/>
                <w:jc w:val="both"/>
                <w:rPr>
                  <w:noProof/>
                </w:rPr>
              </w:pPr>
              <w:r w:rsidRPr="00826993">
                <w:rPr>
                  <w:noProof/>
                </w:rPr>
                <w:t xml:space="preserve">NIST. (21 de Junio de 2020). </w:t>
              </w:r>
              <w:r w:rsidRPr="00384507">
                <w:rPr>
                  <w:i/>
                  <w:iCs/>
                  <w:noProof/>
                  <w:lang w:val="es-ES"/>
                </w:rPr>
                <w:t>CSRC NIST - COMPUTER SECURITY RESOURCE CENTER</w:t>
              </w:r>
              <w:r w:rsidRPr="00384507">
                <w:rPr>
                  <w:noProof/>
                  <w:lang w:val="es-ES"/>
                </w:rPr>
                <w:t xml:space="preserve">. </w:t>
              </w:r>
              <w:r w:rsidRPr="00826993">
                <w:rPr>
                  <w:noProof/>
                </w:rPr>
                <w:t>Obtenido de NIST: https://csrc.nist.gov/glossary</w:t>
              </w:r>
            </w:p>
            <w:p w14:paraId="0DB69A08" w14:textId="0BC3C6B7" w:rsidR="00FF335F" w:rsidRPr="00826993" w:rsidRDefault="005A5FD7" w:rsidP="00384507">
              <w:pPr>
                <w:ind w:left="360" w:hanging="360"/>
                <w:jc w:val="both"/>
              </w:pPr>
              <w:r w:rsidRPr="00826993">
                <w:rPr>
                  <w:lang w:eastAsia="es-CO"/>
                </w:rPr>
                <w:fldChar w:fldCharType="end"/>
              </w:r>
            </w:p>
          </w:sdtContent>
        </w:sdt>
      </w:sdtContent>
    </w:sdt>
    <w:sectPr w:rsidR="00FF335F" w:rsidRPr="00826993" w:rsidSect="00BF5647">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176EF" w14:textId="77777777" w:rsidR="00626706" w:rsidRDefault="00626706" w:rsidP="004D3CC9">
      <w:r>
        <w:separator/>
      </w:r>
    </w:p>
  </w:endnote>
  <w:endnote w:type="continuationSeparator" w:id="0">
    <w:p w14:paraId="719715D4" w14:textId="77777777" w:rsidR="00626706" w:rsidRDefault="00626706" w:rsidP="004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4280"/>
      <w:docPartObj>
        <w:docPartGallery w:val="Page Numbers (Bottom of Page)"/>
        <w:docPartUnique/>
      </w:docPartObj>
    </w:sdtPr>
    <w:sdtEndPr/>
    <w:sdtContent>
      <w:sdt>
        <w:sdtPr>
          <w:id w:val="-677183439"/>
          <w:docPartObj>
            <w:docPartGallery w:val="Page Numbers (Top of Page)"/>
            <w:docPartUnique/>
          </w:docPartObj>
        </w:sdtPr>
        <w:sdtEndPr/>
        <w:sdtContent>
          <w:p w14:paraId="41DF3276" w14:textId="1EACBE24" w:rsidR="00BF5647" w:rsidRDefault="00BF5647">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42CDB">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2CDB">
              <w:rPr>
                <w:b/>
                <w:bCs/>
                <w:noProof/>
              </w:rPr>
              <w:t>26</w:t>
            </w:r>
            <w:r>
              <w:rPr>
                <w:b/>
                <w:bCs/>
                <w:sz w:val="24"/>
                <w:szCs w:val="24"/>
              </w:rPr>
              <w:fldChar w:fldCharType="end"/>
            </w:r>
          </w:p>
        </w:sdtContent>
      </w:sdt>
    </w:sdtContent>
  </w:sdt>
  <w:p w14:paraId="2E715624" w14:textId="77777777" w:rsidR="00BF5647" w:rsidRDefault="00BF56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0000" w:themeColor="text1"/>
      </w:rPr>
      <w:id w:val="1607009862"/>
      <w:docPartObj>
        <w:docPartGallery w:val="Page Numbers (Bottom of Page)"/>
        <w:docPartUnique/>
      </w:docPartObj>
    </w:sdtPr>
    <w:sdtEndPr>
      <w:rPr>
        <w:color w:val="FFFFFF" w:themeColor="background1"/>
      </w:rPr>
    </w:sdtEndPr>
    <w:sdtContent>
      <w:sdt>
        <w:sdtPr>
          <w:rPr>
            <w:b/>
            <w:color w:val="FFFFFF" w:themeColor="background1"/>
          </w:rPr>
          <w:id w:val="-369150318"/>
          <w:docPartObj>
            <w:docPartGallery w:val="Page Numbers (Top of Page)"/>
            <w:docPartUnique/>
          </w:docPartObj>
        </w:sdtPr>
        <w:sdtEndPr/>
        <w:sdtContent>
          <w:p w14:paraId="50B70FE3" w14:textId="486D0A1B" w:rsidR="00BF5647" w:rsidRPr="00BF5647" w:rsidRDefault="00BF5647">
            <w:pPr>
              <w:pStyle w:val="Piedepgina"/>
              <w:rPr>
                <w:b/>
                <w:color w:val="FFFFFF" w:themeColor="background1"/>
              </w:rPr>
            </w:pPr>
            <w:r w:rsidRPr="00BF5647">
              <w:rPr>
                <w:b/>
                <w:color w:val="FFFFFF" w:themeColor="background1"/>
                <w:lang w:val="es-ES"/>
              </w:rPr>
              <w:t xml:space="preserve">Página </w:t>
            </w:r>
            <w:r w:rsidRPr="00BF5647">
              <w:rPr>
                <w:b/>
                <w:bCs/>
                <w:color w:val="FFFFFF" w:themeColor="background1"/>
                <w:sz w:val="24"/>
                <w:szCs w:val="24"/>
              </w:rPr>
              <w:fldChar w:fldCharType="begin"/>
            </w:r>
            <w:r w:rsidRPr="00BF5647">
              <w:rPr>
                <w:b/>
                <w:bCs/>
                <w:color w:val="FFFFFF" w:themeColor="background1"/>
              </w:rPr>
              <w:instrText>PAGE</w:instrText>
            </w:r>
            <w:r w:rsidRPr="00BF5647">
              <w:rPr>
                <w:b/>
                <w:bCs/>
                <w:color w:val="FFFFFF" w:themeColor="background1"/>
                <w:sz w:val="24"/>
                <w:szCs w:val="24"/>
              </w:rPr>
              <w:fldChar w:fldCharType="separate"/>
            </w:r>
            <w:r w:rsidR="00C42CDB">
              <w:rPr>
                <w:b/>
                <w:bCs/>
                <w:noProof/>
                <w:color w:val="FFFFFF" w:themeColor="background1"/>
              </w:rPr>
              <w:t>1</w:t>
            </w:r>
            <w:r w:rsidRPr="00BF5647">
              <w:rPr>
                <w:b/>
                <w:bCs/>
                <w:color w:val="FFFFFF" w:themeColor="background1"/>
                <w:sz w:val="24"/>
                <w:szCs w:val="24"/>
              </w:rPr>
              <w:fldChar w:fldCharType="end"/>
            </w:r>
            <w:r w:rsidRPr="00BF5647">
              <w:rPr>
                <w:b/>
                <w:color w:val="FFFFFF" w:themeColor="background1"/>
                <w:lang w:val="es-ES"/>
              </w:rPr>
              <w:t xml:space="preserve"> de </w:t>
            </w:r>
            <w:r w:rsidRPr="00BF5647">
              <w:rPr>
                <w:b/>
                <w:bCs/>
                <w:color w:val="FFFFFF" w:themeColor="background1"/>
                <w:sz w:val="24"/>
                <w:szCs w:val="24"/>
              </w:rPr>
              <w:fldChar w:fldCharType="begin"/>
            </w:r>
            <w:r w:rsidRPr="00BF5647">
              <w:rPr>
                <w:b/>
                <w:bCs/>
                <w:color w:val="FFFFFF" w:themeColor="background1"/>
              </w:rPr>
              <w:instrText>NUMPAGES</w:instrText>
            </w:r>
            <w:r w:rsidRPr="00BF5647">
              <w:rPr>
                <w:b/>
                <w:bCs/>
                <w:color w:val="FFFFFF" w:themeColor="background1"/>
                <w:sz w:val="24"/>
                <w:szCs w:val="24"/>
              </w:rPr>
              <w:fldChar w:fldCharType="separate"/>
            </w:r>
            <w:r w:rsidR="00C42CDB">
              <w:rPr>
                <w:b/>
                <w:bCs/>
                <w:noProof/>
                <w:color w:val="FFFFFF" w:themeColor="background1"/>
              </w:rPr>
              <w:t>26</w:t>
            </w:r>
            <w:r w:rsidRPr="00BF5647">
              <w:rPr>
                <w:b/>
                <w:bCs/>
                <w:color w:val="FFFFFF" w:themeColor="background1"/>
                <w:sz w:val="24"/>
                <w:szCs w:val="24"/>
              </w:rPr>
              <w:fldChar w:fldCharType="end"/>
            </w:r>
          </w:p>
        </w:sdtContent>
      </w:sdt>
    </w:sdtContent>
  </w:sdt>
  <w:p w14:paraId="2DB9EC81" w14:textId="1640D84F" w:rsidR="00BF5647" w:rsidRDefault="00BF56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91972"/>
      <w:docPartObj>
        <w:docPartGallery w:val="Page Numbers (Bottom of Page)"/>
        <w:docPartUnique/>
      </w:docPartObj>
    </w:sdtPr>
    <w:sdtEndPr/>
    <w:sdtContent>
      <w:sdt>
        <w:sdtPr>
          <w:id w:val="-138724322"/>
          <w:docPartObj>
            <w:docPartGallery w:val="Page Numbers (Top of Page)"/>
            <w:docPartUnique/>
          </w:docPartObj>
        </w:sdtPr>
        <w:sdtEndPr/>
        <w:sdtContent>
          <w:p w14:paraId="5174BC9C" w14:textId="4D8778A9" w:rsidR="00BF5647" w:rsidRDefault="00BF5647">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42CDB">
              <w:rPr>
                <w:b/>
                <w:bCs/>
                <w:noProof/>
              </w:rPr>
              <w:t>23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42CDB">
              <w:rPr>
                <w:b/>
                <w:bCs/>
                <w:noProof/>
              </w:rPr>
              <w:t>23</w:t>
            </w:r>
            <w:r>
              <w:rPr>
                <w:b/>
                <w:bCs/>
                <w:sz w:val="24"/>
                <w:szCs w:val="24"/>
              </w:rPr>
              <w:fldChar w:fldCharType="end"/>
            </w:r>
          </w:p>
        </w:sdtContent>
      </w:sdt>
    </w:sdtContent>
  </w:sdt>
  <w:p w14:paraId="0674858A" w14:textId="77777777" w:rsidR="00BF5647" w:rsidRDefault="00BF5647" w:rsidP="005B2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A924" w14:textId="77777777" w:rsidR="00626706" w:rsidRDefault="00626706" w:rsidP="004D3CC9">
      <w:r>
        <w:separator/>
      </w:r>
    </w:p>
  </w:footnote>
  <w:footnote w:type="continuationSeparator" w:id="0">
    <w:p w14:paraId="1E9C1ED3" w14:textId="77777777" w:rsidR="00626706" w:rsidRDefault="00626706" w:rsidP="004D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619"/>
      <w:gridCol w:w="1113"/>
      <w:gridCol w:w="1109"/>
    </w:tblGrid>
    <w:tr w:rsidR="00BF5647" w:rsidRPr="00E31384" w14:paraId="1392868B" w14:textId="77777777" w:rsidTr="00DB4DA9">
      <w:trPr>
        <w:trHeight w:val="737"/>
      </w:trPr>
      <w:tc>
        <w:tcPr>
          <w:tcW w:w="1342" w:type="pct"/>
          <w:vMerge w:val="restart"/>
          <w:shd w:val="clear" w:color="auto" w:fill="auto"/>
          <w:tcMar>
            <w:left w:w="0" w:type="dxa"/>
            <w:right w:w="0" w:type="dxa"/>
          </w:tcMar>
          <w:vAlign w:val="center"/>
        </w:tcPr>
        <w:p w14:paraId="22CBFEDE" w14:textId="3E69B62F" w:rsidR="00BF5647" w:rsidRPr="00E31384" w:rsidRDefault="00BF5647" w:rsidP="00765688">
          <w:pPr>
            <w:jc w:val="center"/>
          </w:pPr>
          <w:r>
            <w:rPr>
              <w:noProof/>
              <w:lang w:eastAsia="es-CO"/>
            </w:rPr>
            <w:drawing>
              <wp:inline distT="0" distB="0" distL="0" distR="0" wp14:anchorId="2842E1B3" wp14:editId="703DCFA0">
                <wp:extent cx="1530350" cy="347807"/>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nenerg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510" cy="349661"/>
                        </a:xfrm>
                        <a:prstGeom prst="rect">
                          <a:avLst/>
                        </a:prstGeom>
                      </pic:spPr>
                    </pic:pic>
                  </a:graphicData>
                </a:graphic>
              </wp:inline>
            </w:drawing>
          </w:r>
        </w:p>
      </w:tc>
      <w:sdt>
        <w:sdtPr>
          <w:rPr>
            <w:b/>
            <w:sz w:val="24"/>
          </w:rPr>
          <w:alias w:val="CTmsFormato"/>
          <w:tag w:val="CTmsFormato"/>
          <w:id w:val="-2046369119"/>
          <w:placeholder>
            <w:docPart w:val="8D4B67AA6A9046A79DF5D944FBEC0D90"/>
          </w:placeholder>
          <w15:color w:val="FFFFFF"/>
          <w15:appearance w15:val="hidden"/>
        </w:sdtPr>
        <w:sdtEndPr/>
        <w:sdtContent>
          <w:tc>
            <w:tcPr>
              <w:tcW w:w="2470" w:type="pct"/>
              <w:vMerge w:val="restart"/>
              <w:shd w:val="clear" w:color="auto" w:fill="auto"/>
              <w:vAlign w:val="center"/>
            </w:tcPr>
            <w:p w14:paraId="06FD550E" w14:textId="714A964F" w:rsidR="00BF5647" w:rsidRPr="00E31384" w:rsidRDefault="00BF5647" w:rsidP="00765688">
              <w:pPr>
                <w:jc w:val="center"/>
                <w:rPr>
                  <w:b/>
                  <w:sz w:val="24"/>
                </w:rPr>
              </w:pPr>
              <w:r>
                <w:rPr>
                  <w:b/>
                  <w:bCs/>
                  <w:sz w:val="24"/>
                </w:rPr>
                <w:t>PLAN DE SEGURIDAD Y PRIVACIDAD DE LA INFORMACIÓN</w:t>
              </w:r>
            </w:p>
          </w:tc>
        </w:sdtContent>
      </w:sdt>
      <w:tc>
        <w:tcPr>
          <w:tcW w:w="1188" w:type="pct"/>
          <w:gridSpan w:val="2"/>
          <w:shd w:val="clear" w:color="auto" w:fill="auto"/>
          <w:vAlign w:val="center"/>
        </w:tcPr>
        <w:p w14:paraId="3FB4BBB9" w14:textId="77777777" w:rsidR="00BF5647" w:rsidRPr="00E31384" w:rsidRDefault="00BF5647" w:rsidP="00765688">
          <w:r w:rsidRPr="00E31384">
            <w:rPr>
              <w:noProof/>
              <w:lang w:eastAsia="es-CO"/>
            </w:rPr>
            <w:drawing>
              <wp:inline distT="0" distB="0" distL="0" distR="0" wp14:anchorId="1C3177FF" wp14:editId="3E2779CA">
                <wp:extent cx="1303655" cy="205582"/>
                <wp:effectExtent l="0" t="0" r="0" b="444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GME2018.png"/>
                        <pic:cNvPicPr/>
                      </pic:nvPicPr>
                      <pic:blipFill>
                        <a:blip r:embed="rId2">
                          <a:extLst>
                            <a:ext uri="{28A0092B-C50C-407E-A947-70E740481C1C}">
                              <a14:useLocalDpi xmlns:a14="http://schemas.microsoft.com/office/drawing/2010/main" val="0"/>
                            </a:ext>
                          </a:extLst>
                        </a:blip>
                        <a:stretch>
                          <a:fillRect/>
                        </a:stretch>
                      </pic:blipFill>
                      <pic:spPr>
                        <a:xfrm>
                          <a:off x="0" y="0"/>
                          <a:ext cx="1328310" cy="209470"/>
                        </a:xfrm>
                        <a:prstGeom prst="rect">
                          <a:avLst/>
                        </a:prstGeom>
                      </pic:spPr>
                    </pic:pic>
                  </a:graphicData>
                </a:graphic>
              </wp:inline>
            </w:drawing>
          </w:r>
        </w:p>
      </w:tc>
    </w:tr>
    <w:tr w:rsidR="00BF5647" w:rsidRPr="00E31384" w14:paraId="0278A896" w14:textId="77777777" w:rsidTr="00DB4DA9">
      <w:trPr>
        <w:trHeight w:val="217"/>
      </w:trPr>
      <w:tc>
        <w:tcPr>
          <w:tcW w:w="1342" w:type="pct"/>
          <w:vMerge/>
          <w:shd w:val="clear" w:color="auto" w:fill="auto"/>
          <w:vAlign w:val="center"/>
        </w:tcPr>
        <w:p w14:paraId="77405045" w14:textId="77777777" w:rsidR="00BF5647" w:rsidRPr="00E31384" w:rsidRDefault="00BF5647" w:rsidP="00765688"/>
      </w:tc>
      <w:tc>
        <w:tcPr>
          <w:tcW w:w="2470" w:type="pct"/>
          <w:vMerge/>
          <w:shd w:val="clear" w:color="auto" w:fill="auto"/>
          <w:vAlign w:val="center"/>
        </w:tcPr>
        <w:p w14:paraId="795455BB" w14:textId="77777777" w:rsidR="00BF5647" w:rsidRPr="00E31384" w:rsidRDefault="00BF5647" w:rsidP="00765688">
          <w:pPr>
            <w:jc w:val="center"/>
            <w:rPr>
              <w:sz w:val="16"/>
              <w:szCs w:val="16"/>
            </w:rPr>
          </w:pPr>
        </w:p>
      </w:tc>
      <w:sdt>
        <w:sdtPr>
          <w:rPr>
            <w:sz w:val="14"/>
            <w:szCs w:val="16"/>
          </w:rPr>
          <w:alias w:val="CTmsCodigo"/>
          <w:tag w:val="CTmsCodigo"/>
          <w:id w:val="-1770544643"/>
          <w:lock w:val="contentLocked"/>
          <w:placeholder>
            <w:docPart w:val="1A3F59508F654D8C9BFAA48840103D19"/>
          </w:placeholder>
          <w:showingPlcHdr/>
          <w15:color w:val="FFFFFF"/>
          <w15:appearance w15:val="hidden"/>
        </w:sdtPr>
        <w:sdtEndPr/>
        <w:sdtContent>
          <w:tc>
            <w:tcPr>
              <w:tcW w:w="1188" w:type="pct"/>
              <w:gridSpan w:val="2"/>
              <w:shd w:val="clear" w:color="auto" w:fill="auto"/>
              <w:vAlign w:val="center"/>
            </w:tcPr>
            <w:p w14:paraId="3369F214" w14:textId="77777777" w:rsidR="00BF5647" w:rsidRPr="00E31384" w:rsidRDefault="00BF5647" w:rsidP="00765688">
              <w:pPr>
                <w:spacing w:after="120"/>
                <w:jc w:val="center"/>
                <w:outlineLvl w:val="0"/>
                <w:rPr>
                  <w:sz w:val="14"/>
                  <w:szCs w:val="16"/>
                </w:rPr>
              </w:pPr>
              <w:r w:rsidRPr="00E31384">
                <w:rPr>
                  <w:sz w:val="14"/>
                  <w:szCs w:val="16"/>
                </w:rPr>
                <w:t xml:space="preserve"> </w:t>
              </w:r>
            </w:p>
          </w:tc>
        </w:sdtContent>
      </w:sdt>
    </w:tr>
    <w:tr w:rsidR="00BF5647" w:rsidRPr="00E31384" w14:paraId="6ED2E08D" w14:textId="77777777" w:rsidTr="00DB4DA9">
      <w:trPr>
        <w:trHeight w:val="400"/>
      </w:trPr>
      <w:tc>
        <w:tcPr>
          <w:tcW w:w="1342" w:type="pct"/>
          <w:vMerge/>
          <w:shd w:val="clear" w:color="auto" w:fill="auto"/>
          <w:vAlign w:val="center"/>
        </w:tcPr>
        <w:p w14:paraId="69E82242" w14:textId="77777777" w:rsidR="00BF5647" w:rsidRPr="00E31384" w:rsidRDefault="00BF5647" w:rsidP="00765688"/>
      </w:tc>
      <w:tc>
        <w:tcPr>
          <w:tcW w:w="2470" w:type="pct"/>
          <w:vMerge/>
          <w:shd w:val="clear" w:color="auto" w:fill="auto"/>
          <w:vAlign w:val="center"/>
        </w:tcPr>
        <w:p w14:paraId="09773EC9" w14:textId="77777777" w:rsidR="00BF5647" w:rsidRPr="00E31384" w:rsidRDefault="00BF5647" w:rsidP="00765688">
          <w:pPr>
            <w:jc w:val="center"/>
            <w:rPr>
              <w:sz w:val="16"/>
              <w:szCs w:val="16"/>
            </w:rPr>
          </w:pPr>
        </w:p>
      </w:tc>
      <w:sdt>
        <w:sdtPr>
          <w:rPr>
            <w:sz w:val="14"/>
            <w:szCs w:val="16"/>
          </w:rPr>
          <w:alias w:val="CTmsVigencia"/>
          <w:tag w:val="CTmsVigencia"/>
          <w:id w:val="-781421493"/>
          <w:lock w:val="contentLocked"/>
          <w:placeholder>
            <w:docPart w:val="8643D224E4AA4B658199A14728DEC0E9"/>
          </w:placeholder>
          <w:showingPlcHdr/>
          <w15:color w:val="FFFFFF"/>
          <w15:appearance w15:val="hidden"/>
        </w:sdtPr>
        <w:sdtEndPr/>
        <w:sdtContent>
          <w:tc>
            <w:tcPr>
              <w:tcW w:w="595" w:type="pct"/>
              <w:shd w:val="clear" w:color="auto" w:fill="auto"/>
              <w:vAlign w:val="center"/>
            </w:tcPr>
            <w:p w14:paraId="3EB0525A" w14:textId="77777777" w:rsidR="00BF5647" w:rsidRPr="00E31384" w:rsidRDefault="00BF5647" w:rsidP="00765688">
              <w:pPr>
                <w:spacing w:after="120"/>
                <w:outlineLvl w:val="0"/>
                <w:rPr>
                  <w:sz w:val="14"/>
                  <w:szCs w:val="16"/>
                </w:rPr>
              </w:pPr>
              <w:r w:rsidRPr="00E31384">
                <w:rPr>
                  <w:sz w:val="14"/>
                  <w:szCs w:val="16"/>
                </w:rPr>
                <w:t xml:space="preserve"> </w:t>
              </w:r>
            </w:p>
          </w:tc>
        </w:sdtContent>
      </w:sdt>
      <w:sdt>
        <w:sdtPr>
          <w:rPr>
            <w:sz w:val="14"/>
            <w:szCs w:val="16"/>
          </w:rPr>
          <w:alias w:val="CTmsVersion"/>
          <w:tag w:val="CTmsVersion"/>
          <w:id w:val="-1260991652"/>
          <w:lock w:val="contentLocked"/>
          <w:placeholder>
            <w:docPart w:val="2CB23107F59D42CF9CD7C44FCC221CAA"/>
          </w:placeholder>
          <w:showingPlcHdr/>
          <w15:color w:val="FFFFFF"/>
          <w15:appearance w15:val="hidden"/>
        </w:sdtPr>
        <w:sdtEndPr/>
        <w:sdtContent>
          <w:tc>
            <w:tcPr>
              <w:tcW w:w="593" w:type="pct"/>
              <w:shd w:val="clear" w:color="auto" w:fill="auto"/>
              <w:vAlign w:val="center"/>
            </w:tcPr>
            <w:p w14:paraId="0D541C6B" w14:textId="77777777" w:rsidR="00BF5647" w:rsidRPr="00E31384" w:rsidRDefault="00BF5647" w:rsidP="00765688">
              <w:pPr>
                <w:tabs>
                  <w:tab w:val="left" w:pos="1061"/>
                </w:tabs>
                <w:spacing w:after="120"/>
                <w:jc w:val="center"/>
                <w:outlineLvl w:val="0"/>
                <w:rPr>
                  <w:sz w:val="14"/>
                  <w:szCs w:val="16"/>
                </w:rPr>
              </w:pPr>
              <w:r>
                <w:rPr>
                  <w:sz w:val="14"/>
                  <w:szCs w:val="16"/>
                </w:rPr>
                <w:t xml:space="preserve"> </w:t>
              </w:r>
            </w:p>
          </w:tc>
        </w:sdtContent>
      </w:sdt>
    </w:tr>
  </w:tbl>
  <w:p w14:paraId="3C55CC12" w14:textId="60E7F9DE" w:rsidR="00BF5647" w:rsidRPr="00771E3F" w:rsidRDefault="00BF5647" w:rsidP="004D3CC9">
    <w:pPr>
      <w:pStyle w:val="Encabezado"/>
      <w:rPr>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CB7"/>
    <w:multiLevelType w:val="hybridMultilevel"/>
    <w:tmpl w:val="CD2CA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89287D"/>
    <w:multiLevelType w:val="hybridMultilevel"/>
    <w:tmpl w:val="E18EC2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EB2B1A"/>
    <w:multiLevelType w:val="hybridMultilevel"/>
    <w:tmpl w:val="9F2C09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790A68"/>
    <w:multiLevelType w:val="hybridMultilevel"/>
    <w:tmpl w:val="F342B7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D319A8"/>
    <w:multiLevelType w:val="hybridMultilevel"/>
    <w:tmpl w:val="10FCE4B2"/>
    <w:lvl w:ilvl="0" w:tplc="0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807BC1"/>
    <w:multiLevelType w:val="hybridMultilevel"/>
    <w:tmpl w:val="BB5A08C2"/>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5D3081"/>
    <w:multiLevelType w:val="hybridMultilevel"/>
    <w:tmpl w:val="DEAE62BC"/>
    <w:lvl w:ilvl="0" w:tplc="240A0001">
      <w:start w:val="1"/>
      <w:numFmt w:val="bullet"/>
      <w:lvlText w:val=""/>
      <w:lvlJc w:val="left"/>
      <w:pPr>
        <w:ind w:left="763" w:hanging="360"/>
      </w:pPr>
      <w:rPr>
        <w:rFonts w:ascii="Symbol" w:hAnsi="Symbol" w:hint="default"/>
      </w:rPr>
    </w:lvl>
    <w:lvl w:ilvl="1" w:tplc="240A0003" w:tentative="1">
      <w:start w:val="1"/>
      <w:numFmt w:val="bullet"/>
      <w:lvlText w:val="o"/>
      <w:lvlJc w:val="left"/>
      <w:pPr>
        <w:ind w:left="1483" w:hanging="360"/>
      </w:pPr>
      <w:rPr>
        <w:rFonts w:ascii="Courier New" w:hAnsi="Courier New" w:cs="Courier New" w:hint="default"/>
      </w:rPr>
    </w:lvl>
    <w:lvl w:ilvl="2" w:tplc="240A0005" w:tentative="1">
      <w:start w:val="1"/>
      <w:numFmt w:val="bullet"/>
      <w:lvlText w:val=""/>
      <w:lvlJc w:val="left"/>
      <w:pPr>
        <w:ind w:left="2203" w:hanging="360"/>
      </w:pPr>
      <w:rPr>
        <w:rFonts w:ascii="Wingdings" w:hAnsi="Wingdings" w:hint="default"/>
      </w:rPr>
    </w:lvl>
    <w:lvl w:ilvl="3" w:tplc="240A0001" w:tentative="1">
      <w:start w:val="1"/>
      <w:numFmt w:val="bullet"/>
      <w:lvlText w:val=""/>
      <w:lvlJc w:val="left"/>
      <w:pPr>
        <w:ind w:left="2923" w:hanging="360"/>
      </w:pPr>
      <w:rPr>
        <w:rFonts w:ascii="Symbol" w:hAnsi="Symbol" w:hint="default"/>
      </w:rPr>
    </w:lvl>
    <w:lvl w:ilvl="4" w:tplc="240A0003" w:tentative="1">
      <w:start w:val="1"/>
      <w:numFmt w:val="bullet"/>
      <w:lvlText w:val="o"/>
      <w:lvlJc w:val="left"/>
      <w:pPr>
        <w:ind w:left="3643" w:hanging="360"/>
      </w:pPr>
      <w:rPr>
        <w:rFonts w:ascii="Courier New" w:hAnsi="Courier New" w:cs="Courier New" w:hint="default"/>
      </w:rPr>
    </w:lvl>
    <w:lvl w:ilvl="5" w:tplc="240A0005" w:tentative="1">
      <w:start w:val="1"/>
      <w:numFmt w:val="bullet"/>
      <w:lvlText w:val=""/>
      <w:lvlJc w:val="left"/>
      <w:pPr>
        <w:ind w:left="4363" w:hanging="360"/>
      </w:pPr>
      <w:rPr>
        <w:rFonts w:ascii="Wingdings" w:hAnsi="Wingdings" w:hint="default"/>
      </w:rPr>
    </w:lvl>
    <w:lvl w:ilvl="6" w:tplc="240A0001" w:tentative="1">
      <w:start w:val="1"/>
      <w:numFmt w:val="bullet"/>
      <w:lvlText w:val=""/>
      <w:lvlJc w:val="left"/>
      <w:pPr>
        <w:ind w:left="5083" w:hanging="360"/>
      </w:pPr>
      <w:rPr>
        <w:rFonts w:ascii="Symbol" w:hAnsi="Symbol" w:hint="default"/>
      </w:rPr>
    </w:lvl>
    <w:lvl w:ilvl="7" w:tplc="240A0003" w:tentative="1">
      <w:start w:val="1"/>
      <w:numFmt w:val="bullet"/>
      <w:lvlText w:val="o"/>
      <w:lvlJc w:val="left"/>
      <w:pPr>
        <w:ind w:left="5803" w:hanging="360"/>
      </w:pPr>
      <w:rPr>
        <w:rFonts w:ascii="Courier New" w:hAnsi="Courier New" w:cs="Courier New" w:hint="default"/>
      </w:rPr>
    </w:lvl>
    <w:lvl w:ilvl="8" w:tplc="240A0005" w:tentative="1">
      <w:start w:val="1"/>
      <w:numFmt w:val="bullet"/>
      <w:lvlText w:val=""/>
      <w:lvlJc w:val="left"/>
      <w:pPr>
        <w:ind w:left="6523" w:hanging="360"/>
      </w:pPr>
      <w:rPr>
        <w:rFonts w:ascii="Wingdings" w:hAnsi="Wingdings" w:hint="default"/>
      </w:rPr>
    </w:lvl>
  </w:abstractNum>
  <w:abstractNum w:abstractNumId="7" w15:restartNumberingAfterBreak="0">
    <w:nsid w:val="34AD0B00"/>
    <w:multiLevelType w:val="hybridMultilevel"/>
    <w:tmpl w:val="857EC1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3BB96C5A"/>
    <w:multiLevelType w:val="multilevel"/>
    <w:tmpl w:val="48625BE6"/>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pStyle w:val="Ttulo4"/>
      <w:isLgl/>
      <w:lvlText w:val="%1.%2.%3.%4"/>
      <w:lvlJc w:val="left"/>
      <w:pPr>
        <w:ind w:left="1080" w:hanging="720"/>
      </w:pPr>
      <w:rPr>
        <w:rFonts w:hint="default"/>
      </w:rPr>
    </w:lvl>
    <w:lvl w:ilvl="4">
      <w:start w:val="1"/>
      <w:numFmt w:val="decimal"/>
      <w:pStyle w:val="Ttulo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957A6"/>
    <w:multiLevelType w:val="hybridMultilevel"/>
    <w:tmpl w:val="7E40F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D5597B"/>
    <w:multiLevelType w:val="hybridMultilevel"/>
    <w:tmpl w:val="111A5E9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7F0FC1"/>
    <w:multiLevelType w:val="hybridMultilevel"/>
    <w:tmpl w:val="2F901850"/>
    <w:lvl w:ilvl="0" w:tplc="26E237CC">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79D79E9"/>
    <w:multiLevelType w:val="hybridMultilevel"/>
    <w:tmpl w:val="9F2C09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E63CDE"/>
    <w:multiLevelType w:val="hybridMultilevel"/>
    <w:tmpl w:val="A70E355C"/>
    <w:lvl w:ilvl="0" w:tplc="72A2241A">
      <w:start w:val="1"/>
      <w:numFmt w:val="bullet"/>
      <w:pStyle w:val="vie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DE67B59"/>
    <w:multiLevelType w:val="hybridMultilevel"/>
    <w:tmpl w:val="3DDA34B8"/>
    <w:lvl w:ilvl="0" w:tplc="CAA80F2A">
      <w:start w:val="1"/>
      <w:numFmt w:val="lowerLetter"/>
      <w:pStyle w:val="Vieta0"/>
      <w:lvlText w:val="%1)"/>
      <w:lvlJc w:val="left"/>
      <w:pPr>
        <w:ind w:left="360" w:hanging="360"/>
      </w:pPr>
      <w:rPr>
        <w:rFonts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07F45"/>
    <w:multiLevelType w:val="hybridMultilevel"/>
    <w:tmpl w:val="F342B7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7745AA"/>
    <w:multiLevelType w:val="multilevel"/>
    <w:tmpl w:val="A7EA28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56201D"/>
    <w:multiLevelType w:val="hybridMultilevel"/>
    <w:tmpl w:val="46ACA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681747"/>
    <w:multiLevelType w:val="hybridMultilevel"/>
    <w:tmpl w:val="49941E6A"/>
    <w:lvl w:ilvl="0" w:tplc="08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751A31AF"/>
    <w:multiLevelType w:val="hybridMultilevel"/>
    <w:tmpl w:val="6FE2A8E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9103FE5"/>
    <w:multiLevelType w:val="hybridMultilevel"/>
    <w:tmpl w:val="F342B7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6"/>
  </w:num>
  <w:num w:numId="5">
    <w:abstractNumId w:val="18"/>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3"/>
  </w:num>
  <w:num w:numId="11">
    <w:abstractNumId w:val="0"/>
  </w:num>
  <w:num w:numId="12">
    <w:abstractNumId w:val="20"/>
  </w:num>
  <w:num w:numId="13">
    <w:abstractNumId w:val="2"/>
  </w:num>
  <w:num w:numId="14">
    <w:abstractNumId w:val="11"/>
  </w:num>
  <w:num w:numId="15">
    <w:abstractNumId w:val="3"/>
  </w:num>
  <w:num w:numId="16">
    <w:abstractNumId w:val="15"/>
  </w:num>
  <w:num w:numId="17">
    <w:abstractNumId w:val="12"/>
  </w:num>
  <w:num w:numId="18">
    <w:abstractNumId w:val="5"/>
  </w:num>
  <w:num w:numId="19">
    <w:abstractNumId w:val="1"/>
  </w:num>
  <w:num w:numId="20">
    <w:abstractNumId w:val="10"/>
  </w:num>
  <w:num w:numId="21">
    <w:abstractNumId w:val="4"/>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14"/>
    <w:rsid w:val="00000D45"/>
    <w:rsid w:val="00001AC4"/>
    <w:rsid w:val="000052A2"/>
    <w:rsid w:val="00007E64"/>
    <w:rsid w:val="00011A13"/>
    <w:rsid w:val="00011C44"/>
    <w:rsid w:val="00016B96"/>
    <w:rsid w:val="00020A21"/>
    <w:rsid w:val="0002305A"/>
    <w:rsid w:val="00023E6F"/>
    <w:rsid w:val="00027410"/>
    <w:rsid w:val="00027EA5"/>
    <w:rsid w:val="000303DD"/>
    <w:rsid w:val="0003103A"/>
    <w:rsid w:val="00044072"/>
    <w:rsid w:val="0004418C"/>
    <w:rsid w:val="00044DF8"/>
    <w:rsid w:val="000451EE"/>
    <w:rsid w:val="000464F9"/>
    <w:rsid w:val="000472F0"/>
    <w:rsid w:val="00053195"/>
    <w:rsid w:val="0005547E"/>
    <w:rsid w:val="00060603"/>
    <w:rsid w:val="00062AD5"/>
    <w:rsid w:val="000666A8"/>
    <w:rsid w:val="00066A14"/>
    <w:rsid w:val="000678C3"/>
    <w:rsid w:val="00070A0C"/>
    <w:rsid w:val="00071F61"/>
    <w:rsid w:val="00074B43"/>
    <w:rsid w:val="00091271"/>
    <w:rsid w:val="00091E43"/>
    <w:rsid w:val="00091F7D"/>
    <w:rsid w:val="00095574"/>
    <w:rsid w:val="000A08A6"/>
    <w:rsid w:val="000A1C48"/>
    <w:rsid w:val="000A2B75"/>
    <w:rsid w:val="000A2EBD"/>
    <w:rsid w:val="000A5B07"/>
    <w:rsid w:val="000A7DC5"/>
    <w:rsid w:val="000B2A1F"/>
    <w:rsid w:val="000B45BE"/>
    <w:rsid w:val="000B55E6"/>
    <w:rsid w:val="000B58E9"/>
    <w:rsid w:val="000B620D"/>
    <w:rsid w:val="000B7E0C"/>
    <w:rsid w:val="000C4143"/>
    <w:rsid w:val="000C48CB"/>
    <w:rsid w:val="000C77D0"/>
    <w:rsid w:val="000D1C3E"/>
    <w:rsid w:val="000D4934"/>
    <w:rsid w:val="000E01C1"/>
    <w:rsid w:val="000E244B"/>
    <w:rsid w:val="000E6E4E"/>
    <w:rsid w:val="000F1F2A"/>
    <w:rsid w:val="000F274A"/>
    <w:rsid w:val="000F5703"/>
    <w:rsid w:val="00101A0F"/>
    <w:rsid w:val="001038BA"/>
    <w:rsid w:val="001042DD"/>
    <w:rsid w:val="001102B2"/>
    <w:rsid w:val="001104A2"/>
    <w:rsid w:val="001130A9"/>
    <w:rsid w:val="00113EA3"/>
    <w:rsid w:val="0011483F"/>
    <w:rsid w:val="00115B54"/>
    <w:rsid w:val="00115BA8"/>
    <w:rsid w:val="00125F80"/>
    <w:rsid w:val="00127664"/>
    <w:rsid w:val="001279C4"/>
    <w:rsid w:val="00130A55"/>
    <w:rsid w:val="0013535E"/>
    <w:rsid w:val="001356E8"/>
    <w:rsid w:val="0013749F"/>
    <w:rsid w:val="00137A38"/>
    <w:rsid w:val="00137BD2"/>
    <w:rsid w:val="00141A4E"/>
    <w:rsid w:val="001420EA"/>
    <w:rsid w:val="001435BB"/>
    <w:rsid w:val="001435D4"/>
    <w:rsid w:val="00143AAB"/>
    <w:rsid w:val="00146941"/>
    <w:rsid w:val="00146A5F"/>
    <w:rsid w:val="00151B7C"/>
    <w:rsid w:val="00154DA5"/>
    <w:rsid w:val="0015537F"/>
    <w:rsid w:val="00156500"/>
    <w:rsid w:val="00156E3D"/>
    <w:rsid w:val="001606EA"/>
    <w:rsid w:val="00161331"/>
    <w:rsid w:val="00162985"/>
    <w:rsid w:val="00162DD1"/>
    <w:rsid w:val="001734D2"/>
    <w:rsid w:val="00174253"/>
    <w:rsid w:val="00175684"/>
    <w:rsid w:val="001769E2"/>
    <w:rsid w:val="001805C3"/>
    <w:rsid w:val="001833C3"/>
    <w:rsid w:val="001834E0"/>
    <w:rsid w:val="00184F86"/>
    <w:rsid w:val="001865C4"/>
    <w:rsid w:val="00187580"/>
    <w:rsid w:val="00193BD8"/>
    <w:rsid w:val="00194BED"/>
    <w:rsid w:val="001A337F"/>
    <w:rsid w:val="001A3605"/>
    <w:rsid w:val="001A566D"/>
    <w:rsid w:val="001A66A1"/>
    <w:rsid w:val="001B4E23"/>
    <w:rsid w:val="001B521B"/>
    <w:rsid w:val="001C0756"/>
    <w:rsid w:val="001D20E9"/>
    <w:rsid w:val="001D2C31"/>
    <w:rsid w:val="001D72DF"/>
    <w:rsid w:val="001D782E"/>
    <w:rsid w:val="001E20EE"/>
    <w:rsid w:val="001E3826"/>
    <w:rsid w:val="001E4DD2"/>
    <w:rsid w:val="001E66C0"/>
    <w:rsid w:val="001E67E1"/>
    <w:rsid w:val="001F041B"/>
    <w:rsid w:val="001F59B5"/>
    <w:rsid w:val="001F6FFC"/>
    <w:rsid w:val="002011D4"/>
    <w:rsid w:val="00201505"/>
    <w:rsid w:val="00201F06"/>
    <w:rsid w:val="0020736D"/>
    <w:rsid w:val="00207C5B"/>
    <w:rsid w:val="00210141"/>
    <w:rsid w:val="002103CC"/>
    <w:rsid w:val="00212839"/>
    <w:rsid w:val="00212A43"/>
    <w:rsid w:val="00213FC4"/>
    <w:rsid w:val="00215807"/>
    <w:rsid w:val="00216A8D"/>
    <w:rsid w:val="00224E93"/>
    <w:rsid w:val="00226E5D"/>
    <w:rsid w:val="00227651"/>
    <w:rsid w:val="0023025A"/>
    <w:rsid w:val="00230445"/>
    <w:rsid w:val="00233820"/>
    <w:rsid w:val="00240026"/>
    <w:rsid w:val="00240308"/>
    <w:rsid w:val="00245C49"/>
    <w:rsid w:val="0025388C"/>
    <w:rsid w:val="00260763"/>
    <w:rsid w:val="00260EF5"/>
    <w:rsid w:val="00261AE1"/>
    <w:rsid w:val="0026258B"/>
    <w:rsid w:val="002745B7"/>
    <w:rsid w:val="00276C1C"/>
    <w:rsid w:val="00292608"/>
    <w:rsid w:val="00295DD0"/>
    <w:rsid w:val="002A6918"/>
    <w:rsid w:val="002B63F7"/>
    <w:rsid w:val="002C14C6"/>
    <w:rsid w:val="002C314D"/>
    <w:rsid w:val="002D1DA9"/>
    <w:rsid w:val="002D222A"/>
    <w:rsid w:val="002E089F"/>
    <w:rsid w:val="002E22B8"/>
    <w:rsid w:val="002E6CA8"/>
    <w:rsid w:val="002E737C"/>
    <w:rsid w:val="002F48B8"/>
    <w:rsid w:val="002F538C"/>
    <w:rsid w:val="002F687F"/>
    <w:rsid w:val="00300044"/>
    <w:rsid w:val="00300316"/>
    <w:rsid w:val="003035DF"/>
    <w:rsid w:val="003045E6"/>
    <w:rsid w:val="00306CD5"/>
    <w:rsid w:val="00306CDC"/>
    <w:rsid w:val="00306F7C"/>
    <w:rsid w:val="003104AE"/>
    <w:rsid w:val="00310CE5"/>
    <w:rsid w:val="00313257"/>
    <w:rsid w:val="00313AEC"/>
    <w:rsid w:val="003177FA"/>
    <w:rsid w:val="0032134E"/>
    <w:rsid w:val="003214C1"/>
    <w:rsid w:val="003260A5"/>
    <w:rsid w:val="00330077"/>
    <w:rsid w:val="00331A76"/>
    <w:rsid w:val="00332A8A"/>
    <w:rsid w:val="00342006"/>
    <w:rsid w:val="003427E2"/>
    <w:rsid w:val="003441FF"/>
    <w:rsid w:val="00345012"/>
    <w:rsid w:val="003452E2"/>
    <w:rsid w:val="003465DC"/>
    <w:rsid w:val="003469D0"/>
    <w:rsid w:val="00347C84"/>
    <w:rsid w:val="00350F32"/>
    <w:rsid w:val="00354281"/>
    <w:rsid w:val="0035541A"/>
    <w:rsid w:val="00357339"/>
    <w:rsid w:val="00360B9C"/>
    <w:rsid w:val="00362062"/>
    <w:rsid w:val="0036388F"/>
    <w:rsid w:val="003675D8"/>
    <w:rsid w:val="00372260"/>
    <w:rsid w:val="003835CD"/>
    <w:rsid w:val="00383C9C"/>
    <w:rsid w:val="00383EC5"/>
    <w:rsid w:val="00384507"/>
    <w:rsid w:val="00384951"/>
    <w:rsid w:val="00387F63"/>
    <w:rsid w:val="003945AC"/>
    <w:rsid w:val="00394FF4"/>
    <w:rsid w:val="003950F5"/>
    <w:rsid w:val="003952A9"/>
    <w:rsid w:val="0039615A"/>
    <w:rsid w:val="00397645"/>
    <w:rsid w:val="00397A70"/>
    <w:rsid w:val="003A160A"/>
    <w:rsid w:val="003A4653"/>
    <w:rsid w:val="003A7BC5"/>
    <w:rsid w:val="003B3053"/>
    <w:rsid w:val="003B3534"/>
    <w:rsid w:val="003B3E0B"/>
    <w:rsid w:val="003B44EF"/>
    <w:rsid w:val="003B4C8D"/>
    <w:rsid w:val="003B5000"/>
    <w:rsid w:val="003B6F1F"/>
    <w:rsid w:val="003C086B"/>
    <w:rsid w:val="003C7B51"/>
    <w:rsid w:val="003D1C51"/>
    <w:rsid w:val="003D1D6D"/>
    <w:rsid w:val="003D3E93"/>
    <w:rsid w:val="003D63A1"/>
    <w:rsid w:val="003D70DD"/>
    <w:rsid w:val="003E06AD"/>
    <w:rsid w:val="003E0EEF"/>
    <w:rsid w:val="003F09B3"/>
    <w:rsid w:val="003F2DE8"/>
    <w:rsid w:val="004000F7"/>
    <w:rsid w:val="004022CA"/>
    <w:rsid w:val="004036F6"/>
    <w:rsid w:val="00412404"/>
    <w:rsid w:val="00412D51"/>
    <w:rsid w:val="00413FC4"/>
    <w:rsid w:val="004167B9"/>
    <w:rsid w:val="00420962"/>
    <w:rsid w:val="00427D3B"/>
    <w:rsid w:val="00430686"/>
    <w:rsid w:val="004325F3"/>
    <w:rsid w:val="00433592"/>
    <w:rsid w:val="004363B7"/>
    <w:rsid w:val="00436CEE"/>
    <w:rsid w:val="004451E6"/>
    <w:rsid w:val="004458A2"/>
    <w:rsid w:val="00446D5C"/>
    <w:rsid w:val="00450B56"/>
    <w:rsid w:val="00450DF2"/>
    <w:rsid w:val="00450E5F"/>
    <w:rsid w:val="00456218"/>
    <w:rsid w:val="00456CD3"/>
    <w:rsid w:val="00457B83"/>
    <w:rsid w:val="0046026F"/>
    <w:rsid w:val="0046274B"/>
    <w:rsid w:val="00462940"/>
    <w:rsid w:val="00463ABA"/>
    <w:rsid w:val="0046627E"/>
    <w:rsid w:val="0046775A"/>
    <w:rsid w:val="0047096E"/>
    <w:rsid w:val="00473D80"/>
    <w:rsid w:val="00476459"/>
    <w:rsid w:val="0048671F"/>
    <w:rsid w:val="00486907"/>
    <w:rsid w:val="00487F97"/>
    <w:rsid w:val="004939D9"/>
    <w:rsid w:val="00494980"/>
    <w:rsid w:val="004958C8"/>
    <w:rsid w:val="00497064"/>
    <w:rsid w:val="004A11AA"/>
    <w:rsid w:val="004A15C6"/>
    <w:rsid w:val="004A1EFE"/>
    <w:rsid w:val="004A4853"/>
    <w:rsid w:val="004A556D"/>
    <w:rsid w:val="004B01D7"/>
    <w:rsid w:val="004B3322"/>
    <w:rsid w:val="004B37A3"/>
    <w:rsid w:val="004B4333"/>
    <w:rsid w:val="004B446C"/>
    <w:rsid w:val="004B487A"/>
    <w:rsid w:val="004B786A"/>
    <w:rsid w:val="004C281D"/>
    <w:rsid w:val="004C3213"/>
    <w:rsid w:val="004C365F"/>
    <w:rsid w:val="004C3ED2"/>
    <w:rsid w:val="004C48DF"/>
    <w:rsid w:val="004C4D4F"/>
    <w:rsid w:val="004D1415"/>
    <w:rsid w:val="004D3CC9"/>
    <w:rsid w:val="004D6B21"/>
    <w:rsid w:val="004E4B45"/>
    <w:rsid w:val="004E6A23"/>
    <w:rsid w:val="004F1072"/>
    <w:rsid w:val="004F1C73"/>
    <w:rsid w:val="004F5A5E"/>
    <w:rsid w:val="004F69C4"/>
    <w:rsid w:val="004F71EA"/>
    <w:rsid w:val="005009BB"/>
    <w:rsid w:val="0050338B"/>
    <w:rsid w:val="00504607"/>
    <w:rsid w:val="005064A4"/>
    <w:rsid w:val="00513CBB"/>
    <w:rsid w:val="00514596"/>
    <w:rsid w:val="00514D5D"/>
    <w:rsid w:val="005158F8"/>
    <w:rsid w:val="00516D91"/>
    <w:rsid w:val="00517049"/>
    <w:rsid w:val="0051748E"/>
    <w:rsid w:val="00517D90"/>
    <w:rsid w:val="00520957"/>
    <w:rsid w:val="00521AE9"/>
    <w:rsid w:val="00521C23"/>
    <w:rsid w:val="00526B91"/>
    <w:rsid w:val="00526BEB"/>
    <w:rsid w:val="00526F77"/>
    <w:rsid w:val="005319B2"/>
    <w:rsid w:val="00536E8B"/>
    <w:rsid w:val="005377F9"/>
    <w:rsid w:val="0054026D"/>
    <w:rsid w:val="00542C85"/>
    <w:rsid w:val="005441B3"/>
    <w:rsid w:val="00544F41"/>
    <w:rsid w:val="0054698A"/>
    <w:rsid w:val="00546B86"/>
    <w:rsid w:val="00547511"/>
    <w:rsid w:val="00551B51"/>
    <w:rsid w:val="00552799"/>
    <w:rsid w:val="00553980"/>
    <w:rsid w:val="00553BF7"/>
    <w:rsid w:val="005543B9"/>
    <w:rsid w:val="00554EB5"/>
    <w:rsid w:val="00555813"/>
    <w:rsid w:val="005566D7"/>
    <w:rsid w:val="005568F4"/>
    <w:rsid w:val="005569ED"/>
    <w:rsid w:val="00557BCC"/>
    <w:rsid w:val="00560E6A"/>
    <w:rsid w:val="00562A81"/>
    <w:rsid w:val="00565BC9"/>
    <w:rsid w:val="005661FA"/>
    <w:rsid w:val="00566451"/>
    <w:rsid w:val="00571D00"/>
    <w:rsid w:val="00572D30"/>
    <w:rsid w:val="00574192"/>
    <w:rsid w:val="00574ED1"/>
    <w:rsid w:val="00574ED3"/>
    <w:rsid w:val="00575FEA"/>
    <w:rsid w:val="005770DF"/>
    <w:rsid w:val="005805C0"/>
    <w:rsid w:val="005826A1"/>
    <w:rsid w:val="00585110"/>
    <w:rsid w:val="00590F13"/>
    <w:rsid w:val="0059393F"/>
    <w:rsid w:val="005A1EBB"/>
    <w:rsid w:val="005A2A04"/>
    <w:rsid w:val="005A45EE"/>
    <w:rsid w:val="005A5FD7"/>
    <w:rsid w:val="005A7872"/>
    <w:rsid w:val="005B02D1"/>
    <w:rsid w:val="005B27EE"/>
    <w:rsid w:val="005B2AD5"/>
    <w:rsid w:val="005B4676"/>
    <w:rsid w:val="005B7792"/>
    <w:rsid w:val="005B7F6A"/>
    <w:rsid w:val="005C0ADD"/>
    <w:rsid w:val="005C0B0C"/>
    <w:rsid w:val="005C1CC2"/>
    <w:rsid w:val="005C29C0"/>
    <w:rsid w:val="005C44C3"/>
    <w:rsid w:val="005C4B62"/>
    <w:rsid w:val="005C4F47"/>
    <w:rsid w:val="005D6E27"/>
    <w:rsid w:val="005E404F"/>
    <w:rsid w:val="005E6D1A"/>
    <w:rsid w:val="005F0877"/>
    <w:rsid w:val="005F0899"/>
    <w:rsid w:val="005F29E4"/>
    <w:rsid w:val="005F60EA"/>
    <w:rsid w:val="00600A09"/>
    <w:rsid w:val="0060178A"/>
    <w:rsid w:val="00602739"/>
    <w:rsid w:val="00607ACC"/>
    <w:rsid w:val="00611789"/>
    <w:rsid w:val="006131F3"/>
    <w:rsid w:val="00614A5C"/>
    <w:rsid w:val="00614D18"/>
    <w:rsid w:val="00615098"/>
    <w:rsid w:val="00620267"/>
    <w:rsid w:val="00621AFF"/>
    <w:rsid w:val="00625E95"/>
    <w:rsid w:val="006266C1"/>
    <w:rsid w:val="00626706"/>
    <w:rsid w:val="00630BE3"/>
    <w:rsid w:val="0063499B"/>
    <w:rsid w:val="006349E7"/>
    <w:rsid w:val="00635222"/>
    <w:rsid w:val="006407D8"/>
    <w:rsid w:val="0064228E"/>
    <w:rsid w:val="00646CF2"/>
    <w:rsid w:val="006472F0"/>
    <w:rsid w:val="00651982"/>
    <w:rsid w:val="00654DE7"/>
    <w:rsid w:val="00660504"/>
    <w:rsid w:val="00663E0F"/>
    <w:rsid w:val="00663EE2"/>
    <w:rsid w:val="00664192"/>
    <w:rsid w:val="00665DD0"/>
    <w:rsid w:val="00666DA3"/>
    <w:rsid w:val="00667718"/>
    <w:rsid w:val="00671AE5"/>
    <w:rsid w:val="00671DAB"/>
    <w:rsid w:val="00671FA9"/>
    <w:rsid w:val="006758E9"/>
    <w:rsid w:val="0067679B"/>
    <w:rsid w:val="006769DC"/>
    <w:rsid w:val="00677A65"/>
    <w:rsid w:val="00680839"/>
    <w:rsid w:val="00680BC5"/>
    <w:rsid w:val="00681447"/>
    <w:rsid w:val="006822FC"/>
    <w:rsid w:val="0068573B"/>
    <w:rsid w:val="00685ACB"/>
    <w:rsid w:val="0068719B"/>
    <w:rsid w:val="00690E24"/>
    <w:rsid w:val="006932E5"/>
    <w:rsid w:val="006A0D40"/>
    <w:rsid w:val="006A1FE0"/>
    <w:rsid w:val="006A5CC3"/>
    <w:rsid w:val="006A654F"/>
    <w:rsid w:val="006A6BA8"/>
    <w:rsid w:val="006B2122"/>
    <w:rsid w:val="006C130A"/>
    <w:rsid w:val="006C3C84"/>
    <w:rsid w:val="006C6CF3"/>
    <w:rsid w:val="006C7AAA"/>
    <w:rsid w:val="006C7F3C"/>
    <w:rsid w:val="006D11B5"/>
    <w:rsid w:val="006D2AC4"/>
    <w:rsid w:val="006D4024"/>
    <w:rsid w:val="006D5F84"/>
    <w:rsid w:val="006E216A"/>
    <w:rsid w:val="006E3616"/>
    <w:rsid w:val="006E3C85"/>
    <w:rsid w:val="006E4A27"/>
    <w:rsid w:val="006E7A76"/>
    <w:rsid w:val="006F19F2"/>
    <w:rsid w:val="006F4978"/>
    <w:rsid w:val="006F62E6"/>
    <w:rsid w:val="006F69C1"/>
    <w:rsid w:val="007006D3"/>
    <w:rsid w:val="00704639"/>
    <w:rsid w:val="00711868"/>
    <w:rsid w:val="0071262F"/>
    <w:rsid w:val="007126F1"/>
    <w:rsid w:val="00714261"/>
    <w:rsid w:val="00716EF6"/>
    <w:rsid w:val="007201E7"/>
    <w:rsid w:val="007235E5"/>
    <w:rsid w:val="007257BE"/>
    <w:rsid w:val="00727F35"/>
    <w:rsid w:val="00734D8A"/>
    <w:rsid w:val="00741EFD"/>
    <w:rsid w:val="00742977"/>
    <w:rsid w:val="00744103"/>
    <w:rsid w:val="00746FEF"/>
    <w:rsid w:val="00747717"/>
    <w:rsid w:val="00750F1A"/>
    <w:rsid w:val="007525C0"/>
    <w:rsid w:val="00752701"/>
    <w:rsid w:val="007553F3"/>
    <w:rsid w:val="00755BE6"/>
    <w:rsid w:val="00760DE3"/>
    <w:rsid w:val="00765688"/>
    <w:rsid w:val="00765D50"/>
    <w:rsid w:val="00765DEF"/>
    <w:rsid w:val="00771E3F"/>
    <w:rsid w:val="00773429"/>
    <w:rsid w:val="00773951"/>
    <w:rsid w:val="007750E9"/>
    <w:rsid w:val="00781324"/>
    <w:rsid w:val="0078206C"/>
    <w:rsid w:val="00785273"/>
    <w:rsid w:val="00787B4A"/>
    <w:rsid w:val="00787FE7"/>
    <w:rsid w:val="007932EE"/>
    <w:rsid w:val="007933E7"/>
    <w:rsid w:val="00794730"/>
    <w:rsid w:val="00795BEF"/>
    <w:rsid w:val="007A13B0"/>
    <w:rsid w:val="007A705A"/>
    <w:rsid w:val="007C48D3"/>
    <w:rsid w:val="007C6E57"/>
    <w:rsid w:val="007C7B47"/>
    <w:rsid w:val="007D0A4A"/>
    <w:rsid w:val="007D12F4"/>
    <w:rsid w:val="007D551C"/>
    <w:rsid w:val="007D5900"/>
    <w:rsid w:val="007E0D85"/>
    <w:rsid w:val="007E20D3"/>
    <w:rsid w:val="007E348D"/>
    <w:rsid w:val="007E48AD"/>
    <w:rsid w:val="007E5B8C"/>
    <w:rsid w:val="007F3C9B"/>
    <w:rsid w:val="007F7E58"/>
    <w:rsid w:val="00800305"/>
    <w:rsid w:val="0080046C"/>
    <w:rsid w:val="0080149A"/>
    <w:rsid w:val="00802532"/>
    <w:rsid w:val="00805CBB"/>
    <w:rsid w:val="00806C7D"/>
    <w:rsid w:val="008111A4"/>
    <w:rsid w:val="008118F3"/>
    <w:rsid w:val="00811B44"/>
    <w:rsid w:val="00813DD6"/>
    <w:rsid w:val="00815214"/>
    <w:rsid w:val="008208BB"/>
    <w:rsid w:val="0082345C"/>
    <w:rsid w:val="008244A5"/>
    <w:rsid w:val="00826632"/>
    <w:rsid w:val="00826993"/>
    <w:rsid w:val="0082734E"/>
    <w:rsid w:val="008274B9"/>
    <w:rsid w:val="008308C4"/>
    <w:rsid w:val="008317AB"/>
    <w:rsid w:val="00833221"/>
    <w:rsid w:val="008365C5"/>
    <w:rsid w:val="00836A64"/>
    <w:rsid w:val="0084173E"/>
    <w:rsid w:val="00843792"/>
    <w:rsid w:val="00843A6F"/>
    <w:rsid w:val="008463C6"/>
    <w:rsid w:val="00856C36"/>
    <w:rsid w:val="00864A90"/>
    <w:rsid w:val="008650B1"/>
    <w:rsid w:val="00870C09"/>
    <w:rsid w:val="00872886"/>
    <w:rsid w:val="008755C6"/>
    <w:rsid w:val="0087574A"/>
    <w:rsid w:val="00886499"/>
    <w:rsid w:val="00887C93"/>
    <w:rsid w:val="00892F58"/>
    <w:rsid w:val="008978DA"/>
    <w:rsid w:val="008A10C4"/>
    <w:rsid w:val="008A63D4"/>
    <w:rsid w:val="008A7952"/>
    <w:rsid w:val="008B3A8A"/>
    <w:rsid w:val="008C3EDE"/>
    <w:rsid w:val="008C562D"/>
    <w:rsid w:val="008C7B38"/>
    <w:rsid w:val="008D18A3"/>
    <w:rsid w:val="008D48B1"/>
    <w:rsid w:val="008E392C"/>
    <w:rsid w:val="008E60CE"/>
    <w:rsid w:val="008E613A"/>
    <w:rsid w:val="008E66BE"/>
    <w:rsid w:val="008F00E3"/>
    <w:rsid w:val="008F32C2"/>
    <w:rsid w:val="008F667C"/>
    <w:rsid w:val="00903F35"/>
    <w:rsid w:val="0090788C"/>
    <w:rsid w:val="00914D0C"/>
    <w:rsid w:val="00916B2D"/>
    <w:rsid w:val="00917636"/>
    <w:rsid w:val="00920D44"/>
    <w:rsid w:val="009221FF"/>
    <w:rsid w:val="0092282A"/>
    <w:rsid w:val="0092393E"/>
    <w:rsid w:val="00927AA7"/>
    <w:rsid w:val="00936EB4"/>
    <w:rsid w:val="0094013D"/>
    <w:rsid w:val="00940906"/>
    <w:rsid w:val="00942D97"/>
    <w:rsid w:val="00943E5D"/>
    <w:rsid w:val="00951B6F"/>
    <w:rsid w:val="00955E82"/>
    <w:rsid w:val="00956A7C"/>
    <w:rsid w:val="0096456D"/>
    <w:rsid w:val="009654A5"/>
    <w:rsid w:val="009700FE"/>
    <w:rsid w:val="00971BBE"/>
    <w:rsid w:val="00971F9F"/>
    <w:rsid w:val="00976291"/>
    <w:rsid w:val="0098111D"/>
    <w:rsid w:val="00983E32"/>
    <w:rsid w:val="009861AF"/>
    <w:rsid w:val="00995F35"/>
    <w:rsid w:val="009A3691"/>
    <w:rsid w:val="009A5CDD"/>
    <w:rsid w:val="009A6EA0"/>
    <w:rsid w:val="009B1535"/>
    <w:rsid w:val="009B17B4"/>
    <w:rsid w:val="009B3215"/>
    <w:rsid w:val="009B3F03"/>
    <w:rsid w:val="009B4A9A"/>
    <w:rsid w:val="009B53EA"/>
    <w:rsid w:val="009B6EC3"/>
    <w:rsid w:val="009B753B"/>
    <w:rsid w:val="009C3C6E"/>
    <w:rsid w:val="009C3E5B"/>
    <w:rsid w:val="009C5298"/>
    <w:rsid w:val="009C78B1"/>
    <w:rsid w:val="009D1132"/>
    <w:rsid w:val="009D19FA"/>
    <w:rsid w:val="009D3EE3"/>
    <w:rsid w:val="009D4605"/>
    <w:rsid w:val="009D4BE7"/>
    <w:rsid w:val="009D5285"/>
    <w:rsid w:val="009D69DA"/>
    <w:rsid w:val="009D7A59"/>
    <w:rsid w:val="009D7D10"/>
    <w:rsid w:val="009E1D47"/>
    <w:rsid w:val="009E347E"/>
    <w:rsid w:val="009E75AF"/>
    <w:rsid w:val="009E76CC"/>
    <w:rsid w:val="009F0734"/>
    <w:rsid w:val="009F3808"/>
    <w:rsid w:val="009F5FB0"/>
    <w:rsid w:val="009F6956"/>
    <w:rsid w:val="009F706C"/>
    <w:rsid w:val="00A048D5"/>
    <w:rsid w:val="00A0505F"/>
    <w:rsid w:val="00A06419"/>
    <w:rsid w:val="00A100F6"/>
    <w:rsid w:val="00A14CAC"/>
    <w:rsid w:val="00A15957"/>
    <w:rsid w:val="00A25412"/>
    <w:rsid w:val="00A27C90"/>
    <w:rsid w:val="00A30361"/>
    <w:rsid w:val="00A35E00"/>
    <w:rsid w:val="00A3679D"/>
    <w:rsid w:val="00A36D39"/>
    <w:rsid w:val="00A40649"/>
    <w:rsid w:val="00A40752"/>
    <w:rsid w:val="00A4147F"/>
    <w:rsid w:val="00A435CA"/>
    <w:rsid w:val="00A4384D"/>
    <w:rsid w:val="00A452BD"/>
    <w:rsid w:val="00A47588"/>
    <w:rsid w:val="00A5108B"/>
    <w:rsid w:val="00A53680"/>
    <w:rsid w:val="00A60F5D"/>
    <w:rsid w:val="00A64993"/>
    <w:rsid w:val="00A7195A"/>
    <w:rsid w:val="00A71B4E"/>
    <w:rsid w:val="00A747BB"/>
    <w:rsid w:val="00A76195"/>
    <w:rsid w:val="00A82DED"/>
    <w:rsid w:val="00A858EC"/>
    <w:rsid w:val="00A92053"/>
    <w:rsid w:val="00A92F7C"/>
    <w:rsid w:val="00A93C8B"/>
    <w:rsid w:val="00A9747D"/>
    <w:rsid w:val="00A97A3A"/>
    <w:rsid w:val="00AA2024"/>
    <w:rsid w:val="00AA34B3"/>
    <w:rsid w:val="00AA4BE5"/>
    <w:rsid w:val="00AA57B5"/>
    <w:rsid w:val="00AA661C"/>
    <w:rsid w:val="00AB3576"/>
    <w:rsid w:val="00AB7C86"/>
    <w:rsid w:val="00AC0740"/>
    <w:rsid w:val="00AC4040"/>
    <w:rsid w:val="00AC52C0"/>
    <w:rsid w:val="00AD0B73"/>
    <w:rsid w:val="00AD0EDD"/>
    <w:rsid w:val="00AD3D1F"/>
    <w:rsid w:val="00AD56F9"/>
    <w:rsid w:val="00AD6F69"/>
    <w:rsid w:val="00AD7826"/>
    <w:rsid w:val="00AE00EA"/>
    <w:rsid w:val="00AE1022"/>
    <w:rsid w:val="00AE2985"/>
    <w:rsid w:val="00AE31E0"/>
    <w:rsid w:val="00AE6C0B"/>
    <w:rsid w:val="00AE7D50"/>
    <w:rsid w:val="00AF073E"/>
    <w:rsid w:val="00AF1E20"/>
    <w:rsid w:val="00AF3963"/>
    <w:rsid w:val="00AF5DCF"/>
    <w:rsid w:val="00AF629E"/>
    <w:rsid w:val="00B01EA9"/>
    <w:rsid w:val="00B025D4"/>
    <w:rsid w:val="00B0267A"/>
    <w:rsid w:val="00B02DB9"/>
    <w:rsid w:val="00B071F3"/>
    <w:rsid w:val="00B12579"/>
    <w:rsid w:val="00B15E96"/>
    <w:rsid w:val="00B17783"/>
    <w:rsid w:val="00B214E6"/>
    <w:rsid w:val="00B23703"/>
    <w:rsid w:val="00B24454"/>
    <w:rsid w:val="00B24466"/>
    <w:rsid w:val="00B24B20"/>
    <w:rsid w:val="00B24C12"/>
    <w:rsid w:val="00B33CD1"/>
    <w:rsid w:val="00B34395"/>
    <w:rsid w:val="00B349ED"/>
    <w:rsid w:val="00B35931"/>
    <w:rsid w:val="00B360CF"/>
    <w:rsid w:val="00B4163B"/>
    <w:rsid w:val="00B419D9"/>
    <w:rsid w:val="00B43611"/>
    <w:rsid w:val="00B459D0"/>
    <w:rsid w:val="00B460BB"/>
    <w:rsid w:val="00B56419"/>
    <w:rsid w:val="00B564EA"/>
    <w:rsid w:val="00B60908"/>
    <w:rsid w:val="00B6234B"/>
    <w:rsid w:val="00B62E4B"/>
    <w:rsid w:val="00B65C5F"/>
    <w:rsid w:val="00B7064C"/>
    <w:rsid w:val="00B7263D"/>
    <w:rsid w:val="00B73413"/>
    <w:rsid w:val="00B73A15"/>
    <w:rsid w:val="00B765CC"/>
    <w:rsid w:val="00B76F24"/>
    <w:rsid w:val="00B81840"/>
    <w:rsid w:val="00B8265D"/>
    <w:rsid w:val="00B8464E"/>
    <w:rsid w:val="00B86726"/>
    <w:rsid w:val="00B867C3"/>
    <w:rsid w:val="00B91F25"/>
    <w:rsid w:val="00B92874"/>
    <w:rsid w:val="00B92D9B"/>
    <w:rsid w:val="00B968C2"/>
    <w:rsid w:val="00BA1928"/>
    <w:rsid w:val="00BA3059"/>
    <w:rsid w:val="00BA531E"/>
    <w:rsid w:val="00BA7E58"/>
    <w:rsid w:val="00BB3F59"/>
    <w:rsid w:val="00BB4D89"/>
    <w:rsid w:val="00BB6F1A"/>
    <w:rsid w:val="00BC1C68"/>
    <w:rsid w:val="00BC1DF3"/>
    <w:rsid w:val="00BC2C09"/>
    <w:rsid w:val="00BC4FA9"/>
    <w:rsid w:val="00BD1C92"/>
    <w:rsid w:val="00BD2E2D"/>
    <w:rsid w:val="00BD3B70"/>
    <w:rsid w:val="00BD57DE"/>
    <w:rsid w:val="00BD5AA1"/>
    <w:rsid w:val="00BD5DE9"/>
    <w:rsid w:val="00BD7B0C"/>
    <w:rsid w:val="00BE0E82"/>
    <w:rsid w:val="00BE10AA"/>
    <w:rsid w:val="00BE2507"/>
    <w:rsid w:val="00BE2B09"/>
    <w:rsid w:val="00BE2F20"/>
    <w:rsid w:val="00BE3B31"/>
    <w:rsid w:val="00BE431C"/>
    <w:rsid w:val="00BE5D9F"/>
    <w:rsid w:val="00BE7BE8"/>
    <w:rsid w:val="00BF46A8"/>
    <w:rsid w:val="00BF5647"/>
    <w:rsid w:val="00BF66E9"/>
    <w:rsid w:val="00C00D06"/>
    <w:rsid w:val="00C01A81"/>
    <w:rsid w:val="00C02B3C"/>
    <w:rsid w:val="00C06A3A"/>
    <w:rsid w:val="00C07549"/>
    <w:rsid w:val="00C11C8C"/>
    <w:rsid w:val="00C13A45"/>
    <w:rsid w:val="00C169D7"/>
    <w:rsid w:val="00C22F8C"/>
    <w:rsid w:val="00C2307D"/>
    <w:rsid w:val="00C35C8C"/>
    <w:rsid w:val="00C42CDB"/>
    <w:rsid w:val="00C44A3A"/>
    <w:rsid w:val="00C45CFD"/>
    <w:rsid w:val="00C51B57"/>
    <w:rsid w:val="00C5567B"/>
    <w:rsid w:val="00C577E1"/>
    <w:rsid w:val="00C6015B"/>
    <w:rsid w:val="00C669DB"/>
    <w:rsid w:val="00C711ED"/>
    <w:rsid w:val="00C72741"/>
    <w:rsid w:val="00C7353C"/>
    <w:rsid w:val="00C75047"/>
    <w:rsid w:val="00C76811"/>
    <w:rsid w:val="00C77A5F"/>
    <w:rsid w:val="00C8208F"/>
    <w:rsid w:val="00C8309A"/>
    <w:rsid w:val="00C8450E"/>
    <w:rsid w:val="00C84B2B"/>
    <w:rsid w:val="00C9068C"/>
    <w:rsid w:val="00C90D01"/>
    <w:rsid w:val="00C912A0"/>
    <w:rsid w:val="00C91FDB"/>
    <w:rsid w:val="00C93204"/>
    <w:rsid w:val="00C94E89"/>
    <w:rsid w:val="00CA355D"/>
    <w:rsid w:val="00CA3CF1"/>
    <w:rsid w:val="00CA696E"/>
    <w:rsid w:val="00CA6E55"/>
    <w:rsid w:val="00CA71E6"/>
    <w:rsid w:val="00CB0067"/>
    <w:rsid w:val="00CB0D33"/>
    <w:rsid w:val="00CB3308"/>
    <w:rsid w:val="00CB3FD3"/>
    <w:rsid w:val="00CB4B71"/>
    <w:rsid w:val="00CC0254"/>
    <w:rsid w:val="00CC258C"/>
    <w:rsid w:val="00CC3E3C"/>
    <w:rsid w:val="00CC44A9"/>
    <w:rsid w:val="00CC6E3A"/>
    <w:rsid w:val="00CD1522"/>
    <w:rsid w:val="00CD4554"/>
    <w:rsid w:val="00CD4B8C"/>
    <w:rsid w:val="00CD72FB"/>
    <w:rsid w:val="00CD7692"/>
    <w:rsid w:val="00CE09DF"/>
    <w:rsid w:val="00CE0D8F"/>
    <w:rsid w:val="00CE62AC"/>
    <w:rsid w:val="00CE6FB8"/>
    <w:rsid w:val="00CE70DD"/>
    <w:rsid w:val="00CE7BC5"/>
    <w:rsid w:val="00CF103C"/>
    <w:rsid w:val="00CF15EE"/>
    <w:rsid w:val="00CF2EE7"/>
    <w:rsid w:val="00CF7232"/>
    <w:rsid w:val="00D02681"/>
    <w:rsid w:val="00D03040"/>
    <w:rsid w:val="00D04633"/>
    <w:rsid w:val="00D04FB2"/>
    <w:rsid w:val="00D073DE"/>
    <w:rsid w:val="00D0792B"/>
    <w:rsid w:val="00D10DA2"/>
    <w:rsid w:val="00D1604E"/>
    <w:rsid w:val="00D17066"/>
    <w:rsid w:val="00D22FC6"/>
    <w:rsid w:val="00D2367E"/>
    <w:rsid w:val="00D25299"/>
    <w:rsid w:val="00D33D4E"/>
    <w:rsid w:val="00D358D8"/>
    <w:rsid w:val="00D4286B"/>
    <w:rsid w:val="00D42941"/>
    <w:rsid w:val="00D433B4"/>
    <w:rsid w:val="00D54660"/>
    <w:rsid w:val="00D6043D"/>
    <w:rsid w:val="00D61812"/>
    <w:rsid w:val="00D62C99"/>
    <w:rsid w:val="00D6660D"/>
    <w:rsid w:val="00D67726"/>
    <w:rsid w:val="00D7693C"/>
    <w:rsid w:val="00D84D58"/>
    <w:rsid w:val="00D85A9A"/>
    <w:rsid w:val="00D8730C"/>
    <w:rsid w:val="00D875DA"/>
    <w:rsid w:val="00D91E7F"/>
    <w:rsid w:val="00D92751"/>
    <w:rsid w:val="00D93C0D"/>
    <w:rsid w:val="00D95286"/>
    <w:rsid w:val="00DA209F"/>
    <w:rsid w:val="00DA21F7"/>
    <w:rsid w:val="00DA2585"/>
    <w:rsid w:val="00DA316C"/>
    <w:rsid w:val="00DA3B00"/>
    <w:rsid w:val="00DA3E9A"/>
    <w:rsid w:val="00DA43FA"/>
    <w:rsid w:val="00DA513B"/>
    <w:rsid w:val="00DA5381"/>
    <w:rsid w:val="00DA6E42"/>
    <w:rsid w:val="00DB0E9D"/>
    <w:rsid w:val="00DB1BFD"/>
    <w:rsid w:val="00DB1DB4"/>
    <w:rsid w:val="00DB4DA9"/>
    <w:rsid w:val="00DB5A95"/>
    <w:rsid w:val="00DB7F05"/>
    <w:rsid w:val="00DC00D5"/>
    <w:rsid w:val="00DC1814"/>
    <w:rsid w:val="00DC4DA3"/>
    <w:rsid w:val="00DC65DD"/>
    <w:rsid w:val="00DD238A"/>
    <w:rsid w:val="00DD2941"/>
    <w:rsid w:val="00DD48B8"/>
    <w:rsid w:val="00DD5755"/>
    <w:rsid w:val="00DD6110"/>
    <w:rsid w:val="00DD7A64"/>
    <w:rsid w:val="00DE0F02"/>
    <w:rsid w:val="00DE1CE2"/>
    <w:rsid w:val="00DE1FF9"/>
    <w:rsid w:val="00DE3849"/>
    <w:rsid w:val="00DE4753"/>
    <w:rsid w:val="00DE4A13"/>
    <w:rsid w:val="00DE5D8E"/>
    <w:rsid w:val="00DE5F0F"/>
    <w:rsid w:val="00DF3B1F"/>
    <w:rsid w:val="00DF4153"/>
    <w:rsid w:val="00DF4CE9"/>
    <w:rsid w:val="00DF55C9"/>
    <w:rsid w:val="00DF7F64"/>
    <w:rsid w:val="00E006A8"/>
    <w:rsid w:val="00E045C7"/>
    <w:rsid w:val="00E056C5"/>
    <w:rsid w:val="00E1143A"/>
    <w:rsid w:val="00E172C4"/>
    <w:rsid w:val="00E17FAA"/>
    <w:rsid w:val="00E24936"/>
    <w:rsid w:val="00E25B1E"/>
    <w:rsid w:val="00E263D4"/>
    <w:rsid w:val="00E27E2C"/>
    <w:rsid w:val="00E30F20"/>
    <w:rsid w:val="00E31765"/>
    <w:rsid w:val="00E31AFC"/>
    <w:rsid w:val="00E3536C"/>
    <w:rsid w:val="00E3617B"/>
    <w:rsid w:val="00E36649"/>
    <w:rsid w:val="00E3699F"/>
    <w:rsid w:val="00E37187"/>
    <w:rsid w:val="00E37AEB"/>
    <w:rsid w:val="00E45FA8"/>
    <w:rsid w:val="00E4666B"/>
    <w:rsid w:val="00E534BD"/>
    <w:rsid w:val="00E5422D"/>
    <w:rsid w:val="00E54A72"/>
    <w:rsid w:val="00E54C46"/>
    <w:rsid w:val="00E56431"/>
    <w:rsid w:val="00E56613"/>
    <w:rsid w:val="00E57359"/>
    <w:rsid w:val="00E57901"/>
    <w:rsid w:val="00E604BD"/>
    <w:rsid w:val="00E650A9"/>
    <w:rsid w:val="00E65814"/>
    <w:rsid w:val="00E70C0C"/>
    <w:rsid w:val="00E7166D"/>
    <w:rsid w:val="00E7263D"/>
    <w:rsid w:val="00E72CE1"/>
    <w:rsid w:val="00E806D0"/>
    <w:rsid w:val="00E81717"/>
    <w:rsid w:val="00E81840"/>
    <w:rsid w:val="00E81B28"/>
    <w:rsid w:val="00E81BAD"/>
    <w:rsid w:val="00E82169"/>
    <w:rsid w:val="00E86BE4"/>
    <w:rsid w:val="00E87349"/>
    <w:rsid w:val="00E925D2"/>
    <w:rsid w:val="00E938E0"/>
    <w:rsid w:val="00E9501A"/>
    <w:rsid w:val="00E9711D"/>
    <w:rsid w:val="00EA07F4"/>
    <w:rsid w:val="00EA0CBE"/>
    <w:rsid w:val="00EA3CAB"/>
    <w:rsid w:val="00EA5CBC"/>
    <w:rsid w:val="00EB1E4C"/>
    <w:rsid w:val="00EB3BDD"/>
    <w:rsid w:val="00EB5F21"/>
    <w:rsid w:val="00EC132B"/>
    <w:rsid w:val="00EC4584"/>
    <w:rsid w:val="00EC505C"/>
    <w:rsid w:val="00EC7352"/>
    <w:rsid w:val="00ED3F71"/>
    <w:rsid w:val="00ED5BCF"/>
    <w:rsid w:val="00ED6692"/>
    <w:rsid w:val="00EE1FFD"/>
    <w:rsid w:val="00EE3B5E"/>
    <w:rsid w:val="00EE4837"/>
    <w:rsid w:val="00EE7497"/>
    <w:rsid w:val="00EF0890"/>
    <w:rsid w:val="00EF08FD"/>
    <w:rsid w:val="00EF2171"/>
    <w:rsid w:val="00F05469"/>
    <w:rsid w:val="00F07C44"/>
    <w:rsid w:val="00F13DB5"/>
    <w:rsid w:val="00F13FD1"/>
    <w:rsid w:val="00F142F8"/>
    <w:rsid w:val="00F1596B"/>
    <w:rsid w:val="00F17F8E"/>
    <w:rsid w:val="00F21757"/>
    <w:rsid w:val="00F221DF"/>
    <w:rsid w:val="00F223C6"/>
    <w:rsid w:val="00F238C9"/>
    <w:rsid w:val="00F2712B"/>
    <w:rsid w:val="00F31145"/>
    <w:rsid w:val="00F31671"/>
    <w:rsid w:val="00F322DB"/>
    <w:rsid w:val="00F32B69"/>
    <w:rsid w:val="00F33853"/>
    <w:rsid w:val="00F37AF4"/>
    <w:rsid w:val="00F37D24"/>
    <w:rsid w:val="00F415F6"/>
    <w:rsid w:val="00F421CA"/>
    <w:rsid w:val="00F42C52"/>
    <w:rsid w:val="00F43166"/>
    <w:rsid w:val="00F46E92"/>
    <w:rsid w:val="00F51A3D"/>
    <w:rsid w:val="00F55C1D"/>
    <w:rsid w:val="00F57237"/>
    <w:rsid w:val="00F572EE"/>
    <w:rsid w:val="00F67E65"/>
    <w:rsid w:val="00F727DE"/>
    <w:rsid w:val="00F73232"/>
    <w:rsid w:val="00F77DCC"/>
    <w:rsid w:val="00F817C3"/>
    <w:rsid w:val="00F8184A"/>
    <w:rsid w:val="00F8272A"/>
    <w:rsid w:val="00F82936"/>
    <w:rsid w:val="00F85290"/>
    <w:rsid w:val="00F87EB6"/>
    <w:rsid w:val="00F9119A"/>
    <w:rsid w:val="00F91971"/>
    <w:rsid w:val="00F91D0C"/>
    <w:rsid w:val="00F951AF"/>
    <w:rsid w:val="00F95914"/>
    <w:rsid w:val="00FA0B74"/>
    <w:rsid w:val="00FA1878"/>
    <w:rsid w:val="00FA5F39"/>
    <w:rsid w:val="00FB06D6"/>
    <w:rsid w:val="00FB1050"/>
    <w:rsid w:val="00FB2CD2"/>
    <w:rsid w:val="00FC3B73"/>
    <w:rsid w:val="00FC4E0A"/>
    <w:rsid w:val="00FC6634"/>
    <w:rsid w:val="00FD00C4"/>
    <w:rsid w:val="00FD31F2"/>
    <w:rsid w:val="00FD4B81"/>
    <w:rsid w:val="00FD50A7"/>
    <w:rsid w:val="00FD6E2E"/>
    <w:rsid w:val="00FE3155"/>
    <w:rsid w:val="00FE4BAB"/>
    <w:rsid w:val="00FF300B"/>
    <w:rsid w:val="00FF335F"/>
    <w:rsid w:val="035016E8"/>
    <w:rsid w:val="036DA9C4"/>
    <w:rsid w:val="0529685F"/>
    <w:rsid w:val="05E7038F"/>
    <w:rsid w:val="0AC441F5"/>
    <w:rsid w:val="0AE8383D"/>
    <w:rsid w:val="0BAA3A2E"/>
    <w:rsid w:val="0C7950D4"/>
    <w:rsid w:val="0CAE3901"/>
    <w:rsid w:val="0E8934A2"/>
    <w:rsid w:val="10785F43"/>
    <w:rsid w:val="152644F6"/>
    <w:rsid w:val="15F7FC25"/>
    <w:rsid w:val="17AD567A"/>
    <w:rsid w:val="183A94FA"/>
    <w:rsid w:val="1E764812"/>
    <w:rsid w:val="1ED68DE6"/>
    <w:rsid w:val="1FBF9EF3"/>
    <w:rsid w:val="2153790F"/>
    <w:rsid w:val="2395CC35"/>
    <w:rsid w:val="23E16E34"/>
    <w:rsid w:val="26C71D20"/>
    <w:rsid w:val="2B05FFB1"/>
    <w:rsid w:val="2BDFD7CE"/>
    <w:rsid w:val="2BFECD3A"/>
    <w:rsid w:val="2D7B80F1"/>
    <w:rsid w:val="328F2D01"/>
    <w:rsid w:val="32FB3BCA"/>
    <w:rsid w:val="334BE153"/>
    <w:rsid w:val="3689B061"/>
    <w:rsid w:val="3732D227"/>
    <w:rsid w:val="37C60557"/>
    <w:rsid w:val="37D103DD"/>
    <w:rsid w:val="3952567C"/>
    <w:rsid w:val="396CD43E"/>
    <w:rsid w:val="3CE7B87F"/>
    <w:rsid w:val="415BE8F4"/>
    <w:rsid w:val="439B9A19"/>
    <w:rsid w:val="46322EE9"/>
    <w:rsid w:val="47D54DE5"/>
    <w:rsid w:val="4E57B3DA"/>
    <w:rsid w:val="53189F77"/>
    <w:rsid w:val="56FCA172"/>
    <w:rsid w:val="59A922FA"/>
    <w:rsid w:val="59CD0348"/>
    <w:rsid w:val="5A5A8E0B"/>
    <w:rsid w:val="5BCB4818"/>
    <w:rsid w:val="5C95DAC3"/>
    <w:rsid w:val="5D898E27"/>
    <w:rsid w:val="5E6C7C3B"/>
    <w:rsid w:val="6052ABE1"/>
    <w:rsid w:val="61AEA380"/>
    <w:rsid w:val="62C0129E"/>
    <w:rsid w:val="63D20609"/>
    <w:rsid w:val="63DE8BC1"/>
    <w:rsid w:val="64C3EA2A"/>
    <w:rsid w:val="67815025"/>
    <w:rsid w:val="67C2812C"/>
    <w:rsid w:val="6A1C9A0E"/>
    <w:rsid w:val="6B2A808E"/>
    <w:rsid w:val="6C53774F"/>
    <w:rsid w:val="6F4D6ACC"/>
    <w:rsid w:val="6F89C9D8"/>
    <w:rsid w:val="6FE4F03B"/>
    <w:rsid w:val="6FFE3E5C"/>
    <w:rsid w:val="7049297E"/>
    <w:rsid w:val="708B02A0"/>
    <w:rsid w:val="72BFEAFD"/>
    <w:rsid w:val="73E9F81A"/>
    <w:rsid w:val="75BB5202"/>
    <w:rsid w:val="760CA625"/>
    <w:rsid w:val="78212ECD"/>
    <w:rsid w:val="79A6DE33"/>
    <w:rsid w:val="7AB2FD61"/>
    <w:rsid w:val="7C01429F"/>
    <w:rsid w:val="7F2EFA9D"/>
    <w:rsid w:val="7F6BA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5975E"/>
  <w15:chartTrackingRefBased/>
  <w15:docId w15:val="{F3BDDCC0-F353-4A52-BC41-647F6E5F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C4"/>
    <w:pPr>
      <w:spacing w:after="0" w:line="240" w:lineRule="auto"/>
      <w:jc w:val="right"/>
    </w:pPr>
    <w:rPr>
      <w:rFonts w:ascii="Arial" w:hAnsi="Arial" w:cs="Arial"/>
      <w:lang w:val="es-CO"/>
    </w:rPr>
  </w:style>
  <w:style w:type="paragraph" w:styleId="Ttulo1">
    <w:name w:val="heading 1"/>
    <w:aliases w:val="TITULO 1"/>
    <w:basedOn w:val="Normal"/>
    <w:next w:val="Normal"/>
    <w:link w:val="Ttulo1Car"/>
    <w:uiPriority w:val="9"/>
    <w:qFormat/>
    <w:rsid w:val="004F71EA"/>
    <w:pPr>
      <w:keepNext/>
      <w:keepLines/>
      <w:numPr>
        <w:numId w:val="2"/>
      </w:numPr>
      <w:tabs>
        <w:tab w:val="left" w:pos="426"/>
      </w:tabs>
      <w:spacing w:after="240" w:line="360" w:lineRule="auto"/>
      <w:jc w:val="left"/>
      <w:outlineLvl w:val="0"/>
    </w:pPr>
    <w:rPr>
      <w:rFonts w:eastAsiaTheme="majorEastAsia" w:cstheme="majorBidi"/>
      <w:b/>
      <w:color w:val="2F5496" w:themeColor="accent1" w:themeShade="BF"/>
      <w:sz w:val="24"/>
      <w:szCs w:val="32"/>
    </w:rPr>
  </w:style>
  <w:style w:type="paragraph" w:styleId="Ttulo2">
    <w:name w:val="heading 2"/>
    <w:aliases w:val="TITULO 2"/>
    <w:basedOn w:val="Ttulo1"/>
    <w:next w:val="Normal"/>
    <w:link w:val="Ttulo2Car"/>
    <w:uiPriority w:val="9"/>
    <w:unhideWhenUsed/>
    <w:qFormat/>
    <w:rsid w:val="00AF1E20"/>
    <w:pPr>
      <w:numPr>
        <w:ilvl w:val="1"/>
      </w:numPr>
      <w:outlineLvl w:val="1"/>
    </w:pPr>
    <w:rPr>
      <w:sz w:val="22"/>
    </w:rPr>
  </w:style>
  <w:style w:type="paragraph" w:styleId="Ttulo3">
    <w:name w:val="heading 3"/>
    <w:aliases w:val="Titulo 3"/>
    <w:basedOn w:val="Ttulo2"/>
    <w:next w:val="Normal"/>
    <w:link w:val="Ttulo3Car"/>
    <w:uiPriority w:val="9"/>
    <w:unhideWhenUsed/>
    <w:qFormat/>
    <w:rsid w:val="00AF1E20"/>
    <w:pPr>
      <w:numPr>
        <w:ilvl w:val="2"/>
      </w:numPr>
      <w:outlineLvl w:val="2"/>
    </w:pPr>
  </w:style>
  <w:style w:type="paragraph" w:styleId="Ttulo4">
    <w:name w:val="heading 4"/>
    <w:aliases w:val="Titulo 4"/>
    <w:basedOn w:val="Ttulo3"/>
    <w:next w:val="Normal"/>
    <w:link w:val="Ttulo4Car"/>
    <w:uiPriority w:val="9"/>
    <w:unhideWhenUsed/>
    <w:qFormat/>
    <w:rsid w:val="004D3CC9"/>
    <w:pPr>
      <w:numPr>
        <w:ilvl w:val="3"/>
      </w:numPr>
      <w:outlineLvl w:val="3"/>
    </w:pPr>
  </w:style>
  <w:style w:type="paragraph" w:styleId="Ttulo5">
    <w:name w:val="heading 5"/>
    <w:aliases w:val="Titulo 5"/>
    <w:basedOn w:val="Ttulo4"/>
    <w:next w:val="Normal"/>
    <w:link w:val="Ttulo5Car"/>
    <w:uiPriority w:val="9"/>
    <w:unhideWhenUsed/>
    <w:qFormat/>
    <w:rsid w:val="004D3CC9"/>
    <w:pPr>
      <w:numPr>
        <w:ilvl w:val="4"/>
      </w:numPr>
      <w:ind w:left="1134" w:hanging="1134"/>
      <w:outlineLvl w:val="4"/>
    </w:pPr>
  </w:style>
  <w:style w:type="paragraph" w:styleId="Ttulo6">
    <w:name w:val="heading 6"/>
    <w:aliases w:val="Referencias"/>
    <w:basedOn w:val="Normal"/>
    <w:next w:val="Normal"/>
    <w:link w:val="Ttulo6Car"/>
    <w:uiPriority w:val="9"/>
    <w:unhideWhenUsed/>
    <w:qFormat/>
    <w:rsid w:val="00EE4837"/>
    <w:pPr>
      <w:keepNext/>
      <w:keepLines/>
      <w:spacing w:before="40"/>
      <w:outlineLvl w:val="5"/>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4F71EA"/>
    <w:rPr>
      <w:rFonts w:ascii="Arial" w:eastAsiaTheme="majorEastAsia" w:hAnsi="Arial" w:cstheme="majorBidi"/>
      <w:b/>
      <w:color w:val="2F5496" w:themeColor="accent1" w:themeShade="BF"/>
      <w:sz w:val="24"/>
      <w:szCs w:val="32"/>
      <w:lang w:val="es-CO"/>
    </w:rPr>
  </w:style>
  <w:style w:type="character" w:customStyle="1" w:styleId="Ttulo4Car">
    <w:name w:val="Título 4 Car"/>
    <w:aliases w:val="Titulo 4 Car"/>
    <w:basedOn w:val="Fuentedeprrafopredeter"/>
    <w:link w:val="Ttulo4"/>
    <w:uiPriority w:val="9"/>
    <w:rsid w:val="004D3CC9"/>
    <w:rPr>
      <w:rFonts w:ascii="Arial" w:eastAsiaTheme="majorEastAsia" w:hAnsi="Arial" w:cstheme="majorBidi"/>
      <w:b/>
      <w:color w:val="2F5496" w:themeColor="accent1" w:themeShade="BF"/>
      <w:sz w:val="24"/>
      <w:szCs w:val="32"/>
      <w:lang w:val="es-CO"/>
    </w:rPr>
  </w:style>
  <w:style w:type="character" w:customStyle="1" w:styleId="Ttulo5Car">
    <w:name w:val="Título 5 Car"/>
    <w:aliases w:val="Titulo 5 Car"/>
    <w:basedOn w:val="Fuentedeprrafopredeter"/>
    <w:link w:val="Ttulo5"/>
    <w:uiPriority w:val="9"/>
    <w:rsid w:val="004D3CC9"/>
    <w:rPr>
      <w:rFonts w:ascii="Arial" w:eastAsiaTheme="majorEastAsia" w:hAnsi="Arial" w:cstheme="majorBidi"/>
      <w:b/>
      <w:color w:val="2F5496" w:themeColor="accent1" w:themeShade="BF"/>
      <w:sz w:val="24"/>
      <w:szCs w:val="32"/>
      <w:lang w:val="es-CO"/>
    </w:rPr>
  </w:style>
  <w:style w:type="paragraph" w:customStyle="1" w:styleId="Piedepgina1">
    <w:name w:val="Pie de página1"/>
    <w:basedOn w:val="Normal"/>
    <w:qFormat/>
    <w:rsid w:val="00CE09DF"/>
    <w:rPr>
      <w:sz w:val="18"/>
    </w:rPr>
  </w:style>
  <w:style w:type="character" w:customStyle="1" w:styleId="Ttulo6Car">
    <w:name w:val="Título 6 Car"/>
    <w:aliases w:val="Referencias Car"/>
    <w:basedOn w:val="Fuentedeprrafopredeter"/>
    <w:link w:val="Ttulo6"/>
    <w:uiPriority w:val="9"/>
    <w:rsid w:val="00EE4837"/>
    <w:rPr>
      <w:rFonts w:ascii="Arial" w:eastAsiaTheme="majorEastAsia" w:hAnsi="Arial" w:cstheme="majorBidi"/>
      <w:lang w:val="es-CO"/>
    </w:rPr>
  </w:style>
  <w:style w:type="character" w:styleId="nfasissutil">
    <w:name w:val="Subtle Emphasis"/>
    <w:uiPriority w:val="19"/>
    <w:rsid w:val="00E57359"/>
  </w:style>
  <w:style w:type="character" w:styleId="nfasis">
    <w:name w:val="Emphasis"/>
    <w:basedOn w:val="nfasissutil"/>
    <w:uiPriority w:val="20"/>
    <w:rsid w:val="00E57359"/>
  </w:style>
  <w:style w:type="character" w:styleId="Textoennegrita">
    <w:name w:val="Strong"/>
    <w:basedOn w:val="nfasis"/>
    <w:uiPriority w:val="22"/>
    <w:rsid w:val="00E57359"/>
  </w:style>
  <w:style w:type="paragraph" w:styleId="Encabezado">
    <w:name w:val="header"/>
    <w:aliases w:val="Encabezado 1"/>
    <w:basedOn w:val="Normal"/>
    <w:link w:val="EncabezadoCar"/>
    <w:unhideWhenUsed/>
    <w:rsid w:val="004D3CC9"/>
    <w:pPr>
      <w:tabs>
        <w:tab w:val="center" w:pos="4680"/>
        <w:tab w:val="right" w:pos="9360"/>
      </w:tabs>
    </w:pPr>
  </w:style>
  <w:style w:type="character" w:customStyle="1" w:styleId="Ttulo2Car">
    <w:name w:val="Título 2 Car"/>
    <w:aliases w:val="TITULO 2 Car"/>
    <w:basedOn w:val="Fuentedeprrafopredeter"/>
    <w:link w:val="Ttulo2"/>
    <w:uiPriority w:val="9"/>
    <w:rsid w:val="00AF1E20"/>
    <w:rPr>
      <w:rFonts w:ascii="Arial" w:eastAsiaTheme="majorEastAsia" w:hAnsi="Arial" w:cstheme="majorBidi"/>
      <w:b/>
      <w:color w:val="2F5496" w:themeColor="accent1" w:themeShade="BF"/>
      <w:szCs w:val="32"/>
      <w:lang w:val="es-CO"/>
    </w:rPr>
  </w:style>
  <w:style w:type="character" w:customStyle="1" w:styleId="Ttulo3Car">
    <w:name w:val="Título 3 Car"/>
    <w:aliases w:val="Titulo 3 Car"/>
    <w:basedOn w:val="Fuentedeprrafopredeter"/>
    <w:link w:val="Ttulo3"/>
    <w:uiPriority w:val="9"/>
    <w:rsid w:val="00AF1E20"/>
    <w:rPr>
      <w:rFonts w:ascii="Arial" w:eastAsiaTheme="majorEastAsia" w:hAnsi="Arial" w:cstheme="majorBidi"/>
      <w:b/>
      <w:color w:val="2F5496" w:themeColor="accent1" w:themeShade="BF"/>
      <w:szCs w:val="32"/>
      <w:lang w:val="es-CO"/>
    </w:rPr>
  </w:style>
  <w:style w:type="character" w:styleId="nfasisintenso">
    <w:name w:val="Intense Emphasis"/>
    <w:aliases w:val="Fig. y Tablas"/>
    <w:basedOn w:val="Fuentedeprrafopredeter"/>
    <w:uiPriority w:val="21"/>
    <w:rsid w:val="004D3CC9"/>
    <w:rPr>
      <w:i/>
      <w:iCs/>
      <w:color w:val="4472C4" w:themeColor="accent1"/>
      <w:sz w:val="22"/>
      <w:szCs w:val="20"/>
    </w:rPr>
  </w:style>
  <w:style w:type="character" w:customStyle="1" w:styleId="EncabezadoCar">
    <w:name w:val="Encabezado Car"/>
    <w:aliases w:val="Encabezado 1 Car"/>
    <w:basedOn w:val="Fuentedeprrafopredeter"/>
    <w:link w:val="Encabezado"/>
    <w:uiPriority w:val="99"/>
    <w:rsid w:val="004D3CC9"/>
    <w:rPr>
      <w:rFonts w:ascii="Arial" w:hAnsi="Arial" w:cs="Arial"/>
      <w:sz w:val="24"/>
      <w:lang w:val="es-CO"/>
    </w:rPr>
  </w:style>
  <w:style w:type="paragraph" w:styleId="Piedepgina">
    <w:name w:val="footer"/>
    <w:basedOn w:val="Normal"/>
    <w:link w:val="PiedepginaCar"/>
    <w:uiPriority w:val="99"/>
    <w:unhideWhenUsed/>
    <w:rsid w:val="004D3CC9"/>
    <w:pPr>
      <w:tabs>
        <w:tab w:val="center" w:pos="4680"/>
        <w:tab w:val="right" w:pos="9360"/>
      </w:tabs>
    </w:pPr>
  </w:style>
  <w:style w:type="character" w:customStyle="1" w:styleId="PiedepginaCar">
    <w:name w:val="Pie de página Car"/>
    <w:basedOn w:val="Fuentedeprrafopredeter"/>
    <w:link w:val="Piedepgina"/>
    <w:uiPriority w:val="99"/>
    <w:rsid w:val="004D3CC9"/>
    <w:rPr>
      <w:rFonts w:ascii="Arial" w:hAnsi="Arial" w:cs="Arial"/>
      <w:sz w:val="24"/>
      <w:lang w:val="es-CO"/>
    </w:rPr>
  </w:style>
  <w:style w:type="table" w:styleId="Tablaconcuadrcula">
    <w:name w:val="Table Grid"/>
    <w:basedOn w:val="Tablanormal"/>
    <w:rsid w:val="004D3CC9"/>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71E3F"/>
    <w:rPr>
      <w:strike w:val="0"/>
      <w:dstrike w:val="0"/>
      <w:color w:val="0000FF"/>
      <w:u w:val="none"/>
      <w:effect w:val="none"/>
    </w:rPr>
  </w:style>
  <w:style w:type="paragraph" w:customStyle="1" w:styleId="Vieta0">
    <w:name w:val="Viñeta"/>
    <w:basedOn w:val="Normal"/>
    <w:qFormat/>
    <w:rsid w:val="00B86726"/>
    <w:pPr>
      <w:numPr>
        <w:numId w:val="1"/>
      </w:numPr>
      <w:jc w:val="left"/>
    </w:pPr>
    <w:rPr>
      <w:rFonts w:eastAsia="Times New Roman" w:cs="Times New Roman"/>
      <w:szCs w:val="20"/>
      <w:lang w:val="es-ES" w:eastAsia="es-ES"/>
    </w:rPr>
  </w:style>
  <w:style w:type="paragraph" w:styleId="Prrafodelista">
    <w:name w:val="List Paragraph"/>
    <w:aliases w:val="Segundo nivel de viñetas,List Paragraph1,titulo 3,Lista vistosa - Énfasis 11,Segundo nivel de vi–etas,EY - Lista,EY EPM - Lista,List Paragraph (numbered (a))"/>
    <w:basedOn w:val="Normal"/>
    <w:link w:val="PrrafodelistaCar"/>
    <w:uiPriority w:val="34"/>
    <w:qFormat/>
    <w:rsid w:val="003B4C8D"/>
    <w:pPr>
      <w:ind w:left="708"/>
    </w:pPr>
    <w:rPr>
      <w:rFonts w:eastAsia="Times New Roman" w:cs="Times New Roman"/>
      <w:szCs w:val="20"/>
      <w:lang w:eastAsia="es-ES"/>
    </w:rPr>
  </w:style>
  <w:style w:type="paragraph" w:styleId="TDC1">
    <w:name w:val="toc 1"/>
    <w:basedOn w:val="Normal"/>
    <w:next w:val="Normal"/>
    <w:autoRedefine/>
    <w:uiPriority w:val="39"/>
    <w:unhideWhenUsed/>
    <w:rsid w:val="002F48B8"/>
    <w:pPr>
      <w:tabs>
        <w:tab w:val="left" w:pos="540"/>
        <w:tab w:val="right" w:leader="dot" w:pos="9350"/>
      </w:tabs>
      <w:spacing w:after="100"/>
    </w:pPr>
    <w:rPr>
      <w:rFonts w:eastAsia="Times New Roman" w:cs="Times New Roman"/>
      <w:b/>
      <w:szCs w:val="20"/>
      <w:lang w:val="es-ES" w:eastAsia="es-ES"/>
    </w:rPr>
  </w:style>
  <w:style w:type="paragraph" w:styleId="TDC2">
    <w:name w:val="toc 2"/>
    <w:basedOn w:val="Normal"/>
    <w:next w:val="Normal"/>
    <w:autoRedefine/>
    <w:uiPriority w:val="39"/>
    <w:unhideWhenUsed/>
    <w:rsid w:val="004B4333"/>
    <w:pPr>
      <w:spacing w:after="100"/>
      <w:ind w:left="240"/>
    </w:pPr>
    <w:rPr>
      <w:sz w:val="20"/>
    </w:rPr>
  </w:style>
  <w:style w:type="paragraph" w:styleId="TDC3">
    <w:name w:val="toc 3"/>
    <w:basedOn w:val="Normal"/>
    <w:next w:val="Normal"/>
    <w:autoRedefine/>
    <w:uiPriority w:val="39"/>
    <w:unhideWhenUsed/>
    <w:rsid w:val="004B4333"/>
    <w:pPr>
      <w:spacing w:after="100"/>
      <w:ind w:left="480"/>
    </w:pPr>
    <w:rPr>
      <w:sz w:val="20"/>
    </w:rPr>
  </w:style>
  <w:style w:type="paragraph" w:styleId="TDC4">
    <w:name w:val="toc 4"/>
    <w:basedOn w:val="Normal"/>
    <w:next w:val="Normal"/>
    <w:autoRedefine/>
    <w:uiPriority w:val="39"/>
    <w:unhideWhenUsed/>
    <w:rsid w:val="005F0877"/>
    <w:pPr>
      <w:spacing w:after="100"/>
      <w:ind w:left="720"/>
    </w:pPr>
  </w:style>
  <w:style w:type="paragraph" w:styleId="Textodeglobo">
    <w:name w:val="Balloon Text"/>
    <w:basedOn w:val="Normal"/>
    <w:link w:val="TextodegloboCar"/>
    <w:uiPriority w:val="99"/>
    <w:semiHidden/>
    <w:unhideWhenUsed/>
    <w:rsid w:val="00F32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2DB"/>
    <w:rPr>
      <w:rFonts w:ascii="Segoe UI" w:hAnsi="Segoe UI" w:cs="Segoe UI"/>
      <w:sz w:val="18"/>
      <w:szCs w:val="18"/>
      <w:lang w:val="es-CO"/>
    </w:rPr>
  </w:style>
  <w:style w:type="paragraph" w:styleId="Sinespaciado">
    <w:name w:val="No Spacing"/>
    <w:aliases w:val="Plantilla"/>
    <w:link w:val="SinespaciadoCar"/>
    <w:uiPriority w:val="1"/>
    <w:qFormat/>
    <w:rsid w:val="00E87349"/>
    <w:pPr>
      <w:spacing w:after="0" w:line="360" w:lineRule="auto"/>
      <w:jc w:val="both"/>
    </w:pPr>
    <w:rPr>
      <w:rFonts w:ascii="Arial" w:eastAsia="Times New Roman" w:hAnsi="Arial"/>
      <w:iCs/>
      <w:lang w:val="es-CO" w:eastAsia="es-CO"/>
    </w:rPr>
  </w:style>
  <w:style w:type="character" w:customStyle="1" w:styleId="SinespaciadoCar">
    <w:name w:val="Sin espaciado Car"/>
    <w:aliases w:val="Plantilla Car"/>
    <w:basedOn w:val="Fuentedeprrafopredeter"/>
    <w:link w:val="Sinespaciado"/>
    <w:uiPriority w:val="1"/>
    <w:rsid w:val="00E87349"/>
    <w:rPr>
      <w:rFonts w:ascii="Arial" w:eastAsia="Times New Roman" w:hAnsi="Arial"/>
      <w:iCs/>
      <w:lang w:val="es-CO" w:eastAsia="es-CO"/>
    </w:rPr>
  </w:style>
  <w:style w:type="paragraph" w:styleId="Tabladeilustraciones">
    <w:name w:val="table of figures"/>
    <w:aliases w:val="Tabla de Figuras"/>
    <w:basedOn w:val="Normal"/>
    <w:next w:val="Normal"/>
    <w:uiPriority w:val="99"/>
    <w:unhideWhenUsed/>
    <w:rsid w:val="008D48B1"/>
    <w:pPr>
      <w:spacing w:before="240"/>
      <w:jc w:val="left"/>
    </w:pPr>
    <w:rPr>
      <w:rFonts w:cs="Times New Roman"/>
      <w:color w:val="000000" w:themeColor="text1"/>
      <w:szCs w:val="20"/>
    </w:rPr>
  </w:style>
  <w:style w:type="paragraph" w:styleId="Descripcin">
    <w:name w:val="caption"/>
    <w:aliases w:val="Figuras,Caption Table,Normal 1,Genérico_A4_Epígrafe,Titulos Tablas M&amp;Q,TITULOS TABLAS"/>
    <w:basedOn w:val="Normal"/>
    <w:next w:val="Normal"/>
    <w:link w:val="DescripcinCar"/>
    <w:unhideWhenUsed/>
    <w:qFormat/>
    <w:rsid w:val="00F21757"/>
    <w:pPr>
      <w:suppressAutoHyphens/>
      <w:jc w:val="center"/>
    </w:pPr>
    <w:rPr>
      <w:rFonts w:asciiTheme="minorHAnsi" w:eastAsia="MS Mincho" w:hAnsiTheme="minorHAnsi" w:cs="Times New Roman"/>
      <w:i/>
      <w:iCs/>
      <w:sz w:val="20"/>
      <w:szCs w:val="18"/>
      <w:lang w:eastAsia="ar-SA"/>
    </w:rPr>
  </w:style>
  <w:style w:type="character" w:customStyle="1" w:styleId="DescripcinCar">
    <w:name w:val="Descripción Car"/>
    <w:aliases w:val="Figuras Car,Caption Table Car,Normal 1 Car,Genérico_A4_Epígrafe Car,Titulos Tablas M&amp;Q Car,TITULOS TABLAS Car"/>
    <w:link w:val="Descripcin"/>
    <w:locked/>
    <w:rsid w:val="00F21757"/>
    <w:rPr>
      <w:rFonts w:eastAsia="MS Mincho" w:cs="Times New Roman"/>
      <w:i/>
      <w:iCs/>
      <w:sz w:val="20"/>
      <w:szCs w:val="18"/>
      <w:lang w:val="es-CO" w:eastAsia="ar-SA"/>
    </w:rPr>
  </w:style>
  <w:style w:type="character" w:customStyle="1" w:styleId="Mencinsinresolver1">
    <w:name w:val="Mención sin resolver1"/>
    <w:basedOn w:val="Fuentedeprrafopredeter"/>
    <w:uiPriority w:val="99"/>
    <w:semiHidden/>
    <w:unhideWhenUsed/>
    <w:rsid w:val="008D48B1"/>
    <w:rPr>
      <w:color w:val="605E5C"/>
      <w:shd w:val="clear" w:color="auto" w:fill="E1DFDD"/>
    </w:rPr>
  </w:style>
  <w:style w:type="character" w:customStyle="1" w:styleId="sts-tbx-entailedterm">
    <w:name w:val="sts-tbx-entailedterm"/>
    <w:basedOn w:val="Fuentedeprrafopredeter"/>
    <w:rsid w:val="0092393E"/>
  </w:style>
  <w:style w:type="character" w:customStyle="1" w:styleId="sts-tbx-entailedterm-num">
    <w:name w:val="sts-tbx-entailedterm-num"/>
    <w:basedOn w:val="Fuentedeprrafopredeter"/>
    <w:rsid w:val="0092393E"/>
  </w:style>
  <w:style w:type="paragraph" w:styleId="Bibliografa">
    <w:name w:val="Bibliography"/>
    <w:basedOn w:val="Normal"/>
    <w:next w:val="Normal"/>
    <w:uiPriority w:val="37"/>
    <w:unhideWhenUsed/>
    <w:rsid w:val="005568F4"/>
  </w:style>
  <w:style w:type="character" w:customStyle="1" w:styleId="PrrafodelistaCar">
    <w:name w:val="Párrafo de lista Car"/>
    <w:aliases w:val="Segundo nivel de viñetas Car,List Paragraph1 Car,titulo 3 Car,Lista vistosa - Énfasis 11 Car,Segundo nivel de vi–etas Car,EY - Lista Car,EY EPM - Lista Car,List Paragraph (numbered (a)) Car"/>
    <w:link w:val="Prrafodelista"/>
    <w:uiPriority w:val="34"/>
    <w:locked/>
    <w:rsid w:val="00785273"/>
    <w:rPr>
      <w:rFonts w:ascii="Arial" w:eastAsia="Times New Roman" w:hAnsi="Arial" w:cs="Times New Roman"/>
      <w:szCs w:val="20"/>
      <w:lang w:val="es-CO" w:eastAsia="es-ES"/>
    </w:rPr>
  </w:style>
  <w:style w:type="table" w:customStyle="1" w:styleId="StGen0">
    <w:name w:val="StGen0"/>
    <w:basedOn w:val="Tablanormal"/>
    <w:rsid w:val="00350F3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Calibri"/>
      <w:lang w:val="es-CO" w:eastAsia="es-CO"/>
    </w:rPr>
    <w:tblPr>
      <w:tblStyleRowBandSize w:val="1"/>
      <w:tblStyleColBandSize w:val="1"/>
      <w:tblInd w:w="0" w:type="nil"/>
      <w:tblCellMar>
        <w:left w:w="70" w:type="dxa"/>
        <w:right w:w="70" w:type="dxa"/>
      </w:tblCellMar>
    </w:tblPr>
  </w:style>
  <w:style w:type="character" w:styleId="Textodelmarcadordeposicin">
    <w:name w:val="Placeholder Text"/>
    <w:basedOn w:val="Fuentedeprrafopredeter"/>
    <w:uiPriority w:val="99"/>
    <w:semiHidden/>
    <w:rsid w:val="00350F32"/>
    <w:rPr>
      <w:color w:val="808080"/>
    </w:rPr>
  </w:style>
  <w:style w:type="paragraph" w:customStyle="1" w:styleId="Estilo1">
    <w:name w:val="Estilo1"/>
    <w:basedOn w:val="Sinespaciado"/>
    <w:qFormat/>
    <w:rsid w:val="00D0792B"/>
    <w:pPr>
      <w:spacing w:line="240" w:lineRule="auto"/>
      <w:ind w:left="360"/>
    </w:pPr>
    <w:rPr>
      <w:noProof/>
      <w:lang w:val="en-US"/>
    </w:rPr>
  </w:style>
  <w:style w:type="paragraph" w:customStyle="1" w:styleId="Tablas">
    <w:name w:val="Tablas"/>
    <w:basedOn w:val="Normal"/>
    <w:qFormat/>
    <w:rsid w:val="00521C23"/>
    <w:pPr>
      <w:tabs>
        <w:tab w:val="left" w:pos="709"/>
      </w:tabs>
      <w:spacing w:line="360" w:lineRule="auto"/>
    </w:pPr>
    <w:rPr>
      <w:rFonts w:eastAsia="Times New Roman" w:cstheme="minorBidi"/>
      <w:iCs/>
      <w:sz w:val="20"/>
      <w:szCs w:val="20"/>
      <w:lang w:eastAsia="es-CO"/>
    </w:rPr>
  </w:style>
  <w:style w:type="paragraph" w:customStyle="1" w:styleId="Estilodeletra">
    <w:name w:val="Estilo de letra"/>
    <w:basedOn w:val="Estilo1"/>
    <w:qFormat/>
    <w:rsid w:val="00BB3F59"/>
    <w:pPr>
      <w:spacing w:line="240" w:lineRule="atLeast"/>
    </w:pPr>
  </w:style>
  <w:style w:type="character" w:customStyle="1" w:styleId="Mencinsinresolver2">
    <w:name w:val="Mención sin resolver2"/>
    <w:basedOn w:val="Fuentedeprrafopredeter"/>
    <w:uiPriority w:val="99"/>
    <w:semiHidden/>
    <w:unhideWhenUsed/>
    <w:rsid w:val="008C3EDE"/>
    <w:rPr>
      <w:color w:val="605E5C"/>
      <w:shd w:val="clear" w:color="auto" w:fill="E1DFDD"/>
    </w:rPr>
  </w:style>
  <w:style w:type="table" w:styleId="Tabladecuadrcula4-nfasis5">
    <w:name w:val="Grid Table 4 Accent 5"/>
    <w:basedOn w:val="Tablanormal"/>
    <w:uiPriority w:val="49"/>
    <w:rsid w:val="00D618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1">
    <w:name w:val="Grid Table 4 Accent 1"/>
    <w:basedOn w:val="Tablanormal"/>
    <w:uiPriority w:val="49"/>
    <w:rsid w:val="00D618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ario">
    <w:name w:val="annotation reference"/>
    <w:basedOn w:val="Fuentedeprrafopredeter"/>
    <w:uiPriority w:val="99"/>
    <w:semiHidden/>
    <w:unhideWhenUsed/>
    <w:rsid w:val="00210141"/>
    <w:rPr>
      <w:sz w:val="16"/>
      <w:szCs w:val="16"/>
    </w:rPr>
  </w:style>
  <w:style w:type="paragraph" w:styleId="Textocomentario">
    <w:name w:val="annotation text"/>
    <w:basedOn w:val="Normal"/>
    <w:link w:val="TextocomentarioCar"/>
    <w:uiPriority w:val="99"/>
    <w:unhideWhenUsed/>
    <w:rsid w:val="00210141"/>
    <w:rPr>
      <w:sz w:val="20"/>
      <w:szCs w:val="20"/>
    </w:rPr>
  </w:style>
  <w:style w:type="character" w:customStyle="1" w:styleId="TextocomentarioCar">
    <w:name w:val="Texto comentario Car"/>
    <w:basedOn w:val="Fuentedeprrafopredeter"/>
    <w:link w:val="Textocomentario"/>
    <w:uiPriority w:val="99"/>
    <w:rsid w:val="00210141"/>
    <w:rPr>
      <w:rFonts w:ascii="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210141"/>
    <w:rPr>
      <w:b/>
      <w:bCs/>
    </w:rPr>
  </w:style>
  <w:style w:type="character" w:customStyle="1" w:styleId="AsuntodelcomentarioCar">
    <w:name w:val="Asunto del comentario Car"/>
    <w:basedOn w:val="TextocomentarioCar"/>
    <w:link w:val="Asuntodelcomentario"/>
    <w:uiPriority w:val="99"/>
    <w:semiHidden/>
    <w:rsid w:val="00210141"/>
    <w:rPr>
      <w:rFonts w:ascii="Arial" w:hAnsi="Arial" w:cs="Arial"/>
      <w:b/>
      <w:bCs/>
      <w:sz w:val="20"/>
      <w:szCs w:val="20"/>
      <w:lang w:val="es-CO"/>
    </w:rPr>
  </w:style>
  <w:style w:type="paragraph" w:styleId="Textonotapie">
    <w:name w:val="footnote text"/>
    <w:basedOn w:val="Normal"/>
    <w:link w:val="TextonotapieCar"/>
    <w:uiPriority w:val="99"/>
    <w:semiHidden/>
    <w:unhideWhenUsed/>
    <w:rsid w:val="00CC3E3C"/>
    <w:rPr>
      <w:sz w:val="20"/>
      <w:szCs w:val="20"/>
    </w:rPr>
  </w:style>
  <w:style w:type="character" w:customStyle="1" w:styleId="TextonotapieCar">
    <w:name w:val="Texto nota pie Car"/>
    <w:basedOn w:val="Fuentedeprrafopredeter"/>
    <w:link w:val="Textonotapie"/>
    <w:uiPriority w:val="99"/>
    <w:semiHidden/>
    <w:rsid w:val="00CC3E3C"/>
    <w:rPr>
      <w:rFonts w:ascii="Arial" w:hAnsi="Arial" w:cs="Arial"/>
      <w:sz w:val="20"/>
      <w:szCs w:val="20"/>
      <w:lang w:val="es-CO"/>
    </w:rPr>
  </w:style>
  <w:style w:type="character" w:styleId="Refdenotaalpie">
    <w:name w:val="footnote reference"/>
    <w:basedOn w:val="Fuentedeprrafopredeter"/>
    <w:uiPriority w:val="99"/>
    <w:semiHidden/>
    <w:unhideWhenUsed/>
    <w:rsid w:val="00CC3E3C"/>
    <w:rPr>
      <w:vertAlign w:val="superscript"/>
    </w:rPr>
  </w:style>
  <w:style w:type="paragraph" w:styleId="Textonotaalfinal">
    <w:name w:val="endnote text"/>
    <w:basedOn w:val="Normal"/>
    <w:link w:val="TextonotaalfinalCar"/>
    <w:uiPriority w:val="99"/>
    <w:semiHidden/>
    <w:unhideWhenUsed/>
    <w:rsid w:val="00CC3E3C"/>
    <w:rPr>
      <w:sz w:val="20"/>
      <w:szCs w:val="20"/>
    </w:rPr>
  </w:style>
  <w:style w:type="character" w:customStyle="1" w:styleId="TextonotaalfinalCar">
    <w:name w:val="Texto nota al final Car"/>
    <w:basedOn w:val="Fuentedeprrafopredeter"/>
    <w:link w:val="Textonotaalfinal"/>
    <w:uiPriority w:val="99"/>
    <w:semiHidden/>
    <w:rsid w:val="00CC3E3C"/>
    <w:rPr>
      <w:rFonts w:ascii="Arial" w:hAnsi="Arial" w:cs="Arial"/>
      <w:sz w:val="20"/>
      <w:szCs w:val="20"/>
      <w:lang w:val="es-CO"/>
    </w:rPr>
  </w:style>
  <w:style w:type="character" w:styleId="Refdenotaalfinal">
    <w:name w:val="endnote reference"/>
    <w:basedOn w:val="Fuentedeprrafopredeter"/>
    <w:uiPriority w:val="99"/>
    <w:semiHidden/>
    <w:unhideWhenUsed/>
    <w:rsid w:val="00CC3E3C"/>
    <w:rPr>
      <w:vertAlign w:val="superscript"/>
    </w:rPr>
  </w:style>
  <w:style w:type="paragraph" w:customStyle="1" w:styleId="footnotedescription">
    <w:name w:val="footnote description"/>
    <w:next w:val="Normal"/>
    <w:link w:val="footnotedescriptionChar"/>
    <w:hidden/>
    <w:rsid w:val="00D0792B"/>
    <w:pPr>
      <w:spacing w:after="0"/>
    </w:pPr>
    <w:rPr>
      <w:rFonts w:ascii="Times New Roman" w:eastAsia="Times New Roman" w:hAnsi="Times New Roman" w:cs="Times New Roman"/>
      <w:color w:val="000000"/>
      <w:sz w:val="18"/>
      <w:lang w:val="es-CO" w:eastAsia="es-CO"/>
    </w:rPr>
  </w:style>
  <w:style w:type="character" w:customStyle="1" w:styleId="footnotedescriptionChar">
    <w:name w:val="footnote description Char"/>
    <w:link w:val="footnotedescription"/>
    <w:rsid w:val="00D0792B"/>
    <w:rPr>
      <w:rFonts w:ascii="Times New Roman" w:eastAsia="Times New Roman" w:hAnsi="Times New Roman" w:cs="Times New Roman"/>
      <w:color w:val="000000"/>
      <w:sz w:val="18"/>
      <w:lang w:val="es-CO" w:eastAsia="es-CO"/>
    </w:rPr>
  </w:style>
  <w:style w:type="character" w:customStyle="1" w:styleId="footnotemark">
    <w:name w:val="footnote mark"/>
    <w:hidden/>
    <w:rsid w:val="00D0792B"/>
    <w:rPr>
      <w:rFonts w:ascii="Times New Roman" w:eastAsia="Times New Roman" w:hAnsi="Times New Roman" w:cs="Times New Roman"/>
      <w:color w:val="000000"/>
      <w:sz w:val="18"/>
      <w:vertAlign w:val="superscript"/>
    </w:rPr>
  </w:style>
  <w:style w:type="table" w:customStyle="1" w:styleId="BorderedLined-Accent1">
    <w:name w:val="Bordered &amp; Lined - Accent 1"/>
    <w:basedOn w:val="Tablanormal"/>
    <w:uiPriority w:val="99"/>
    <w:rsid w:val="00971BB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heme="majorHAnsi" w:eastAsia="Arial" w:hAnsiTheme="majorHAnsi" w:cs="Arial"/>
      <w:color w:val="404040"/>
      <w:sz w:val="20"/>
      <w:szCs w:val="20"/>
      <w:lang w:val="es-CO"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paragraph" w:customStyle="1" w:styleId="vieta">
    <w:name w:val="viñeta"/>
    <w:basedOn w:val="Prrafodelista"/>
    <w:qFormat/>
    <w:rsid w:val="00667718"/>
    <w:pPr>
      <w:numPr>
        <w:numId w:val="10"/>
      </w:numPr>
      <w:pBdr>
        <w:top w:val="none" w:sz="4" w:space="0" w:color="000000"/>
        <w:left w:val="none" w:sz="4" w:space="0" w:color="000000"/>
        <w:bottom w:val="none" w:sz="4" w:space="0" w:color="000000"/>
        <w:right w:val="none" w:sz="4" w:space="0" w:color="000000"/>
        <w:between w:val="none" w:sz="4" w:space="0" w:color="000000"/>
      </w:pBdr>
      <w:tabs>
        <w:tab w:val="left" w:pos="360"/>
      </w:tabs>
      <w:ind w:left="180" w:hanging="180"/>
      <w:contextualSpacing/>
      <w:jc w:val="left"/>
    </w:pPr>
    <w:rPr>
      <w:rFonts w:asciiTheme="majorHAnsi" w:eastAsia="Arial" w:hAnsiTheme="majorHAnsi" w:cs="Arial"/>
      <w:szCs w:val="24"/>
      <w:lang w:val="es-ES" w:eastAsia="es-CO"/>
    </w:rPr>
  </w:style>
  <w:style w:type="character" w:customStyle="1" w:styleId="Mencinsinresolver3">
    <w:name w:val="Mención sin resolver3"/>
    <w:basedOn w:val="Fuentedeprrafopredeter"/>
    <w:uiPriority w:val="99"/>
    <w:semiHidden/>
    <w:unhideWhenUsed/>
    <w:rsid w:val="00CC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622">
      <w:bodyDiv w:val="1"/>
      <w:marLeft w:val="0"/>
      <w:marRight w:val="0"/>
      <w:marTop w:val="0"/>
      <w:marBottom w:val="0"/>
      <w:divBdr>
        <w:top w:val="none" w:sz="0" w:space="0" w:color="auto"/>
        <w:left w:val="none" w:sz="0" w:space="0" w:color="auto"/>
        <w:bottom w:val="none" w:sz="0" w:space="0" w:color="auto"/>
        <w:right w:val="none" w:sz="0" w:space="0" w:color="auto"/>
      </w:divBdr>
    </w:div>
    <w:div w:id="302737877">
      <w:bodyDiv w:val="1"/>
      <w:marLeft w:val="0"/>
      <w:marRight w:val="0"/>
      <w:marTop w:val="0"/>
      <w:marBottom w:val="0"/>
      <w:divBdr>
        <w:top w:val="none" w:sz="0" w:space="0" w:color="auto"/>
        <w:left w:val="none" w:sz="0" w:space="0" w:color="auto"/>
        <w:bottom w:val="none" w:sz="0" w:space="0" w:color="auto"/>
        <w:right w:val="none" w:sz="0" w:space="0" w:color="auto"/>
      </w:divBdr>
    </w:div>
    <w:div w:id="351689881">
      <w:bodyDiv w:val="1"/>
      <w:marLeft w:val="0"/>
      <w:marRight w:val="0"/>
      <w:marTop w:val="0"/>
      <w:marBottom w:val="0"/>
      <w:divBdr>
        <w:top w:val="none" w:sz="0" w:space="0" w:color="auto"/>
        <w:left w:val="none" w:sz="0" w:space="0" w:color="auto"/>
        <w:bottom w:val="none" w:sz="0" w:space="0" w:color="auto"/>
        <w:right w:val="none" w:sz="0" w:space="0" w:color="auto"/>
      </w:divBdr>
    </w:div>
    <w:div w:id="749043012">
      <w:bodyDiv w:val="1"/>
      <w:marLeft w:val="0"/>
      <w:marRight w:val="0"/>
      <w:marTop w:val="0"/>
      <w:marBottom w:val="0"/>
      <w:divBdr>
        <w:top w:val="none" w:sz="0" w:space="0" w:color="auto"/>
        <w:left w:val="none" w:sz="0" w:space="0" w:color="auto"/>
        <w:bottom w:val="none" w:sz="0" w:space="0" w:color="auto"/>
        <w:right w:val="none" w:sz="0" w:space="0" w:color="auto"/>
      </w:divBdr>
    </w:div>
    <w:div w:id="996035085">
      <w:bodyDiv w:val="1"/>
      <w:marLeft w:val="0"/>
      <w:marRight w:val="0"/>
      <w:marTop w:val="0"/>
      <w:marBottom w:val="0"/>
      <w:divBdr>
        <w:top w:val="none" w:sz="0" w:space="0" w:color="auto"/>
        <w:left w:val="none" w:sz="0" w:space="0" w:color="auto"/>
        <w:bottom w:val="none" w:sz="0" w:space="0" w:color="auto"/>
        <w:right w:val="none" w:sz="0" w:space="0" w:color="auto"/>
      </w:divBdr>
    </w:div>
    <w:div w:id="1060516533">
      <w:bodyDiv w:val="1"/>
      <w:marLeft w:val="0"/>
      <w:marRight w:val="0"/>
      <w:marTop w:val="0"/>
      <w:marBottom w:val="0"/>
      <w:divBdr>
        <w:top w:val="none" w:sz="0" w:space="0" w:color="auto"/>
        <w:left w:val="none" w:sz="0" w:space="0" w:color="auto"/>
        <w:bottom w:val="none" w:sz="0" w:space="0" w:color="auto"/>
        <w:right w:val="none" w:sz="0" w:space="0" w:color="auto"/>
      </w:divBdr>
    </w:div>
    <w:div w:id="1102459158">
      <w:bodyDiv w:val="1"/>
      <w:marLeft w:val="0"/>
      <w:marRight w:val="0"/>
      <w:marTop w:val="0"/>
      <w:marBottom w:val="0"/>
      <w:divBdr>
        <w:top w:val="none" w:sz="0" w:space="0" w:color="auto"/>
        <w:left w:val="none" w:sz="0" w:space="0" w:color="auto"/>
        <w:bottom w:val="none" w:sz="0" w:space="0" w:color="auto"/>
        <w:right w:val="none" w:sz="0" w:space="0" w:color="auto"/>
      </w:divBdr>
    </w:div>
    <w:div w:id="1151290340">
      <w:bodyDiv w:val="1"/>
      <w:marLeft w:val="0"/>
      <w:marRight w:val="0"/>
      <w:marTop w:val="0"/>
      <w:marBottom w:val="0"/>
      <w:divBdr>
        <w:top w:val="none" w:sz="0" w:space="0" w:color="auto"/>
        <w:left w:val="none" w:sz="0" w:space="0" w:color="auto"/>
        <w:bottom w:val="none" w:sz="0" w:space="0" w:color="auto"/>
        <w:right w:val="none" w:sz="0" w:space="0" w:color="auto"/>
      </w:divBdr>
    </w:div>
    <w:div w:id="1191651621">
      <w:bodyDiv w:val="1"/>
      <w:marLeft w:val="0"/>
      <w:marRight w:val="0"/>
      <w:marTop w:val="0"/>
      <w:marBottom w:val="0"/>
      <w:divBdr>
        <w:top w:val="none" w:sz="0" w:space="0" w:color="auto"/>
        <w:left w:val="none" w:sz="0" w:space="0" w:color="auto"/>
        <w:bottom w:val="none" w:sz="0" w:space="0" w:color="auto"/>
        <w:right w:val="none" w:sz="0" w:space="0" w:color="auto"/>
      </w:divBdr>
    </w:div>
    <w:div w:id="1318073986">
      <w:bodyDiv w:val="1"/>
      <w:marLeft w:val="0"/>
      <w:marRight w:val="0"/>
      <w:marTop w:val="0"/>
      <w:marBottom w:val="0"/>
      <w:divBdr>
        <w:top w:val="none" w:sz="0" w:space="0" w:color="auto"/>
        <w:left w:val="none" w:sz="0" w:space="0" w:color="auto"/>
        <w:bottom w:val="none" w:sz="0" w:space="0" w:color="auto"/>
        <w:right w:val="none" w:sz="0" w:space="0" w:color="auto"/>
      </w:divBdr>
    </w:div>
    <w:div w:id="1326519391">
      <w:bodyDiv w:val="1"/>
      <w:marLeft w:val="0"/>
      <w:marRight w:val="0"/>
      <w:marTop w:val="0"/>
      <w:marBottom w:val="0"/>
      <w:divBdr>
        <w:top w:val="none" w:sz="0" w:space="0" w:color="auto"/>
        <w:left w:val="none" w:sz="0" w:space="0" w:color="auto"/>
        <w:bottom w:val="none" w:sz="0" w:space="0" w:color="auto"/>
        <w:right w:val="none" w:sz="0" w:space="0" w:color="auto"/>
      </w:divBdr>
    </w:div>
    <w:div w:id="1334142734">
      <w:bodyDiv w:val="1"/>
      <w:marLeft w:val="0"/>
      <w:marRight w:val="0"/>
      <w:marTop w:val="0"/>
      <w:marBottom w:val="0"/>
      <w:divBdr>
        <w:top w:val="none" w:sz="0" w:space="0" w:color="auto"/>
        <w:left w:val="none" w:sz="0" w:space="0" w:color="auto"/>
        <w:bottom w:val="none" w:sz="0" w:space="0" w:color="auto"/>
        <w:right w:val="none" w:sz="0" w:space="0" w:color="auto"/>
      </w:divBdr>
    </w:div>
    <w:div w:id="1475952476">
      <w:bodyDiv w:val="1"/>
      <w:marLeft w:val="0"/>
      <w:marRight w:val="0"/>
      <w:marTop w:val="0"/>
      <w:marBottom w:val="0"/>
      <w:divBdr>
        <w:top w:val="none" w:sz="0" w:space="0" w:color="auto"/>
        <w:left w:val="none" w:sz="0" w:space="0" w:color="auto"/>
        <w:bottom w:val="none" w:sz="0" w:space="0" w:color="auto"/>
        <w:right w:val="none" w:sz="0" w:space="0" w:color="auto"/>
      </w:divBdr>
    </w:div>
    <w:div w:id="1495998373">
      <w:bodyDiv w:val="1"/>
      <w:marLeft w:val="0"/>
      <w:marRight w:val="0"/>
      <w:marTop w:val="0"/>
      <w:marBottom w:val="0"/>
      <w:divBdr>
        <w:top w:val="none" w:sz="0" w:space="0" w:color="auto"/>
        <w:left w:val="none" w:sz="0" w:space="0" w:color="auto"/>
        <w:bottom w:val="none" w:sz="0" w:space="0" w:color="auto"/>
        <w:right w:val="none" w:sz="0" w:space="0" w:color="auto"/>
      </w:divBdr>
    </w:div>
    <w:div w:id="1504708338">
      <w:bodyDiv w:val="1"/>
      <w:marLeft w:val="0"/>
      <w:marRight w:val="0"/>
      <w:marTop w:val="0"/>
      <w:marBottom w:val="0"/>
      <w:divBdr>
        <w:top w:val="none" w:sz="0" w:space="0" w:color="auto"/>
        <w:left w:val="none" w:sz="0" w:space="0" w:color="auto"/>
        <w:bottom w:val="none" w:sz="0" w:space="0" w:color="auto"/>
        <w:right w:val="none" w:sz="0" w:space="0" w:color="auto"/>
      </w:divBdr>
    </w:div>
    <w:div w:id="1680236828">
      <w:bodyDiv w:val="1"/>
      <w:marLeft w:val="0"/>
      <w:marRight w:val="0"/>
      <w:marTop w:val="0"/>
      <w:marBottom w:val="0"/>
      <w:divBdr>
        <w:top w:val="none" w:sz="0" w:space="0" w:color="auto"/>
        <w:left w:val="none" w:sz="0" w:space="0" w:color="auto"/>
        <w:bottom w:val="none" w:sz="0" w:space="0" w:color="auto"/>
        <w:right w:val="none" w:sz="0" w:space="0" w:color="auto"/>
      </w:divBdr>
    </w:div>
    <w:div w:id="1687245417">
      <w:bodyDiv w:val="1"/>
      <w:marLeft w:val="0"/>
      <w:marRight w:val="0"/>
      <w:marTop w:val="0"/>
      <w:marBottom w:val="0"/>
      <w:divBdr>
        <w:top w:val="none" w:sz="0" w:space="0" w:color="auto"/>
        <w:left w:val="none" w:sz="0" w:space="0" w:color="auto"/>
        <w:bottom w:val="none" w:sz="0" w:space="0" w:color="auto"/>
        <w:right w:val="none" w:sz="0" w:space="0" w:color="auto"/>
      </w:divBdr>
    </w:div>
    <w:div w:id="1841658949">
      <w:bodyDiv w:val="1"/>
      <w:marLeft w:val="0"/>
      <w:marRight w:val="0"/>
      <w:marTop w:val="0"/>
      <w:marBottom w:val="0"/>
      <w:divBdr>
        <w:top w:val="none" w:sz="0" w:space="0" w:color="auto"/>
        <w:left w:val="none" w:sz="0" w:space="0" w:color="auto"/>
        <w:bottom w:val="none" w:sz="0" w:space="0" w:color="auto"/>
        <w:right w:val="none" w:sz="0" w:space="0" w:color="auto"/>
      </w:divBdr>
    </w:div>
    <w:div w:id="1890217128">
      <w:bodyDiv w:val="1"/>
      <w:marLeft w:val="0"/>
      <w:marRight w:val="0"/>
      <w:marTop w:val="0"/>
      <w:marBottom w:val="0"/>
      <w:divBdr>
        <w:top w:val="none" w:sz="0" w:space="0" w:color="auto"/>
        <w:left w:val="none" w:sz="0" w:space="0" w:color="auto"/>
        <w:bottom w:val="none" w:sz="0" w:space="0" w:color="auto"/>
        <w:right w:val="none" w:sz="0" w:space="0" w:color="auto"/>
      </w:divBdr>
    </w:div>
    <w:div w:id="1961564726">
      <w:bodyDiv w:val="1"/>
      <w:marLeft w:val="0"/>
      <w:marRight w:val="0"/>
      <w:marTop w:val="0"/>
      <w:marBottom w:val="0"/>
      <w:divBdr>
        <w:top w:val="none" w:sz="0" w:space="0" w:color="auto"/>
        <w:left w:val="none" w:sz="0" w:space="0" w:color="auto"/>
        <w:bottom w:val="none" w:sz="0" w:space="0" w:color="auto"/>
        <w:right w:val="none" w:sz="0" w:space="0" w:color="auto"/>
      </w:divBdr>
    </w:div>
    <w:div w:id="20955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inenergia.gov.c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n.chaguala\Desktop\11.Plantilla_informe_V.1%20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4B67AA6A9046A79DF5D944FBEC0D90"/>
        <w:category>
          <w:name w:val="General"/>
          <w:gallery w:val="placeholder"/>
        </w:category>
        <w:types>
          <w:type w:val="bbPlcHdr"/>
        </w:types>
        <w:behaviors>
          <w:behavior w:val="content"/>
        </w:behaviors>
        <w:guid w:val="{25B58145-B7C7-4F2B-80F7-E7069F87D70F}"/>
      </w:docPartPr>
      <w:docPartBody>
        <w:p w:rsidR="00CE0570" w:rsidRDefault="00B214E6" w:rsidP="00B214E6">
          <w:pPr>
            <w:pStyle w:val="8D4B67AA6A9046A79DF5D944FBEC0D90"/>
          </w:pPr>
          <w:r w:rsidRPr="00E31384">
            <w:rPr>
              <w:rStyle w:val="Textodelmarcadordeposicin"/>
              <w:rFonts w:ascii="Arial" w:eastAsia="Calibri" w:hAnsi="Arial" w:cs="Arial"/>
              <w:b/>
            </w:rPr>
            <w:t>TITULO DE DOCUMENTO</w:t>
          </w:r>
        </w:p>
      </w:docPartBody>
    </w:docPart>
    <w:docPart>
      <w:docPartPr>
        <w:name w:val="1A3F59508F654D8C9BFAA48840103D19"/>
        <w:category>
          <w:name w:val="General"/>
          <w:gallery w:val="placeholder"/>
        </w:category>
        <w:types>
          <w:type w:val="bbPlcHdr"/>
        </w:types>
        <w:behaviors>
          <w:behavior w:val="content"/>
        </w:behaviors>
        <w:guid w:val="{F7B3E155-A18D-456A-BEF6-0188CA61C5D2}"/>
      </w:docPartPr>
      <w:docPartBody>
        <w:p w:rsidR="00CE0570" w:rsidRDefault="00B214E6" w:rsidP="00B214E6">
          <w:pPr>
            <w:pStyle w:val="1A3F59508F654D8C9BFAA48840103D19"/>
          </w:pPr>
          <w:r w:rsidRPr="00E31384">
            <w:rPr>
              <w:rFonts w:ascii="Arial" w:hAnsi="Arial" w:cs="Arial"/>
              <w:sz w:val="14"/>
              <w:szCs w:val="16"/>
            </w:rPr>
            <w:t xml:space="preserve"> </w:t>
          </w:r>
        </w:p>
      </w:docPartBody>
    </w:docPart>
    <w:docPart>
      <w:docPartPr>
        <w:name w:val="8643D224E4AA4B658199A14728DEC0E9"/>
        <w:category>
          <w:name w:val="General"/>
          <w:gallery w:val="placeholder"/>
        </w:category>
        <w:types>
          <w:type w:val="bbPlcHdr"/>
        </w:types>
        <w:behaviors>
          <w:behavior w:val="content"/>
        </w:behaviors>
        <w:guid w:val="{0A8ECD28-8C80-439F-9E68-B0182813259E}"/>
      </w:docPartPr>
      <w:docPartBody>
        <w:p w:rsidR="00CE0570" w:rsidRDefault="00B214E6" w:rsidP="00B214E6">
          <w:pPr>
            <w:pStyle w:val="8643D224E4AA4B658199A14728DEC0E9"/>
          </w:pPr>
          <w:r w:rsidRPr="00E31384">
            <w:rPr>
              <w:rFonts w:ascii="Arial" w:hAnsi="Arial" w:cs="Arial"/>
              <w:sz w:val="14"/>
              <w:szCs w:val="16"/>
            </w:rPr>
            <w:t xml:space="preserve"> </w:t>
          </w:r>
        </w:p>
      </w:docPartBody>
    </w:docPart>
    <w:docPart>
      <w:docPartPr>
        <w:name w:val="2CB23107F59D42CF9CD7C44FCC221CAA"/>
        <w:category>
          <w:name w:val="General"/>
          <w:gallery w:val="placeholder"/>
        </w:category>
        <w:types>
          <w:type w:val="bbPlcHdr"/>
        </w:types>
        <w:behaviors>
          <w:behavior w:val="content"/>
        </w:behaviors>
        <w:guid w:val="{F9EDE3F1-16E8-415D-8585-AA2BDE8929B8}"/>
      </w:docPartPr>
      <w:docPartBody>
        <w:p w:rsidR="00CE0570" w:rsidRDefault="00B214E6" w:rsidP="00B214E6">
          <w:pPr>
            <w:pStyle w:val="2CB23107F59D42CF9CD7C44FCC221CAA"/>
          </w:pPr>
          <w:r>
            <w:rPr>
              <w:rFonts w:ascii="Arial" w:hAnsi="Arial" w:cs="Arial"/>
              <w:sz w:val="14"/>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E6"/>
    <w:rsid w:val="00132EAC"/>
    <w:rsid w:val="00140C45"/>
    <w:rsid w:val="00194121"/>
    <w:rsid w:val="0033081F"/>
    <w:rsid w:val="0036619D"/>
    <w:rsid w:val="00373E91"/>
    <w:rsid w:val="00436C14"/>
    <w:rsid w:val="004C5366"/>
    <w:rsid w:val="004F1E9E"/>
    <w:rsid w:val="004F3655"/>
    <w:rsid w:val="005256B8"/>
    <w:rsid w:val="00582560"/>
    <w:rsid w:val="00762656"/>
    <w:rsid w:val="00804323"/>
    <w:rsid w:val="00807C78"/>
    <w:rsid w:val="00810A89"/>
    <w:rsid w:val="00831386"/>
    <w:rsid w:val="00865D8B"/>
    <w:rsid w:val="008A59CB"/>
    <w:rsid w:val="009F4F60"/>
    <w:rsid w:val="00A27F20"/>
    <w:rsid w:val="00B0277B"/>
    <w:rsid w:val="00B10CD5"/>
    <w:rsid w:val="00B214E6"/>
    <w:rsid w:val="00B65106"/>
    <w:rsid w:val="00BC6666"/>
    <w:rsid w:val="00CE0570"/>
    <w:rsid w:val="00D1613B"/>
    <w:rsid w:val="00D26802"/>
    <w:rsid w:val="00E12665"/>
    <w:rsid w:val="00E4580F"/>
    <w:rsid w:val="00E46558"/>
    <w:rsid w:val="00E77BC2"/>
    <w:rsid w:val="00ED1E6D"/>
    <w:rsid w:val="00F62ADA"/>
    <w:rsid w:val="00F906CE"/>
    <w:rsid w:val="00FC2B84"/>
    <w:rsid w:val="00FF0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214E6"/>
    <w:rPr>
      <w:color w:val="808080"/>
    </w:rPr>
  </w:style>
  <w:style w:type="paragraph" w:customStyle="1" w:styleId="8D4B67AA6A9046A79DF5D944FBEC0D90">
    <w:name w:val="8D4B67AA6A9046A79DF5D944FBEC0D90"/>
    <w:rsid w:val="00B214E6"/>
  </w:style>
  <w:style w:type="paragraph" w:customStyle="1" w:styleId="1A3F59508F654D8C9BFAA48840103D19">
    <w:name w:val="1A3F59508F654D8C9BFAA48840103D19"/>
    <w:rsid w:val="00B214E6"/>
  </w:style>
  <w:style w:type="paragraph" w:customStyle="1" w:styleId="8643D224E4AA4B658199A14728DEC0E9">
    <w:name w:val="8643D224E4AA4B658199A14728DEC0E9"/>
    <w:rsid w:val="00B214E6"/>
  </w:style>
  <w:style w:type="paragraph" w:customStyle="1" w:styleId="2CB23107F59D42CF9CD7C44FCC221CAA">
    <w:name w:val="2CB23107F59D42CF9CD7C44FCC221CAA"/>
    <w:rsid w:val="00B2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ISO18</b:Tag>
    <b:SourceType>Misc</b:SourceType>
    <b:Guid>{42B7DDDE-0027-4278-92C2-A0C5F8A37365}</b:Guid>
    <b:Title>ISO/IEC 27000:2018</b:Title>
    <b:Year>2018</b:Year>
    <b:Author>
      <b:Author>
        <b:NameList>
          <b:Person>
            <b:Last>ISO</b:Last>
          </b:Person>
        </b:NameList>
      </b:Author>
    </b:Author>
    <b:PublicationTitle>Tecnología de la información - Técnicas de seguridad - Sistemas de gestión de seguridad de la información - Descripción general y vocabulario</b:PublicationTitle>
    <b:RefOrder>1</b:RefOrder>
  </b:Source>
  <b:Source>
    <b:Tag>NIS</b:Tag>
    <b:SourceType>InternetSite</b:SourceType>
    <b:Guid>{1D6C06C0-B906-4641-A820-4B501A69C436}</b:Guid>
    <b:Title>CSRC NIST - COMPUTER SECURITY RESOURCE CENTER</b:Title>
    <b:Author>
      <b:Author>
        <b:NameList>
          <b:Person>
            <b:Last>NIST</b:Last>
          </b:Person>
        </b:NameList>
      </b:Author>
    </b:Author>
    <b:InternetSiteTitle>NIST</b:InternetSiteTitle>
    <b:URL>https://csrc.nist.gov/glossary</b:URL>
    <b:Year>2020</b:Year>
    <b:Month>Junio</b:Month>
    <b:Day>21</b:Day>
    <b:RefOrder>2</b:RefOrder>
  </b:Source>
  <b:Source>
    <b:Tag>MIN161</b:Tag>
    <b:SourceType>InternetSite</b:SourceType>
    <b:Guid>{0FE6B643-103F-4700-9512-F25661EA1AFD}</b:Guid>
    <b:Author>
      <b:Author>
        <b:NameList>
          <b:Person>
            <b:Last>MINTIC</b:Last>
          </b:Person>
        </b:NameList>
      </b:Author>
    </b:Author>
    <b:Title>Lo que usted debe saber del Conpes de Seguridad Digital</b:Title>
    <b:InternetSiteTitle>Portal del Ministerio de Tecnologías de la Información y las Comunicaciones</b:InternetSiteTitle>
    <b:Year>2016</b:Year>
    <b:Month>Junio</b:Month>
    <b:Day>2</b:Day>
    <b:URL>https://www.mintic.gov.co/portal/inicio/Sala-de-Prensa/Noticias/15410:Lo-que-usted-debe-saber-del-Conpes-de-Seguridad-Digital</b:URL>
    <b:RefOrder>3</b:RefOrder>
  </b:Source>
  <b:Source>
    <b:Tag>Min19</b:Tag>
    <b:SourceType>Book</b:SourceType>
    <b:Guid>{795DDE23-0AA5-4246-81D6-4A1E9203A4D5}</b:Guid>
    <b:Author>
      <b:Author>
        <b:NameList>
          <b:Person>
            <b:Last>MinTIC</b:Last>
          </b:Person>
        </b:NameList>
      </b:Author>
    </b:Author>
    <b:Title>Manual de Gobierno Digital</b:Title>
    <b:Year>2019</b:Year>
    <b:City>Bogotá</b:City>
    <b:Publisher>MinTIC</b:Publisher>
    <b:RefOrder>4</b:RefOrder>
  </b:Source>
  <b:Source>
    <b:Tag>ISO13</b:Tag>
    <b:SourceType>Book</b:SourceType>
    <b:Guid>{CC13064F-0872-43A5-BD5F-FC9A3DD33E74}</b:Guid>
    <b:Author>
      <b:Author>
        <b:Corporate>ISO</b:Corporate>
      </b:Author>
    </b:Author>
    <b:Title>ISO 27001 Sistema de Gestión de Seguridad de la Información</b:Title>
    <b:Year>2013</b:Year>
    <b:Publisher>ISO</b:Publishe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2C2DD9-DA2C-44F2-893E-0AF7B930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11.Plantilla_informe_V.1 plantilla</Template>
  <TotalTime>0</TotalTime>
  <Pages>26</Pages>
  <Words>7123</Words>
  <Characters>39178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Plan de Seguridad y Privacidad de la Información</vt:lpstr>
    </vt:vector>
  </TitlesOfParts>
  <Company/>
  <LinksUpToDate>false</LinksUpToDate>
  <CharactersWithSpaces>46209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Seguridad y Privacidad de la Información</dc:title>
  <dc:subject/>
  <dc:creator>Roger Ortiz</dc:creator>
  <cp:keywords/>
  <dc:description/>
  <cp:lastModifiedBy>Cuenta Microsoft</cp:lastModifiedBy>
  <cp:revision>2</cp:revision>
  <cp:lastPrinted>2021-09-08T16:45:00Z</cp:lastPrinted>
  <dcterms:created xsi:type="dcterms:W3CDTF">2023-01-24T13:40:00Z</dcterms:created>
  <dcterms:modified xsi:type="dcterms:W3CDTF">2023-01-24T13:40:00Z</dcterms:modified>
</cp:coreProperties>
</file>